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page" w:tblpX="11911" w:tblpYSpec="outside"/>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17"/>
        <w:gridCol w:w="3768"/>
      </w:tblGrid>
      <w:tr w:rsidR="00391830" w14:paraId="61D40A49" w14:textId="77777777" w:rsidTr="00391830">
        <w:tc>
          <w:tcPr>
            <w:tcW w:w="817" w:type="dxa"/>
            <w:tcBorders>
              <w:top w:val="single" w:sz="4" w:space="0" w:color="7F7F7F"/>
              <w:left w:val="single" w:sz="4" w:space="0" w:color="7F7F7F"/>
              <w:bottom w:val="single" w:sz="4" w:space="0" w:color="7F7F7F"/>
              <w:right w:val="single" w:sz="4" w:space="0" w:color="7F7F7F"/>
            </w:tcBorders>
            <w:shd w:val="clear" w:color="auto" w:fill="92D050"/>
          </w:tcPr>
          <w:p w14:paraId="6F09DD4B" w14:textId="77777777" w:rsidR="00391830" w:rsidRDefault="00391830" w:rsidP="00391830">
            <w:pPr>
              <w:spacing w:after="0" w:line="260" w:lineRule="atLeast"/>
              <w:rPr>
                <w:rFonts w:ascii="Times New Roman" w:eastAsia="Times New Roman" w:hAnsi="Times New Roman"/>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14:paraId="687B6B66" w14:textId="77777777" w:rsidR="00391830" w:rsidRDefault="00391830" w:rsidP="00391830">
            <w:pPr>
              <w:spacing w:after="0" w:line="240" w:lineRule="auto"/>
              <w:rPr>
                <w:rFonts w:ascii="Times New Roman" w:eastAsia="Times New Roman" w:hAnsi="Times New Roman"/>
                <w:sz w:val="18"/>
                <w:szCs w:val="18"/>
                <w:lang w:val="en-US"/>
              </w:rPr>
            </w:pPr>
            <w:r>
              <w:rPr>
                <w:rFonts w:ascii="Times New Roman" w:eastAsia="Times New Roman" w:hAnsi="Times New Roman"/>
                <w:sz w:val="18"/>
                <w:szCs w:val="18"/>
                <w:lang w:val="en-US"/>
              </w:rPr>
              <w:t xml:space="preserve">Initiatives / projects on schedule </w:t>
            </w:r>
          </w:p>
        </w:tc>
      </w:tr>
      <w:tr w:rsidR="00391830" w14:paraId="1DEE43C9" w14:textId="77777777" w:rsidTr="00391830">
        <w:tc>
          <w:tcPr>
            <w:tcW w:w="817" w:type="dxa"/>
            <w:tcBorders>
              <w:top w:val="single" w:sz="4" w:space="0" w:color="7F7F7F"/>
              <w:left w:val="single" w:sz="4" w:space="0" w:color="7F7F7F"/>
              <w:bottom w:val="single" w:sz="4" w:space="0" w:color="7F7F7F"/>
              <w:right w:val="single" w:sz="4" w:space="0" w:color="7F7F7F"/>
            </w:tcBorders>
            <w:shd w:val="clear" w:color="auto" w:fill="FFC000"/>
          </w:tcPr>
          <w:p w14:paraId="1E9B7162" w14:textId="77777777" w:rsidR="00391830" w:rsidRDefault="00391830" w:rsidP="00391830">
            <w:pPr>
              <w:spacing w:after="0" w:line="260" w:lineRule="atLeast"/>
              <w:rPr>
                <w:rFonts w:ascii="Times New Roman" w:eastAsia="Times New Roman" w:hAnsi="Times New Roman"/>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14:paraId="4C596E6E" w14:textId="77777777" w:rsidR="00391830" w:rsidRDefault="00391830" w:rsidP="00391830">
            <w:pPr>
              <w:spacing w:after="0" w:line="240" w:lineRule="auto"/>
              <w:rPr>
                <w:rFonts w:ascii="Times New Roman" w:eastAsia="Times New Roman" w:hAnsi="Times New Roman"/>
                <w:sz w:val="18"/>
                <w:szCs w:val="18"/>
                <w:lang w:val="en-US"/>
              </w:rPr>
            </w:pPr>
            <w:r>
              <w:rPr>
                <w:rFonts w:ascii="Times New Roman" w:eastAsia="Times New Roman" w:hAnsi="Times New Roman"/>
                <w:sz w:val="18"/>
                <w:szCs w:val="18"/>
                <w:lang w:val="en-US"/>
              </w:rPr>
              <w:t>Initiatives / projects behind schedule</w:t>
            </w:r>
          </w:p>
        </w:tc>
      </w:tr>
      <w:tr w:rsidR="00391830" w:rsidRPr="00B36DD2" w14:paraId="4C1E58E8" w14:textId="77777777" w:rsidTr="00391830">
        <w:tc>
          <w:tcPr>
            <w:tcW w:w="817" w:type="dxa"/>
            <w:tcBorders>
              <w:top w:val="single" w:sz="4" w:space="0" w:color="7F7F7F"/>
              <w:left w:val="single" w:sz="4" w:space="0" w:color="7F7F7F"/>
              <w:bottom w:val="single" w:sz="4" w:space="0" w:color="7F7F7F"/>
              <w:right w:val="single" w:sz="4" w:space="0" w:color="7F7F7F"/>
            </w:tcBorders>
            <w:shd w:val="clear" w:color="auto" w:fill="FF5757"/>
          </w:tcPr>
          <w:p w14:paraId="58AB36FB" w14:textId="77777777" w:rsidR="00391830" w:rsidRDefault="00391830" w:rsidP="00391830">
            <w:pPr>
              <w:spacing w:after="0" w:line="260" w:lineRule="atLeast"/>
              <w:rPr>
                <w:rFonts w:ascii="Times New Roman" w:eastAsia="Times New Roman" w:hAnsi="Times New Roman"/>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14:paraId="3B692788" w14:textId="77777777" w:rsidR="00391830" w:rsidRDefault="00391830" w:rsidP="00391830">
            <w:pPr>
              <w:spacing w:after="0" w:line="240" w:lineRule="auto"/>
              <w:rPr>
                <w:rFonts w:ascii="Times New Roman" w:eastAsia="Times New Roman" w:hAnsi="Times New Roman"/>
                <w:sz w:val="18"/>
                <w:szCs w:val="18"/>
                <w:lang w:val="en-US"/>
              </w:rPr>
            </w:pPr>
            <w:r>
              <w:rPr>
                <w:rFonts w:ascii="Times New Roman" w:eastAsia="Times New Roman" w:hAnsi="Times New Roman"/>
                <w:sz w:val="18"/>
                <w:szCs w:val="18"/>
                <w:lang w:val="en-US"/>
              </w:rPr>
              <w:t>Serious difficulties being experienced – Internal factors</w:t>
            </w:r>
          </w:p>
        </w:tc>
      </w:tr>
      <w:tr w:rsidR="00391830" w:rsidRPr="00B36DD2" w14:paraId="0183AEBE" w14:textId="77777777" w:rsidTr="00391830">
        <w:tc>
          <w:tcPr>
            <w:tcW w:w="817" w:type="dxa"/>
            <w:tcBorders>
              <w:top w:val="single" w:sz="4" w:space="0" w:color="7F7F7F"/>
              <w:left w:val="single" w:sz="4" w:space="0" w:color="7F7F7F"/>
              <w:bottom w:val="single" w:sz="4" w:space="0" w:color="7F7F7F"/>
              <w:right w:val="single" w:sz="4" w:space="0" w:color="7F7F7F"/>
            </w:tcBorders>
            <w:shd w:val="clear" w:color="auto" w:fill="5F497A"/>
          </w:tcPr>
          <w:p w14:paraId="4345A794" w14:textId="77777777" w:rsidR="00391830" w:rsidRDefault="00391830" w:rsidP="00391830">
            <w:pPr>
              <w:spacing w:after="0" w:line="260" w:lineRule="atLeast"/>
              <w:rPr>
                <w:rFonts w:ascii="Times New Roman" w:eastAsia="Times New Roman" w:hAnsi="Times New Roman"/>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14:paraId="623AB6CD" w14:textId="77777777" w:rsidR="00391830" w:rsidRDefault="00391830" w:rsidP="00391830">
            <w:pPr>
              <w:spacing w:after="0" w:line="240" w:lineRule="auto"/>
              <w:rPr>
                <w:rFonts w:ascii="Times New Roman" w:eastAsia="Times New Roman" w:hAnsi="Times New Roman"/>
                <w:sz w:val="18"/>
                <w:szCs w:val="18"/>
                <w:lang w:val="en-US"/>
              </w:rPr>
            </w:pPr>
            <w:r>
              <w:rPr>
                <w:rFonts w:ascii="Times New Roman" w:eastAsia="Times New Roman" w:hAnsi="Times New Roman"/>
                <w:sz w:val="18"/>
                <w:szCs w:val="18"/>
                <w:lang w:val="en-US"/>
              </w:rPr>
              <w:t>Serious difficulties being experienced – External factors (beyond the control of the WG)</w:t>
            </w:r>
          </w:p>
        </w:tc>
      </w:tr>
      <w:tr w:rsidR="00391830" w:rsidRPr="00B36DD2" w14:paraId="0C2BA469" w14:textId="77777777" w:rsidTr="00391830">
        <w:tc>
          <w:tcPr>
            <w:tcW w:w="817" w:type="dxa"/>
            <w:tcBorders>
              <w:top w:val="single" w:sz="4" w:space="0" w:color="7F7F7F"/>
              <w:left w:val="single" w:sz="4" w:space="0" w:color="7F7F7F"/>
              <w:bottom w:val="single" w:sz="4" w:space="0" w:color="7F7F7F"/>
              <w:right w:val="single" w:sz="4" w:space="0" w:color="7F7F7F"/>
            </w:tcBorders>
            <w:shd w:val="clear" w:color="auto" w:fill="29D6FF"/>
          </w:tcPr>
          <w:p w14:paraId="33D36174" w14:textId="77777777" w:rsidR="00391830" w:rsidRDefault="00391830" w:rsidP="00391830">
            <w:pPr>
              <w:spacing w:after="0" w:line="260" w:lineRule="atLeast"/>
              <w:rPr>
                <w:rFonts w:ascii="Times New Roman" w:eastAsia="Times New Roman" w:hAnsi="Times New Roman"/>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14:paraId="4F4E5BFC" w14:textId="77777777" w:rsidR="00391830" w:rsidRDefault="00391830" w:rsidP="00391830">
            <w:pPr>
              <w:spacing w:after="0" w:line="240" w:lineRule="auto"/>
              <w:rPr>
                <w:rFonts w:ascii="Times New Roman" w:eastAsia="Times New Roman" w:hAnsi="Times New Roman"/>
                <w:sz w:val="18"/>
                <w:szCs w:val="18"/>
                <w:lang w:val="en-US"/>
              </w:rPr>
            </w:pPr>
            <w:r>
              <w:rPr>
                <w:rFonts w:ascii="Times New Roman" w:eastAsia="Times New Roman" w:hAnsi="Times New Roman"/>
                <w:sz w:val="18"/>
                <w:szCs w:val="18"/>
                <w:lang w:val="en-US"/>
              </w:rPr>
              <w:t>Not yet scheduled to start</w:t>
            </w:r>
          </w:p>
        </w:tc>
      </w:tr>
      <w:tr w:rsidR="00391830" w14:paraId="0331C8E4" w14:textId="77777777" w:rsidTr="00391830">
        <w:tc>
          <w:tcPr>
            <w:tcW w:w="817" w:type="dxa"/>
            <w:tcBorders>
              <w:top w:val="single" w:sz="4" w:space="0" w:color="7F7F7F"/>
              <w:left w:val="single" w:sz="4" w:space="0" w:color="7F7F7F"/>
              <w:bottom w:val="single" w:sz="4" w:space="0" w:color="7F7F7F"/>
              <w:right w:val="single" w:sz="4" w:space="0" w:color="7F7F7F"/>
            </w:tcBorders>
            <w:shd w:val="clear" w:color="auto" w:fill="404040"/>
          </w:tcPr>
          <w:p w14:paraId="014F0174" w14:textId="77777777" w:rsidR="00391830" w:rsidRDefault="00391830" w:rsidP="00391830">
            <w:pPr>
              <w:spacing w:after="0" w:line="260" w:lineRule="atLeast"/>
              <w:rPr>
                <w:rFonts w:ascii="Times New Roman" w:eastAsia="Times New Roman" w:hAnsi="Times New Roman"/>
                <w:sz w:val="20"/>
                <w:szCs w:val="20"/>
                <w:lang w:val="en-US"/>
              </w:rPr>
            </w:pPr>
          </w:p>
        </w:tc>
        <w:tc>
          <w:tcPr>
            <w:tcW w:w="3768" w:type="dxa"/>
            <w:tcBorders>
              <w:top w:val="single" w:sz="4" w:space="0" w:color="7F7F7F"/>
              <w:left w:val="single" w:sz="4" w:space="0" w:color="7F7F7F"/>
              <w:bottom w:val="single" w:sz="4" w:space="0" w:color="7F7F7F"/>
              <w:right w:val="single" w:sz="4" w:space="0" w:color="7F7F7F"/>
            </w:tcBorders>
          </w:tcPr>
          <w:p w14:paraId="4EF7602F" w14:textId="77777777" w:rsidR="00391830" w:rsidRDefault="00391830" w:rsidP="00391830">
            <w:pPr>
              <w:spacing w:after="0" w:line="260" w:lineRule="atLeast"/>
              <w:rPr>
                <w:rFonts w:ascii="Times New Roman" w:eastAsia="Times New Roman" w:hAnsi="Times New Roman"/>
                <w:sz w:val="20"/>
                <w:szCs w:val="20"/>
                <w:lang w:val="en-US"/>
              </w:rPr>
            </w:pPr>
            <w:proofErr w:type="gramStart"/>
            <w:r>
              <w:rPr>
                <w:rFonts w:ascii="Times New Roman" w:eastAsia="Times New Roman" w:hAnsi="Times New Roman"/>
                <w:sz w:val="20"/>
                <w:szCs w:val="20"/>
                <w:lang w:val="en-US"/>
              </w:rPr>
              <w:t>Initiatives  /</w:t>
            </w:r>
            <w:proofErr w:type="gramEnd"/>
            <w:r>
              <w:rPr>
                <w:rFonts w:ascii="Times New Roman" w:eastAsia="Times New Roman" w:hAnsi="Times New Roman"/>
                <w:sz w:val="20"/>
                <w:szCs w:val="20"/>
                <w:lang w:val="en-US"/>
              </w:rPr>
              <w:t xml:space="preserve"> projects completed </w:t>
            </w:r>
          </w:p>
        </w:tc>
      </w:tr>
    </w:tbl>
    <w:p w14:paraId="27F47B4B" w14:textId="77777777" w:rsidR="00391830" w:rsidRDefault="00391830" w:rsidP="00391830">
      <w:pPr>
        <w:spacing w:after="40"/>
        <w:jc w:val="center"/>
      </w:pPr>
      <w:r w:rsidRPr="003A55C8">
        <w:rPr>
          <w:rFonts w:asciiTheme="majorHAnsi" w:eastAsia="Times New Roman" w:hAnsiTheme="majorHAnsi" w:cs="Times New Roman"/>
          <w:b/>
          <w:noProof/>
          <w:color w:val="008080"/>
          <w:sz w:val="20"/>
          <w:szCs w:val="20"/>
          <w:lang w:val="en-IN" w:eastAsia="en-IN"/>
        </w:rPr>
        <mc:AlternateContent>
          <mc:Choice Requires="wps">
            <w:drawing>
              <wp:anchor distT="0" distB="0" distL="114300" distR="114300" simplePos="0" relativeHeight="251660288" behindDoc="0" locked="0" layoutInCell="1" allowOverlap="1" wp14:anchorId="07B5CB0B" wp14:editId="643B1865">
                <wp:simplePos x="0" y="0"/>
                <wp:positionH relativeFrom="column">
                  <wp:posOffset>3467100</wp:posOffset>
                </wp:positionH>
                <wp:positionV relativeFrom="paragraph">
                  <wp:posOffset>-451485</wp:posOffset>
                </wp:positionV>
                <wp:extent cx="3054350" cy="1403985"/>
                <wp:effectExtent l="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4350" cy="1403985"/>
                        </a:xfrm>
                        <a:prstGeom prst="rect">
                          <a:avLst/>
                        </a:prstGeom>
                        <a:solidFill>
                          <a:srgbClr val="FFFFFF"/>
                        </a:solidFill>
                        <a:ln w="9525">
                          <a:noFill/>
                          <a:miter lim="800000"/>
                          <a:headEnd/>
                          <a:tailEnd/>
                        </a:ln>
                      </wps:spPr>
                      <wps:txbx>
                        <w:txbxContent>
                          <w:p w14:paraId="7F72B229" w14:textId="6DAC71D8" w:rsidR="00391830" w:rsidRPr="00391830" w:rsidRDefault="00391830" w:rsidP="00391830">
                            <w:pPr>
                              <w:spacing w:after="40"/>
                              <w:jc w:val="center"/>
                              <w:rPr>
                                <w:rFonts w:asciiTheme="majorHAnsi" w:hAnsiTheme="majorHAnsi"/>
                                <w:sz w:val="40"/>
                                <w:szCs w:val="40"/>
                              </w:rPr>
                            </w:pPr>
                            <w:r w:rsidRPr="00391830">
                              <w:rPr>
                                <w:rFonts w:asciiTheme="majorHAnsi" w:eastAsia="Times New Roman" w:hAnsiTheme="majorHAnsi" w:cs="Times New Roman"/>
                                <w:color w:val="244061" w:themeColor="accent1" w:themeShade="80"/>
                                <w:sz w:val="40"/>
                                <w:szCs w:val="40"/>
                                <w:lang w:val="en-US"/>
                              </w:rPr>
                              <w:t xml:space="preserve">KSC work plan </w:t>
                            </w:r>
                            <w:r w:rsidRPr="00354E77">
                              <w:rPr>
                                <w:rFonts w:asciiTheme="majorHAnsi" w:eastAsia="Times New Roman" w:hAnsiTheme="majorHAnsi" w:cs="Times New Roman"/>
                                <w:color w:val="244061" w:themeColor="accent1" w:themeShade="80"/>
                                <w:sz w:val="40"/>
                                <w:szCs w:val="40"/>
                                <w:highlight w:val="yellow"/>
                                <w:lang w:val="en-US"/>
                              </w:rPr>
                              <w:t>20</w:t>
                            </w:r>
                            <w:r w:rsidR="00354E77" w:rsidRPr="00354E77">
                              <w:rPr>
                                <w:rFonts w:asciiTheme="majorHAnsi" w:eastAsia="Times New Roman" w:hAnsiTheme="majorHAnsi" w:cs="Times New Roman"/>
                                <w:color w:val="244061" w:themeColor="accent1" w:themeShade="80"/>
                                <w:sz w:val="40"/>
                                <w:szCs w:val="40"/>
                                <w:highlight w:val="yellow"/>
                                <w:lang w:val="en-US"/>
                              </w:rPr>
                              <w:t>20</w:t>
                            </w:r>
                            <w:r w:rsidRPr="00354E77">
                              <w:rPr>
                                <w:rFonts w:asciiTheme="majorHAnsi" w:hAnsiTheme="majorHAnsi"/>
                                <w:sz w:val="40"/>
                                <w:szCs w:val="40"/>
                                <w:highlight w:val="yellow"/>
                              </w:rPr>
                              <w:t>-20</w:t>
                            </w:r>
                            <w:r w:rsidR="00354E77" w:rsidRPr="00354E77">
                              <w:rPr>
                                <w:rFonts w:asciiTheme="majorHAnsi" w:hAnsiTheme="majorHAnsi"/>
                                <w:sz w:val="40"/>
                                <w:szCs w:val="40"/>
                                <w:highlight w:val="yellow"/>
                              </w:rPr>
                              <w:t>22</w:t>
                            </w:r>
                          </w:p>
                          <w:p w14:paraId="6E29CD39" w14:textId="77777777" w:rsidR="000808AF" w:rsidRPr="000808AF" w:rsidRDefault="000808AF">
                            <w:pPr>
                              <w:rPr>
                                <w:rFonts w:ascii="Arial Narrow" w:hAnsi="Arial Narrow"/>
                                <w:b/>
                                <w:color w:val="C0000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7B5CB0B" id="_x0000_t202" coordsize="21600,21600" o:spt="202" path="m,l,21600r21600,l21600,xe">
                <v:stroke joinstyle="miter"/>
                <v:path gradientshapeok="t" o:connecttype="rect"/>
              </v:shapetype>
              <v:shape id="Text Box 2" o:spid="_x0000_s1026" type="#_x0000_t202" style="position:absolute;left:0;text-align:left;margin-left:273pt;margin-top:-35.55pt;width:240.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9oIAIAABwEAAAOAAAAZHJzL2Uyb0RvYy54bWysU81u2zAMvg/YOwi6L3acZEuMOEWXLsOA&#10;7gdo9wCyLMfCJFGTlNjZ05eS0zTbbsN0EEiR/ER+JNc3g1bkKJyXYCo6neSUCMOhkWZf0e+PuzdL&#10;SnxgpmEKjKjoSXh6s3n9at3bUhTQgWqEIwhifNnbinYh2DLLPO+EZn4CVhg0tuA0C6i6fdY41iO6&#10;VlmR52+zHlxjHXDhPb7ejUa6SfhtK3j42rZeBKIqirmFdLt01/HONmtW7h2zneTnNNg/ZKGZNPjp&#10;BeqOBUYOTv4FpSV34KENEw46g7aVXKQasJpp/kc1Dx2zItWC5Hh7ocn/P1j+5fjNEdlUtKDEMI0t&#10;ehRDIO9hIEVkp7e+RKcHi25hwGfscqrU23vgPzwxsO2Y2Ytb56DvBGswu2mMzK5CRxwfQer+MzT4&#10;DTsESEBD63SkDskgiI5dOl06E1Ph+DjLF/PZAk0cbdN5PlstF+kPVj6HW+fDRwGaRKGiDluf4Nnx&#10;3oeYDiufXeJvHpRsdlKppLh9vVWOHBmOyS6dM/pvbsqQvqKrRbFIyAZifJogLQOOsZK6oss8nhjO&#10;ykjHB9MkOTCpRhkzUebMT6RkJCcM9YCOkbQamhMy5WAcV1wvFDpwvyjpcVQr6n8emBOUqE8G2V5N&#10;5/M420mZL94VqLhrS31tYYYjVEUDJaO4DWkfEg/2Fruyk4mvl0zOueIIJhrP6xJn/FpPXi9LvXkC&#10;AAD//wMAUEsDBBQABgAIAAAAIQCAurtH4AAAAAwBAAAPAAAAZHJzL2Rvd25yZXYueG1sTI/NTsMw&#10;EITvSLyDtUjcWjsVaVGIU1VUXDgg0SLB0Y03cUT8I9tNw9uzPcFtd2c0+029ne3IJoxp8E5CsRTA&#10;0LVeD66X8HF8WTwCS1k5rUbvUMIPJtg2tze1qrS/uHecDrlnFOJSpSSYnEPFeWoNWpWWPqAjrfPR&#10;qkxr7LmO6kLhduQrIdbcqsHRB6MCPhtsvw9nK+HTmkHv49tXp8dp/9rtyjDHIOX93bx7ApZxzn9m&#10;uOITOjTEdPJnpxMbJZQPa+qSJSw2RQHs6hCrDZ1ONJVCAG9q/r9E8wsAAP//AwBQSwECLQAUAAYA&#10;CAAAACEAtoM4kv4AAADhAQAAEwAAAAAAAAAAAAAAAAAAAAAAW0NvbnRlbnRfVHlwZXNdLnhtbFBL&#10;AQItABQABgAIAAAAIQA4/SH/1gAAAJQBAAALAAAAAAAAAAAAAAAAAC8BAABfcmVscy8ucmVsc1BL&#10;AQItABQABgAIAAAAIQAP8/9oIAIAABwEAAAOAAAAAAAAAAAAAAAAAC4CAABkcnMvZTJvRG9jLnht&#10;bFBLAQItABQABgAIAAAAIQCAurtH4AAAAAwBAAAPAAAAAAAAAAAAAAAAAHoEAABkcnMvZG93bnJl&#10;di54bWxQSwUGAAAAAAQABADzAAAAhwUAAAAA&#10;" stroked="f">
                <v:textbox style="mso-fit-shape-to-text:t">
                  <w:txbxContent>
                    <w:p w14:paraId="7F72B229" w14:textId="6DAC71D8" w:rsidR="00391830" w:rsidRPr="00391830" w:rsidRDefault="00391830" w:rsidP="00391830">
                      <w:pPr>
                        <w:spacing w:after="40"/>
                        <w:jc w:val="center"/>
                        <w:rPr>
                          <w:rFonts w:asciiTheme="majorHAnsi" w:hAnsiTheme="majorHAnsi"/>
                          <w:sz w:val="40"/>
                          <w:szCs w:val="40"/>
                        </w:rPr>
                      </w:pPr>
                      <w:r w:rsidRPr="00391830">
                        <w:rPr>
                          <w:rFonts w:asciiTheme="majorHAnsi" w:eastAsia="Times New Roman" w:hAnsiTheme="majorHAnsi" w:cs="Times New Roman"/>
                          <w:color w:val="244061" w:themeColor="accent1" w:themeShade="80"/>
                          <w:sz w:val="40"/>
                          <w:szCs w:val="40"/>
                          <w:lang w:val="en-US"/>
                        </w:rPr>
                        <w:t xml:space="preserve">KSC work plan </w:t>
                      </w:r>
                      <w:r w:rsidRPr="00354E77">
                        <w:rPr>
                          <w:rFonts w:asciiTheme="majorHAnsi" w:eastAsia="Times New Roman" w:hAnsiTheme="majorHAnsi" w:cs="Times New Roman"/>
                          <w:color w:val="244061" w:themeColor="accent1" w:themeShade="80"/>
                          <w:sz w:val="40"/>
                          <w:szCs w:val="40"/>
                          <w:highlight w:val="yellow"/>
                          <w:lang w:val="en-US"/>
                        </w:rPr>
                        <w:t>20</w:t>
                      </w:r>
                      <w:r w:rsidR="00354E77" w:rsidRPr="00354E77">
                        <w:rPr>
                          <w:rFonts w:asciiTheme="majorHAnsi" w:eastAsia="Times New Roman" w:hAnsiTheme="majorHAnsi" w:cs="Times New Roman"/>
                          <w:color w:val="244061" w:themeColor="accent1" w:themeShade="80"/>
                          <w:sz w:val="40"/>
                          <w:szCs w:val="40"/>
                          <w:highlight w:val="yellow"/>
                          <w:lang w:val="en-US"/>
                        </w:rPr>
                        <w:t>20</w:t>
                      </w:r>
                      <w:r w:rsidRPr="00354E77">
                        <w:rPr>
                          <w:rFonts w:asciiTheme="majorHAnsi" w:hAnsiTheme="majorHAnsi"/>
                          <w:sz w:val="40"/>
                          <w:szCs w:val="40"/>
                          <w:highlight w:val="yellow"/>
                        </w:rPr>
                        <w:t>-20</w:t>
                      </w:r>
                      <w:r w:rsidR="00354E77" w:rsidRPr="00354E77">
                        <w:rPr>
                          <w:rFonts w:asciiTheme="majorHAnsi" w:hAnsiTheme="majorHAnsi"/>
                          <w:sz w:val="40"/>
                          <w:szCs w:val="40"/>
                          <w:highlight w:val="yellow"/>
                        </w:rPr>
                        <w:t>22</w:t>
                      </w:r>
                    </w:p>
                    <w:p w14:paraId="6E29CD39" w14:textId="77777777" w:rsidR="000808AF" w:rsidRPr="000808AF" w:rsidRDefault="000808AF">
                      <w:pPr>
                        <w:rPr>
                          <w:rFonts w:ascii="Arial Narrow" w:hAnsi="Arial Narrow"/>
                          <w:b/>
                          <w:color w:val="C00000"/>
                        </w:rPr>
                      </w:pPr>
                    </w:p>
                  </w:txbxContent>
                </v:textbox>
              </v:shape>
            </w:pict>
          </mc:Fallback>
        </mc:AlternateContent>
      </w:r>
      <w:r>
        <w:rPr>
          <w:rFonts w:asciiTheme="majorHAnsi" w:eastAsia="Times New Roman" w:hAnsiTheme="majorHAnsi" w:cs="Times New Roman"/>
          <w:b/>
          <w:noProof/>
          <w:color w:val="008080"/>
          <w:sz w:val="20"/>
          <w:szCs w:val="20"/>
          <w:lang w:val="en-IN" w:eastAsia="en-IN"/>
        </w:rPr>
        <mc:AlternateContent>
          <mc:Choice Requires="wps">
            <w:drawing>
              <wp:anchor distT="0" distB="0" distL="114300" distR="114300" simplePos="0" relativeHeight="251665408" behindDoc="0" locked="0" layoutInCell="1" allowOverlap="1" wp14:anchorId="4A23CBC2" wp14:editId="5A4CAEFC">
                <wp:simplePos x="0" y="0"/>
                <wp:positionH relativeFrom="margin">
                  <wp:posOffset>6896100</wp:posOffset>
                </wp:positionH>
                <wp:positionV relativeFrom="paragraph">
                  <wp:posOffset>-349885</wp:posOffset>
                </wp:positionV>
                <wp:extent cx="2247900" cy="2667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22479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E5A050D" w14:textId="77777777" w:rsidR="00391830" w:rsidRDefault="00391830" w:rsidP="00391830">
                            <w:pPr>
                              <w:spacing w:after="40"/>
                              <w:jc w:val="center"/>
                            </w:pPr>
                            <w:r>
                              <w:t>Key to progress indicator colours</w:t>
                            </w:r>
                          </w:p>
                          <w:p w14:paraId="0E80ADAD" w14:textId="77777777" w:rsidR="00391830" w:rsidRDefault="003918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23CBC2" id="Text Box 5" o:spid="_x0000_s1027" type="#_x0000_t202" style="position:absolute;left:0;text-align:left;margin-left:543pt;margin-top:-27.55pt;width:177pt;height:21pt;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c8alQIAALkFAAAOAAAAZHJzL2Uyb0RvYy54bWysVE1PGzEQvVfqf7B8L5ukSSgRG5QGUVVC&#10;gAoVZ8drJxa2x7Wd7Ka/vmPvZgmUC1Uvu2PPm6/nmTm/aIwmO+GDAlvS4cmAEmE5VMquS/rz4erT&#10;F0pCZLZiGqwo6V4EejH/+OG8djMxgg3oSniCTmyY1a6kmxjdrCgC3wjDwgk4YVEpwRsW8ejXReVZ&#10;jd6NLkaDwbSowVfOAxch4O1lq6Tz7F9KweOtlEFEokuKucX89fm7St9ifs5ma8/cRvEuDfYPWRim&#10;LAbtXV2yyMjWq79cGcU9BJDxhIMpQErFRa4BqxkOXlVzv2FO5FqQnOB6msL/c8tvdneeqKqkE0os&#10;M/hED6KJ5Cs0ZJLYqV2YIejeISw2eI2vfLgPeJmKbqQ36Y/lENQjz/ue2+SM4+VoND49G6CKo240&#10;nZ6ijO6LZ2vnQ/wmwJAklNTj22VK2e46xBZ6gKRgAbSqrpTW+ZD6RSy1JzuGL61jzhGdv0BpS+qS&#10;Tj9PBtnxC11y3duvNONPXXpHKPSnbQoncmd1aSWGWiayFPdaJIy2P4REZjMhb+TIOBe2zzOjE0pi&#10;Re8x7PDPWb3HuK0DLXJksLE3NsqCb1l6SW31dKBWtnh8w6O6kxibVZNbqm+UFVR77B8P7fwFx68U&#10;8n3NQrxjHgcO+wKXSLzFj9SAjwSdRMkG/O+37hMe5wC1lNQ4wCUNv7bMC0r0d4sTcjYcj9PE58N4&#10;cjrCgz/WrI41dmuWgJ0zxHXleBYTPuqDKD2YR9w1ixQVVcxyjF3SeBCXsV0ruKu4WCwyCGfcsXht&#10;7x1PrhPLqc8emkfmXdfnESfkBg6jzmav2r3FJksLi20EqfIsJJ5bVjv+cT/kaep2WVpAx+eMet64&#10;8z8AAAD//wMAUEsDBBQABgAIAAAAIQDZqlA63wAAAA0BAAAPAAAAZHJzL2Rvd25yZXYueG1sTI/B&#10;TsMwEETvSPyDtUjcWjvQVmkapwJUuHCiIM5uvLUtYjuK3TT8PdsTPc7saPZNvZ18x0YckotBQjEX&#10;wDC0UbtgJHx9vs5KYCmroFUXA0r4xQTb5vamVpWO5/CB4z4bRiUhVUqCzbmvOE+tRa/SPPYY6HaM&#10;g1eZ5GC4HtSZyn3HH4RYca9coA9W9fhisf3Zn7yE3bNZm7ZUg92V2rlx+j6+mzcp7++mpw2wjFP+&#10;D8MFn9ChIaZDPAWdWEdalCsakyXMlssC2CWyWAiyDmQVjwXwpubXK5o/AAAA//8DAFBLAQItABQA&#10;BgAIAAAAIQC2gziS/gAAAOEBAAATAAAAAAAAAAAAAAAAAAAAAABbQ29udGVudF9UeXBlc10ueG1s&#10;UEsBAi0AFAAGAAgAAAAhADj9If/WAAAAlAEAAAsAAAAAAAAAAAAAAAAALwEAAF9yZWxzLy5yZWxz&#10;UEsBAi0AFAAGAAgAAAAhALfJzxqVAgAAuQUAAA4AAAAAAAAAAAAAAAAALgIAAGRycy9lMm9Eb2Mu&#10;eG1sUEsBAi0AFAAGAAgAAAAhANmqUDrfAAAADQEAAA8AAAAAAAAAAAAAAAAA7wQAAGRycy9kb3du&#10;cmV2LnhtbFBLBQYAAAAABAAEAPMAAAD7BQAAAAA=&#10;" fillcolor="white [3201]" strokeweight=".5pt">
                <v:textbox>
                  <w:txbxContent>
                    <w:p w14:paraId="6E5A050D" w14:textId="77777777" w:rsidR="00391830" w:rsidRDefault="00391830" w:rsidP="00391830">
                      <w:pPr>
                        <w:spacing w:after="40"/>
                        <w:jc w:val="center"/>
                      </w:pPr>
                      <w:r>
                        <w:t>Key to progress indicator colours</w:t>
                      </w:r>
                    </w:p>
                    <w:p w14:paraId="0E80ADAD" w14:textId="77777777" w:rsidR="00391830" w:rsidRDefault="00391830"/>
                  </w:txbxContent>
                </v:textbox>
                <w10:wrap anchorx="margin"/>
              </v:shape>
            </w:pict>
          </mc:Fallback>
        </mc:AlternateContent>
      </w:r>
    </w:p>
    <w:p w14:paraId="692AA305" w14:textId="77777777" w:rsidR="00391830" w:rsidRDefault="00391830" w:rsidP="00391830"/>
    <w:p w14:paraId="23BCDF32" w14:textId="77777777" w:rsidR="00391830" w:rsidRDefault="00391830" w:rsidP="00391830">
      <w:pPr>
        <w:rPr>
          <w:rFonts w:ascii="Times New Roman" w:eastAsia="Times New Roman" w:hAnsi="Times New Roman"/>
          <w:b/>
          <w:sz w:val="28"/>
          <w:szCs w:val="28"/>
          <w:lang w:val="en-US"/>
        </w:rPr>
      </w:pPr>
    </w:p>
    <w:p w14:paraId="1FCB359E" w14:textId="77777777" w:rsidR="00391830" w:rsidRPr="00C96738" w:rsidRDefault="00391830" w:rsidP="00391830">
      <w:pPr>
        <w:rPr>
          <w:szCs w:val="28"/>
        </w:rPr>
      </w:pPr>
      <w:r>
        <w:rPr>
          <w:rFonts w:ascii="Times New Roman" w:eastAsia="Times New Roman" w:hAnsi="Times New Roman"/>
          <w:b/>
          <w:sz w:val="28"/>
          <w:szCs w:val="28"/>
          <w:lang w:val="en-US"/>
        </w:rPr>
        <w:t xml:space="preserve">Report of the INTOSAI Working </w:t>
      </w:r>
      <w:r w:rsidR="003B6AF0">
        <w:rPr>
          <w:rFonts w:ascii="Times New Roman" w:eastAsia="Times New Roman" w:hAnsi="Times New Roman"/>
          <w:b/>
          <w:sz w:val="28"/>
          <w:szCs w:val="28"/>
          <w:lang w:val="en-US"/>
        </w:rPr>
        <w:t>Group on Environmental Auditing</w:t>
      </w:r>
    </w:p>
    <w:p w14:paraId="51D4A791" w14:textId="77777777" w:rsidR="006D331D" w:rsidRDefault="009F715C" w:rsidP="001F3ED5">
      <w:pPr>
        <w:spacing w:after="120" w:line="240" w:lineRule="auto"/>
        <w:ind w:left="720" w:hanging="862"/>
        <w:rPr>
          <w:rFonts w:asciiTheme="majorHAnsi" w:eastAsia="Times New Roman" w:hAnsiTheme="majorHAnsi" w:cs="Times New Roman"/>
          <w:b/>
          <w:color w:val="008080"/>
          <w:sz w:val="20"/>
          <w:szCs w:val="20"/>
          <w:lang w:val="en-US"/>
        </w:rPr>
      </w:pPr>
      <w:r w:rsidRPr="003A55C8">
        <w:rPr>
          <w:rFonts w:asciiTheme="majorHAnsi" w:eastAsia="Times New Roman" w:hAnsiTheme="majorHAnsi" w:cs="Times New Roman"/>
          <w:b/>
          <w:color w:val="008080"/>
          <w:sz w:val="20"/>
          <w:szCs w:val="20"/>
          <w:lang w:val="en-US"/>
        </w:rPr>
        <w:t xml:space="preserve">    </w:t>
      </w:r>
      <w:r w:rsidR="007B5200" w:rsidRPr="003A55C8">
        <w:rPr>
          <w:rFonts w:asciiTheme="majorHAnsi" w:eastAsia="Times New Roman" w:hAnsiTheme="majorHAnsi" w:cs="Times New Roman"/>
          <w:b/>
          <w:color w:val="008080"/>
          <w:sz w:val="20"/>
          <w:szCs w:val="20"/>
          <w:lang w:val="en-US"/>
        </w:rPr>
        <w:t>Strategic objectives review</w:t>
      </w:r>
      <w:r w:rsidR="0015101D" w:rsidRPr="003A55C8">
        <w:rPr>
          <w:rFonts w:asciiTheme="majorHAnsi" w:eastAsia="Times New Roman" w:hAnsiTheme="majorHAnsi" w:cs="Times New Roman"/>
          <w:b/>
          <w:color w:val="008080"/>
          <w:sz w:val="20"/>
          <w:szCs w:val="20"/>
          <w:lang w:val="en-US"/>
        </w:rPr>
        <w:t xml:space="preserve"> </w:t>
      </w:r>
      <w:r w:rsidR="007B5200" w:rsidRPr="003A55C8">
        <w:rPr>
          <w:rFonts w:asciiTheme="majorHAnsi" w:eastAsia="Times New Roman" w:hAnsiTheme="majorHAnsi" w:cs="Times New Roman"/>
          <w:b/>
          <w:color w:val="008080"/>
          <w:sz w:val="20"/>
          <w:szCs w:val="20"/>
          <w:lang w:val="en-US"/>
        </w:rPr>
        <w:t>r</w:t>
      </w:r>
      <w:r w:rsidR="000808AF" w:rsidRPr="003A55C8">
        <w:rPr>
          <w:rFonts w:asciiTheme="majorHAnsi" w:eastAsia="Times New Roman" w:hAnsiTheme="majorHAnsi" w:cs="Times New Roman"/>
          <w:b/>
          <w:color w:val="008080"/>
          <w:sz w:val="20"/>
          <w:szCs w:val="20"/>
          <w:lang w:val="en-US"/>
        </w:rPr>
        <w:t xml:space="preserve">eport </w:t>
      </w:r>
      <w:r w:rsidR="005D6289">
        <w:rPr>
          <w:rFonts w:asciiTheme="majorHAnsi" w:eastAsia="Times New Roman" w:hAnsiTheme="majorHAnsi" w:cs="Times New Roman"/>
          <w:b/>
          <w:color w:val="008080"/>
          <w:sz w:val="20"/>
          <w:szCs w:val="20"/>
          <w:lang w:val="en-US"/>
        </w:rPr>
        <w:t>May 2019</w:t>
      </w:r>
      <w:r w:rsidR="000808AF" w:rsidRPr="003A55C8">
        <w:rPr>
          <w:rFonts w:asciiTheme="majorHAnsi" w:eastAsia="Times New Roman" w:hAnsiTheme="majorHAnsi" w:cs="Times New Roman"/>
          <w:b/>
          <w:color w:val="008080"/>
          <w:sz w:val="20"/>
          <w:szCs w:val="20"/>
          <w:lang w:val="en-US"/>
        </w:rPr>
        <w:t>)</w:t>
      </w:r>
    </w:p>
    <w:p w14:paraId="662D5637" w14:textId="77777777" w:rsidR="003853F2" w:rsidRDefault="003853F2" w:rsidP="001F3ED5">
      <w:pPr>
        <w:spacing w:after="120" w:line="240" w:lineRule="auto"/>
        <w:ind w:left="720" w:hanging="862"/>
        <w:rPr>
          <w:rFonts w:asciiTheme="majorHAnsi" w:eastAsia="Times New Roman" w:hAnsiTheme="majorHAnsi" w:cs="Times New Roman"/>
          <w:b/>
          <w:color w:val="008080"/>
          <w:sz w:val="20"/>
          <w:szCs w:val="20"/>
          <w:lang w:val="en-US"/>
        </w:rPr>
      </w:pPr>
    </w:p>
    <w:tbl>
      <w:tblPr>
        <w:tblStyle w:val="TableGrid"/>
        <w:tblW w:w="14931" w:type="dxa"/>
        <w:tblInd w:w="-356" w:type="dxa"/>
        <w:tblCellMar>
          <w:left w:w="115" w:type="dxa"/>
          <w:right w:w="115" w:type="dxa"/>
        </w:tblCellMar>
        <w:tblLook w:val="04A0" w:firstRow="1" w:lastRow="0" w:firstColumn="1" w:lastColumn="0" w:noHBand="0" w:noVBand="1"/>
      </w:tblPr>
      <w:tblGrid>
        <w:gridCol w:w="2227"/>
        <w:gridCol w:w="3925"/>
        <w:gridCol w:w="4270"/>
        <w:gridCol w:w="4509"/>
      </w:tblGrid>
      <w:tr w:rsidR="001926A6" w:rsidRPr="007326AB" w14:paraId="6B25FF28" w14:textId="77777777" w:rsidTr="001926A6">
        <w:tc>
          <w:tcPr>
            <w:tcW w:w="2227" w:type="dxa"/>
            <w:shd w:val="clear" w:color="auto" w:fill="17365D" w:themeFill="text2" w:themeFillShade="BF"/>
            <w:vAlign w:val="center"/>
          </w:tcPr>
          <w:p w14:paraId="74517570" w14:textId="77777777" w:rsidR="001926A6" w:rsidRPr="007326AB" w:rsidRDefault="001926A6"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Strategic objective</w:t>
            </w:r>
          </w:p>
          <w:p w14:paraId="74133462" w14:textId="77777777" w:rsidR="001926A6" w:rsidRPr="007326AB" w:rsidRDefault="001926A6" w:rsidP="007326AB">
            <w:pPr>
              <w:spacing w:line="240" w:lineRule="atLeast"/>
              <w:jc w:val="center"/>
              <w:rPr>
                <w:rFonts w:asciiTheme="majorHAnsi" w:hAnsiTheme="majorHAnsi"/>
                <w:color w:val="FFFFFF" w:themeColor="background1"/>
              </w:rPr>
            </w:pPr>
            <w:r w:rsidRPr="007326AB">
              <w:rPr>
                <w:rFonts w:asciiTheme="majorHAnsi" w:hAnsiTheme="majorHAnsi"/>
                <w:color w:val="FFFFFF" w:themeColor="background1"/>
              </w:rPr>
              <w:t>(as per SP 2017-22)</w:t>
            </w:r>
          </w:p>
        </w:tc>
        <w:tc>
          <w:tcPr>
            <w:tcW w:w="3925" w:type="dxa"/>
            <w:shd w:val="clear" w:color="auto" w:fill="17365D" w:themeFill="text2" w:themeFillShade="BF"/>
            <w:vAlign w:val="center"/>
          </w:tcPr>
          <w:p w14:paraId="1FCD869E" w14:textId="77777777" w:rsidR="001926A6" w:rsidRPr="007326AB" w:rsidRDefault="001926A6"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 xml:space="preserve">Strategies &amp; initiatives </w:t>
            </w:r>
          </w:p>
          <w:p w14:paraId="2AB22E58" w14:textId="77777777" w:rsidR="001926A6" w:rsidRPr="007326AB" w:rsidRDefault="001926A6" w:rsidP="007326AB">
            <w:pPr>
              <w:spacing w:line="240" w:lineRule="atLeast"/>
              <w:jc w:val="center"/>
              <w:rPr>
                <w:rFonts w:asciiTheme="majorHAnsi" w:hAnsiTheme="majorHAnsi"/>
                <w:color w:val="FFFFFF" w:themeColor="background1"/>
              </w:rPr>
            </w:pPr>
            <w:r w:rsidRPr="007326AB">
              <w:rPr>
                <w:rFonts w:asciiTheme="majorHAnsi" w:hAnsiTheme="majorHAnsi"/>
                <w:color w:val="FFFFFF" w:themeColor="background1"/>
              </w:rPr>
              <w:t>(as per SP 2017-22)</w:t>
            </w:r>
          </w:p>
        </w:tc>
        <w:tc>
          <w:tcPr>
            <w:tcW w:w="4270" w:type="dxa"/>
            <w:shd w:val="clear" w:color="auto" w:fill="17365D" w:themeFill="text2" w:themeFillShade="BF"/>
            <w:vAlign w:val="center"/>
          </w:tcPr>
          <w:p w14:paraId="10A8C2BC" w14:textId="77777777" w:rsidR="001926A6" w:rsidRPr="007326AB" w:rsidRDefault="001926A6" w:rsidP="0080569F">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 xml:space="preserve">Progress  </w:t>
            </w:r>
          </w:p>
          <w:p w14:paraId="354354D4" w14:textId="77777777" w:rsidR="001926A6" w:rsidRPr="007326AB" w:rsidRDefault="001926A6" w:rsidP="0080569F">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indicator</w:t>
            </w:r>
            <w:r w:rsidRPr="0080569F">
              <w:footnoteReference w:id="1"/>
            </w:r>
          </w:p>
        </w:tc>
        <w:tc>
          <w:tcPr>
            <w:tcW w:w="4509" w:type="dxa"/>
            <w:shd w:val="clear" w:color="auto" w:fill="17365D" w:themeFill="text2" w:themeFillShade="BF"/>
            <w:vAlign w:val="center"/>
          </w:tcPr>
          <w:p w14:paraId="731A1B22" w14:textId="77777777" w:rsidR="001926A6" w:rsidRPr="007326AB" w:rsidRDefault="001926A6"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Action items</w:t>
            </w:r>
            <w:r w:rsidRPr="007326AB">
              <w:rPr>
                <w:rStyle w:val="FootnoteReference"/>
                <w:rFonts w:asciiTheme="majorHAnsi" w:hAnsiTheme="majorHAnsi"/>
                <w:b/>
                <w:color w:val="FFFFFF" w:themeColor="background1"/>
              </w:rPr>
              <w:footnoteReference w:id="2"/>
            </w:r>
          </w:p>
          <w:p w14:paraId="4B8FEA8D" w14:textId="77777777" w:rsidR="001926A6" w:rsidRPr="007326AB" w:rsidRDefault="001926A6" w:rsidP="007326AB">
            <w:pPr>
              <w:spacing w:line="240" w:lineRule="atLeast"/>
              <w:jc w:val="center"/>
              <w:rPr>
                <w:rFonts w:asciiTheme="majorHAnsi" w:hAnsiTheme="majorHAnsi"/>
                <w:b/>
                <w:color w:val="FFFFFF" w:themeColor="background1"/>
              </w:rPr>
            </w:pPr>
            <w:r w:rsidRPr="007326AB">
              <w:rPr>
                <w:rFonts w:asciiTheme="majorHAnsi" w:hAnsiTheme="majorHAnsi"/>
                <w:b/>
                <w:color w:val="FFFFFF" w:themeColor="background1"/>
              </w:rPr>
              <w:t xml:space="preserve">and other comment </w:t>
            </w:r>
          </w:p>
        </w:tc>
      </w:tr>
      <w:tr w:rsidR="001926A6" w:rsidRPr="007326AB" w14:paraId="609C76D1" w14:textId="77777777" w:rsidTr="001B0564">
        <w:trPr>
          <w:trHeight w:val="85"/>
        </w:trPr>
        <w:tc>
          <w:tcPr>
            <w:tcW w:w="2227" w:type="dxa"/>
            <w:vMerge w:val="restart"/>
            <w:vAlign w:val="center"/>
          </w:tcPr>
          <w:p w14:paraId="2BBA9CDD" w14:textId="77777777" w:rsidR="001926A6" w:rsidRPr="007326AB" w:rsidRDefault="001926A6" w:rsidP="007326AB">
            <w:pPr>
              <w:pStyle w:val="Default"/>
              <w:jc w:val="both"/>
              <w:rPr>
                <w:rFonts w:asciiTheme="majorHAnsi" w:hAnsiTheme="majorHAnsi" w:cs="Times New Roman"/>
                <w:color w:val="auto"/>
                <w:sz w:val="20"/>
                <w:szCs w:val="20"/>
              </w:rPr>
            </w:pPr>
            <w:r w:rsidRPr="007326AB">
              <w:rPr>
                <w:rFonts w:asciiTheme="majorHAnsi" w:hAnsiTheme="majorHAnsi" w:cs="Times New Roman"/>
                <w:color w:val="auto"/>
                <w:sz w:val="20"/>
                <w:szCs w:val="20"/>
              </w:rPr>
              <w:t>Develop and maintain expertise in the various fields of public-sector auditing and help to provide content to the INTOSAI Framework for Professional Pronouncements.</w:t>
            </w:r>
          </w:p>
          <w:p w14:paraId="3120A387" w14:textId="77777777" w:rsidR="001926A6" w:rsidRPr="004F3993" w:rsidRDefault="001926A6" w:rsidP="007326AB">
            <w:pPr>
              <w:autoSpaceDE w:val="0"/>
              <w:autoSpaceDN w:val="0"/>
              <w:adjustRightInd w:val="0"/>
              <w:spacing w:line="240" w:lineRule="auto"/>
              <w:jc w:val="both"/>
              <w:rPr>
                <w:rFonts w:asciiTheme="majorHAnsi" w:hAnsiTheme="majorHAnsi"/>
              </w:rPr>
            </w:pPr>
          </w:p>
          <w:p w14:paraId="4C2E3255" w14:textId="77777777" w:rsidR="001926A6" w:rsidRPr="004F3993" w:rsidRDefault="001926A6" w:rsidP="007326AB">
            <w:pPr>
              <w:autoSpaceDE w:val="0"/>
              <w:autoSpaceDN w:val="0"/>
              <w:adjustRightInd w:val="0"/>
              <w:spacing w:line="240" w:lineRule="auto"/>
              <w:jc w:val="both"/>
              <w:rPr>
                <w:rFonts w:asciiTheme="majorHAnsi" w:hAnsiTheme="majorHAnsi"/>
              </w:rPr>
            </w:pPr>
          </w:p>
          <w:p w14:paraId="234DBAE0" w14:textId="77777777" w:rsidR="001926A6" w:rsidRPr="007326AB" w:rsidRDefault="001926A6" w:rsidP="007326AB">
            <w:pPr>
              <w:autoSpaceDE w:val="0"/>
              <w:autoSpaceDN w:val="0"/>
              <w:adjustRightInd w:val="0"/>
              <w:spacing w:line="240" w:lineRule="auto"/>
              <w:rPr>
                <w:rFonts w:asciiTheme="majorHAnsi" w:eastAsia="Calibri" w:hAnsiTheme="majorHAnsi"/>
                <w:spacing w:val="-2"/>
              </w:rPr>
            </w:pPr>
          </w:p>
        </w:tc>
        <w:tc>
          <w:tcPr>
            <w:tcW w:w="3925" w:type="dxa"/>
            <w:shd w:val="clear" w:color="auto" w:fill="auto"/>
            <w:vAlign w:val="center"/>
          </w:tcPr>
          <w:p w14:paraId="7806EE9A" w14:textId="77777777" w:rsidR="001926A6" w:rsidRPr="007326AB" w:rsidRDefault="001926A6" w:rsidP="007326AB">
            <w:pPr>
              <w:jc w:val="both"/>
              <w:rPr>
                <w:rFonts w:asciiTheme="majorHAnsi" w:eastAsia="Calibri" w:hAnsiTheme="majorHAnsi"/>
                <w:spacing w:val="-1"/>
              </w:rPr>
            </w:pPr>
            <w:r w:rsidRPr="003A55C8">
              <w:rPr>
                <w:rFonts w:asciiTheme="majorHAnsi" w:hAnsiTheme="majorHAnsi"/>
              </w:rPr>
              <w:t>Preparation of new INTOSAI products and product lines: The KSC, in collaboration with other INTOSAI entities, has work plans and milestones for development of new standards and guidance for consideration by the common forum, and other INTOSAI products during 2017–2022. The KSC works closely with other stakeholders to develop products for INTOSAI’s efforts to support the implementation where appropriate and contribute to the follow-up and review of the SDGs.</w:t>
            </w:r>
          </w:p>
        </w:tc>
        <w:tc>
          <w:tcPr>
            <w:tcW w:w="4270" w:type="dxa"/>
            <w:shd w:val="clear" w:color="auto" w:fill="92D050"/>
            <w:vAlign w:val="center"/>
          </w:tcPr>
          <w:p w14:paraId="0A7CE11A" w14:textId="34164EE4" w:rsidR="00354E77" w:rsidRDefault="00210AB5" w:rsidP="003B6AF0">
            <w:pPr>
              <w:pStyle w:val="tabletext"/>
              <w:numPr>
                <w:ilvl w:val="0"/>
                <w:numId w:val="29"/>
              </w:numPr>
              <w:ind w:left="211" w:hanging="180"/>
              <w:rPr>
                <w:rFonts w:asciiTheme="majorHAnsi" w:hAnsiTheme="majorHAnsi"/>
              </w:rPr>
            </w:pPr>
            <w:r>
              <w:rPr>
                <w:rFonts w:asciiTheme="majorHAnsi" w:hAnsiTheme="majorHAnsi"/>
                <w:b/>
                <w:bCs w:val="0"/>
              </w:rPr>
              <w:t>Delivering</w:t>
            </w:r>
            <w:r w:rsidR="00F5380E">
              <w:rPr>
                <w:rFonts w:asciiTheme="majorHAnsi" w:hAnsiTheme="majorHAnsi"/>
                <w:b/>
                <w:bCs w:val="0"/>
              </w:rPr>
              <w:t xml:space="preserve"> s</w:t>
            </w:r>
            <w:r w:rsidR="00354E77" w:rsidRPr="00354E77">
              <w:rPr>
                <w:rFonts w:asciiTheme="majorHAnsi" w:hAnsiTheme="majorHAnsi"/>
                <w:b/>
                <w:bCs w:val="0"/>
              </w:rPr>
              <w:t>even Work Packages</w:t>
            </w:r>
            <w:r w:rsidR="00354E77">
              <w:rPr>
                <w:rFonts w:asciiTheme="majorHAnsi" w:hAnsiTheme="majorHAnsi"/>
              </w:rPr>
              <w:t xml:space="preserve">, out of which three concentrate on selected environmental topics (WP 2 on plastic waste, WP 3 on climate finance and WP4 on sustainable transport). Moreover, a project (WP 5) </w:t>
            </w:r>
            <w:r w:rsidR="00122C24">
              <w:rPr>
                <w:rFonts w:asciiTheme="majorHAnsi" w:hAnsiTheme="majorHAnsi"/>
              </w:rPr>
              <w:t xml:space="preserve">is about </w:t>
            </w:r>
            <w:r w:rsidR="00354E77">
              <w:rPr>
                <w:rFonts w:asciiTheme="majorHAnsi" w:hAnsiTheme="majorHAnsi"/>
              </w:rPr>
              <w:t>SDGs in the context of environmental auditing</w:t>
            </w:r>
            <w:r w:rsidR="00122C24">
              <w:rPr>
                <w:rFonts w:asciiTheme="majorHAnsi" w:hAnsiTheme="majorHAnsi"/>
              </w:rPr>
              <w:t xml:space="preserve">, with special focus </w:t>
            </w:r>
            <w:r w:rsidR="00354E77">
              <w:rPr>
                <w:rFonts w:asciiTheme="majorHAnsi" w:hAnsiTheme="majorHAnsi"/>
              </w:rPr>
              <w:t xml:space="preserve">on policy coherence and multi-stakeholder approach. In addition, WP 1 analyses the past work and drafts a strategic </w:t>
            </w:r>
            <w:proofErr w:type="gramStart"/>
            <w:r w:rsidR="00354E77">
              <w:rPr>
                <w:rFonts w:asciiTheme="majorHAnsi" w:hAnsiTheme="majorHAnsi"/>
              </w:rPr>
              <w:t>plan</w:t>
            </w:r>
            <w:r w:rsidR="00122C24">
              <w:rPr>
                <w:rFonts w:asciiTheme="majorHAnsi" w:hAnsiTheme="majorHAnsi"/>
              </w:rPr>
              <w:t xml:space="preserve"> for the future</w:t>
            </w:r>
            <w:proofErr w:type="gramEnd"/>
            <w:r w:rsidR="00354E77">
              <w:rPr>
                <w:rFonts w:asciiTheme="majorHAnsi" w:hAnsiTheme="majorHAnsi"/>
              </w:rPr>
              <w:t>.  This package includes a subgroup for considering the need and possibilities to update the GUID-documents. WP 6 includes training activities (MOOCs</w:t>
            </w:r>
            <w:r w:rsidR="00105A79">
              <w:rPr>
                <w:rFonts w:asciiTheme="majorHAnsi" w:hAnsiTheme="majorHAnsi"/>
              </w:rPr>
              <w:t xml:space="preserve">, </w:t>
            </w:r>
            <w:r w:rsidR="00354E77">
              <w:rPr>
                <w:rFonts w:asciiTheme="majorHAnsi" w:hAnsiTheme="majorHAnsi"/>
              </w:rPr>
              <w:t>iCED training facility</w:t>
            </w:r>
            <w:r w:rsidR="00105A79">
              <w:rPr>
                <w:rFonts w:asciiTheme="majorHAnsi" w:hAnsiTheme="majorHAnsi"/>
              </w:rPr>
              <w:t xml:space="preserve"> and SDG training</w:t>
            </w:r>
            <w:r w:rsidR="00354E77">
              <w:rPr>
                <w:rFonts w:asciiTheme="majorHAnsi" w:hAnsiTheme="majorHAnsi"/>
              </w:rPr>
              <w:t xml:space="preserve">) and WP 7 concentrates on stakeholder relations and communication. </w:t>
            </w:r>
          </w:p>
          <w:p w14:paraId="3BA94F74" w14:textId="77777777" w:rsidR="003B6AF0" w:rsidRPr="003B6AF0" w:rsidRDefault="003B6AF0" w:rsidP="008343A3">
            <w:pPr>
              <w:pStyle w:val="tabletext"/>
              <w:rPr>
                <w:rFonts w:asciiTheme="majorHAnsi" w:hAnsiTheme="majorHAnsi"/>
              </w:rPr>
            </w:pPr>
          </w:p>
        </w:tc>
        <w:tc>
          <w:tcPr>
            <w:tcW w:w="4509" w:type="dxa"/>
            <w:shd w:val="clear" w:color="auto" w:fill="FFFFFF" w:themeFill="background1"/>
            <w:vAlign w:val="center"/>
          </w:tcPr>
          <w:p w14:paraId="6959EE01" w14:textId="77777777" w:rsidR="001926A6" w:rsidRDefault="001926A6" w:rsidP="007326AB">
            <w:pPr>
              <w:jc w:val="both"/>
              <w:rPr>
                <w:rFonts w:asciiTheme="majorHAnsi" w:hAnsiTheme="majorHAnsi"/>
                <w:u w:val="single"/>
              </w:rPr>
            </w:pPr>
            <w:r w:rsidRPr="0080569F">
              <w:rPr>
                <w:rFonts w:asciiTheme="majorHAnsi" w:hAnsiTheme="majorHAnsi"/>
                <w:u w:val="single"/>
              </w:rPr>
              <w:t>Progress to date</w:t>
            </w:r>
          </w:p>
          <w:p w14:paraId="3A0C868A" w14:textId="78EF6E61" w:rsidR="001926A6" w:rsidRDefault="008343A3" w:rsidP="00210AB5">
            <w:pPr>
              <w:pStyle w:val="ListParagraph"/>
              <w:numPr>
                <w:ilvl w:val="0"/>
                <w:numId w:val="43"/>
              </w:numPr>
              <w:jc w:val="both"/>
              <w:rPr>
                <w:rFonts w:asciiTheme="majorHAnsi" w:hAnsiTheme="majorHAnsi"/>
              </w:rPr>
            </w:pPr>
            <w:r>
              <w:rPr>
                <w:rFonts w:asciiTheme="majorHAnsi" w:hAnsiTheme="majorHAnsi"/>
              </w:rPr>
              <w:t>A</w:t>
            </w:r>
            <w:r w:rsidR="00105A79">
              <w:rPr>
                <w:rFonts w:asciiTheme="majorHAnsi" w:hAnsiTheme="majorHAnsi"/>
              </w:rPr>
              <w:t xml:space="preserve"> Project</w:t>
            </w:r>
            <w:r>
              <w:rPr>
                <w:rFonts w:asciiTheme="majorHAnsi" w:hAnsiTheme="majorHAnsi"/>
              </w:rPr>
              <w:t xml:space="preserve"> Plan</w:t>
            </w:r>
            <w:r w:rsidR="0045372F">
              <w:rPr>
                <w:rFonts w:asciiTheme="majorHAnsi" w:hAnsiTheme="majorHAnsi"/>
              </w:rPr>
              <w:t xml:space="preserve"> </w:t>
            </w:r>
            <w:hyperlink r:id="rId8" w:history="1">
              <w:r w:rsidR="0045372F">
                <w:rPr>
                  <w:rStyle w:val="Hyperlink"/>
                </w:rPr>
                <w:t>https://wgea.org/activities/</w:t>
              </w:r>
            </w:hyperlink>
            <w:r>
              <w:rPr>
                <w:rFonts w:asciiTheme="majorHAnsi" w:hAnsiTheme="majorHAnsi"/>
              </w:rPr>
              <w:t xml:space="preserve"> for all seven </w:t>
            </w:r>
            <w:r w:rsidR="00BA2835">
              <w:rPr>
                <w:rFonts w:asciiTheme="majorHAnsi" w:hAnsiTheme="majorHAnsi"/>
              </w:rPr>
              <w:t xml:space="preserve">WGEA </w:t>
            </w:r>
            <w:r>
              <w:rPr>
                <w:rFonts w:asciiTheme="majorHAnsi" w:hAnsiTheme="majorHAnsi"/>
              </w:rPr>
              <w:t>Work Packages has been approved by the Steering Committee</w:t>
            </w:r>
            <w:r w:rsidR="003C6BDC">
              <w:rPr>
                <w:rFonts w:asciiTheme="majorHAnsi" w:hAnsiTheme="majorHAnsi"/>
              </w:rPr>
              <w:t xml:space="preserve"> in March 2020</w:t>
            </w:r>
            <w:r>
              <w:rPr>
                <w:rFonts w:asciiTheme="majorHAnsi" w:hAnsiTheme="majorHAnsi"/>
              </w:rPr>
              <w:t xml:space="preserve">. </w:t>
            </w:r>
            <w:r w:rsidR="00BA2835">
              <w:rPr>
                <w:rFonts w:asciiTheme="majorHAnsi" w:hAnsiTheme="majorHAnsi"/>
              </w:rPr>
              <w:t xml:space="preserve"> </w:t>
            </w:r>
          </w:p>
          <w:p w14:paraId="0D921E5F" w14:textId="77777777" w:rsidR="001926A6" w:rsidRPr="0080569F" w:rsidRDefault="001926A6" w:rsidP="007326AB">
            <w:pPr>
              <w:jc w:val="both"/>
              <w:rPr>
                <w:rFonts w:asciiTheme="majorHAnsi" w:hAnsiTheme="majorHAnsi"/>
                <w:u w:val="single"/>
              </w:rPr>
            </w:pPr>
            <w:r>
              <w:rPr>
                <w:rFonts w:asciiTheme="majorHAnsi" w:hAnsiTheme="majorHAnsi"/>
                <w:u w:val="single"/>
              </w:rPr>
              <w:t>Action items/Key next items</w:t>
            </w:r>
          </w:p>
          <w:p w14:paraId="39A3EBDE" w14:textId="513C96A1" w:rsidR="001926A6" w:rsidRPr="00210AB5" w:rsidRDefault="008343A3" w:rsidP="00210AB5">
            <w:pPr>
              <w:pStyle w:val="ListParagraph"/>
              <w:numPr>
                <w:ilvl w:val="0"/>
                <w:numId w:val="43"/>
              </w:numPr>
              <w:jc w:val="both"/>
              <w:rPr>
                <w:rFonts w:asciiTheme="majorHAnsi" w:hAnsiTheme="majorHAnsi"/>
              </w:rPr>
            </w:pPr>
            <w:r w:rsidRPr="00210AB5">
              <w:rPr>
                <w:rFonts w:asciiTheme="majorHAnsi" w:hAnsiTheme="majorHAnsi"/>
              </w:rPr>
              <w:t xml:space="preserve">Presentation of the status of the Work Packages at the (virtual) Assembly meeting on </w:t>
            </w:r>
            <w:r w:rsidR="00264450" w:rsidRPr="00210AB5">
              <w:rPr>
                <w:rFonts w:asciiTheme="majorHAnsi" w:hAnsiTheme="majorHAnsi"/>
              </w:rPr>
              <w:t xml:space="preserve">19-21 January 2021. </w:t>
            </w:r>
          </w:p>
        </w:tc>
      </w:tr>
      <w:tr w:rsidR="001926A6" w:rsidRPr="007326AB" w14:paraId="16CF8AED" w14:textId="77777777" w:rsidTr="004541BB">
        <w:trPr>
          <w:trHeight w:val="350"/>
        </w:trPr>
        <w:tc>
          <w:tcPr>
            <w:tcW w:w="2227" w:type="dxa"/>
            <w:vMerge/>
            <w:vAlign w:val="center"/>
          </w:tcPr>
          <w:p w14:paraId="6D872197" w14:textId="77777777" w:rsidR="001926A6" w:rsidRPr="007326AB" w:rsidRDefault="001926A6" w:rsidP="007326AB">
            <w:pPr>
              <w:autoSpaceDE w:val="0"/>
              <w:autoSpaceDN w:val="0"/>
              <w:adjustRightInd w:val="0"/>
              <w:spacing w:line="240" w:lineRule="auto"/>
              <w:rPr>
                <w:rFonts w:asciiTheme="majorHAnsi" w:eastAsia="Calibri" w:hAnsiTheme="majorHAnsi"/>
                <w:spacing w:val="-2"/>
              </w:rPr>
            </w:pPr>
          </w:p>
        </w:tc>
        <w:tc>
          <w:tcPr>
            <w:tcW w:w="3925" w:type="dxa"/>
            <w:shd w:val="clear" w:color="auto" w:fill="auto"/>
            <w:vAlign w:val="center"/>
          </w:tcPr>
          <w:p w14:paraId="74208CBF" w14:textId="4865FB1F" w:rsidR="001926A6" w:rsidRPr="007326AB" w:rsidRDefault="001926A6" w:rsidP="007326AB">
            <w:pPr>
              <w:autoSpaceDE w:val="0"/>
              <w:autoSpaceDN w:val="0"/>
              <w:adjustRightInd w:val="0"/>
              <w:spacing w:line="240" w:lineRule="auto"/>
              <w:jc w:val="both"/>
              <w:rPr>
                <w:rFonts w:asciiTheme="majorHAnsi" w:eastAsia="Calibri" w:hAnsiTheme="majorHAnsi"/>
                <w:spacing w:val="-2"/>
              </w:rPr>
            </w:pPr>
            <w:r w:rsidRPr="00B64554">
              <w:rPr>
                <w:rFonts w:asciiTheme="majorHAnsi" w:hAnsiTheme="majorHAnsi"/>
              </w:rPr>
              <w:t>Revision of ISSAI products:</w:t>
            </w:r>
            <w:r w:rsidR="00264450">
              <w:rPr>
                <w:rFonts w:asciiTheme="majorHAnsi" w:hAnsiTheme="majorHAnsi"/>
              </w:rPr>
              <w:t xml:space="preserve"> </w:t>
            </w:r>
            <w:r w:rsidR="00264450" w:rsidRPr="00B64554">
              <w:rPr>
                <w:rFonts w:asciiTheme="majorHAnsi" w:hAnsiTheme="majorHAnsi"/>
              </w:rPr>
              <w:t xml:space="preserve">Annual targets for updating and revising existing standards are established for the period </w:t>
            </w:r>
            <w:r w:rsidR="00264450" w:rsidRPr="00B64554">
              <w:rPr>
                <w:rFonts w:asciiTheme="majorHAnsi" w:hAnsiTheme="majorHAnsi"/>
              </w:rPr>
              <w:lastRenderedPageBreak/>
              <w:t>2017–2022. This work is done in close collaboration with the PSC and FIPP</w:t>
            </w:r>
            <w:r w:rsidRPr="00B64554">
              <w:rPr>
                <w:rFonts w:asciiTheme="majorHAnsi" w:hAnsiTheme="majorHAnsi"/>
              </w:rPr>
              <w:t xml:space="preserve">. </w:t>
            </w:r>
          </w:p>
        </w:tc>
        <w:tc>
          <w:tcPr>
            <w:tcW w:w="4270" w:type="dxa"/>
            <w:shd w:val="clear" w:color="auto" w:fill="92D050"/>
            <w:vAlign w:val="center"/>
          </w:tcPr>
          <w:p w14:paraId="1FC474FF" w14:textId="25E93608" w:rsidR="001926A6" w:rsidRPr="00210AB5" w:rsidRDefault="00F5380E" w:rsidP="00210AB5">
            <w:pPr>
              <w:pStyle w:val="tabletext"/>
              <w:numPr>
                <w:ilvl w:val="0"/>
                <w:numId w:val="29"/>
              </w:numPr>
              <w:ind w:left="211" w:hanging="180"/>
              <w:rPr>
                <w:rFonts w:asciiTheme="majorHAnsi" w:hAnsiTheme="majorHAnsi"/>
              </w:rPr>
            </w:pPr>
            <w:r>
              <w:rPr>
                <w:rFonts w:asciiTheme="majorHAnsi" w:hAnsiTheme="majorHAnsi"/>
              </w:rPr>
              <w:lastRenderedPageBreak/>
              <w:t xml:space="preserve">Consideration for necessary updates of GUID documents. </w:t>
            </w:r>
          </w:p>
        </w:tc>
        <w:tc>
          <w:tcPr>
            <w:tcW w:w="4509" w:type="dxa"/>
            <w:shd w:val="clear" w:color="auto" w:fill="FFFFFF" w:themeFill="background1"/>
            <w:vAlign w:val="center"/>
          </w:tcPr>
          <w:p w14:paraId="61CED7F8" w14:textId="77777777" w:rsidR="00264450" w:rsidRDefault="00264450" w:rsidP="00264450">
            <w:pPr>
              <w:jc w:val="both"/>
              <w:rPr>
                <w:rFonts w:asciiTheme="majorHAnsi" w:hAnsiTheme="majorHAnsi"/>
                <w:u w:val="single"/>
              </w:rPr>
            </w:pPr>
            <w:r w:rsidRPr="0080569F">
              <w:rPr>
                <w:rFonts w:asciiTheme="majorHAnsi" w:hAnsiTheme="majorHAnsi"/>
                <w:u w:val="single"/>
              </w:rPr>
              <w:t>Progress to date</w:t>
            </w:r>
          </w:p>
          <w:p w14:paraId="4EC92CFB" w14:textId="74E9AA06" w:rsidR="001926A6" w:rsidRPr="00210AB5" w:rsidRDefault="00264450" w:rsidP="00210AB5">
            <w:pPr>
              <w:pStyle w:val="ListParagraph"/>
              <w:numPr>
                <w:ilvl w:val="0"/>
                <w:numId w:val="42"/>
              </w:numPr>
              <w:jc w:val="both"/>
              <w:rPr>
                <w:rFonts w:asciiTheme="majorHAnsi" w:hAnsiTheme="majorHAnsi"/>
              </w:rPr>
            </w:pPr>
            <w:r w:rsidRPr="00210AB5">
              <w:rPr>
                <w:rFonts w:asciiTheme="majorHAnsi" w:hAnsiTheme="majorHAnsi"/>
              </w:rPr>
              <w:t xml:space="preserve">A subgroup </w:t>
            </w:r>
            <w:r w:rsidR="00F5380E">
              <w:rPr>
                <w:rFonts w:asciiTheme="majorHAnsi" w:hAnsiTheme="majorHAnsi"/>
              </w:rPr>
              <w:t xml:space="preserve">(under Work Package 1) </w:t>
            </w:r>
            <w:r w:rsidRPr="00210AB5">
              <w:rPr>
                <w:rFonts w:asciiTheme="majorHAnsi" w:hAnsiTheme="majorHAnsi"/>
              </w:rPr>
              <w:t xml:space="preserve">has been called together from interested SAIs </w:t>
            </w:r>
            <w:r w:rsidRPr="00210AB5">
              <w:rPr>
                <w:rFonts w:asciiTheme="majorHAnsi" w:hAnsiTheme="majorHAnsi"/>
              </w:rPr>
              <w:lastRenderedPageBreak/>
              <w:t xml:space="preserve">and it will start to plan its work in the autumn 2020. </w:t>
            </w:r>
          </w:p>
        </w:tc>
      </w:tr>
      <w:tr w:rsidR="00297F05" w:rsidRPr="007326AB" w14:paraId="3EFED13D" w14:textId="77777777" w:rsidTr="001006DA">
        <w:trPr>
          <w:trHeight w:val="1435"/>
        </w:trPr>
        <w:tc>
          <w:tcPr>
            <w:tcW w:w="2227" w:type="dxa"/>
            <w:vMerge w:val="restart"/>
            <w:vAlign w:val="center"/>
          </w:tcPr>
          <w:p w14:paraId="33117599" w14:textId="77777777" w:rsidR="00297F05" w:rsidRPr="00B64554" w:rsidRDefault="00297F05" w:rsidP="00E62414">
            <w:pPr>
              <w:autoSpaceDE w:val="0"/>
              <w:autoSpaceDN w:val="0"/>
              <w:adjustRightInd w:val="0"/>
              <w:spacing w:line="240" w:lineRule="auto"/>
              <w:jc w:val="both"/>
              <w:rPr>
                <w:rFonts w:asciiTheme="majorHAnsi" w:hAnsiTheme="majorHAnsi"/>
              </w:rPr>
            </w:pPr>
            <w:r w:rsidRPr="00E62414">
              <w:rPr>
                <w:rFonts w:asciiTheme="majorHAnsi" w:hAnsiTheme="majorHAnsi"/>
              </w:rPr>
              <w:lastRenderedPageBreak/>
              <w:t>Enable wide exchange of knowledge and experience among INTOSAI members.</w:t>
            </w:r>
          </w:p>
          <w:p w14:paraId="3FD93DB5" w14:textId="77777777" w:rsidR="00297F05" w:rsidRPr="007326AB" w:rsidRDefault="00297F05" w:rsidP="00E62414">
            <w:pPr>
              <w:rPr>
                <w:rFonts w:asciiTheme="majorHAnsi" w:hAnsiTheme="majorHAnsi"/>
              </w:rPr>
            </w:pPr>
          </w:p>
        </w:tc>
        <w:tc>
          <w:tcPr>
            <w:tcW w:w="3925" w:type="dxa"/>
            <w:shd w:val="clear" w:color="auto" w:fill="auto"/>
            <w:vAlign w:val="center"/>
          </w:tcPr>
          <w:p w14:paraId="0C211B67" w14:textId="77777777" w:rsidR="00297F05" w:rsidRPr="00E62414" w:rsidRDefault="00297F05" w:rsidP="00E62414">
            <w:pPr>
              <w:autoSpaceDE w:val="0"/>
              <w:autoSpaceDN w:val="0"/>
              <w:adjustRightInd w:val="0"/>
              <w:spacing w:line="240" w:lineRule="auto"/>
              <w:jc w:val="both"/>
              <w:rPr>
                <w:rFonts w:asciiTheme="majorHAnsi" w:hAnsiTheme="majorHAnsi"/>
              </w:rPr>
            </w:pPr>
            <w:r w:rsidRPr="003F1D52">
              <w:rPr>
                <w:rFonts w:asciiTheme="majorHAnsi" w:hAnsiTheme="majorHAnsi"/>
              </w:rPr>
              <w:t xml:space="preserve">INTOSAI KSC-IDI Community Portal: In close collaboration with IDI, a knowledge sharing platform to serve as the hub for knowledge sharing has been formed. </w:t>
            </w:r>
          </w:p>
        </w:tc>
        <w:tc>
          <w:tcPr>
            <w:tcW w:w="4270" w:type="dxa"/>
            <w:shd w:val="clear" w:color="auto" w:fill="92D050"/>
            <w:vAlign w:val="center"/>
          </w:tcPr>
          <w:p w14:paraId="6D24FF4E" w14:textId="6FFB7637" w:rsidR="00297F05" w:rsidRPr="00210AB5" w:rsidRDefault="00264450" w:rsidP="00210AB5">
            <w:pPr>
              <w:pStyle w:val="ListParagraph"/>
              <w:numPr>
                <w:ilvl w:val="0"/>
                <w:numId w:val="30"/>
              </w:numPr>
              <w:shd w:val="clear" w:color="auto" w:fill="92D050"/>
              <w:ind w:left="391" w:hanging="270"/>
              <w:jc w:val="both"/>
            </w:pPr>
            <w:r w:rsidRPr="004541BB">
              <w:rPr>
                <w:rFonts w:asciiTheme="majorHAnsi" w:hAnsiTheme="majorHAnsi"/>
                <w:shd w:val="clear" w:color="auto" w:fill="92D050"/>
              </w:rPr>
              <w:t>INTOSAI WGEA Secretariat will update the Community Portal Information</w:t>
            </w:r>
            <w:r w:rsidR="0045372F">
              <w:rPr>
                <w:shd w:val="clear" w:color="auto" w:fill="92D050"/>
              </w:rPr>
              <w:t>.</w:t>
            </w:r>
            <w:r w:rsidR="00A74DE2" w:rsidRPr="00210AB5">
              <w:t xml:space="preserve"> </w:t>
            </w:r>
          </w:p>
        </w:tc>
        <w:tc>
          <w:tcPr>
            <w:tcW w:w="4509" w:type="dxa"/>
            <w:shd w:val="clear" w:color="auto" w:fill="FFFFFF" w:themeFill="background1"/>
            <w:vAlign w:val="center"/>
          </w:tcPr>
          <w:p w14:paraId="257A61D1" w14:textId="77777777" w:rsidR="00264450" w:rsidRDefault="00264450" w:rsidP="00264450">
            <w:pPr>
              <w:jc w:val="both"/>
              <w:rPr>
                <w:rFonts w:asciiTheme="majorHAnsi" w:hAnsiTheme="majorHAnsi"/>
                <w:u w:val="single"/>
              </w:rPr>
            </w:pPr>
            <w:r w:rsidRPr="0080569F">
              <w:rPr>
                <w:rFonts w:asciiTheme="majorHAnsi" w:hAnsiTheme="majorHAnsi"/>
                <w:u w:val="single"/>
              </w:rPr>
              <w:t>Progress to date</w:t>
            </w:r>
          </w:p>
          <w:p w14:paraId="5C4CE6CD" w14:textId="49DE6DB3" w:rsidR="00B2663D" w:rsidRDefault="00264450" w:rsidP="00210AB5">
            <w:pPr>
              <w:pStyle w:val="ListParagraph"/>
              <w:numPr>
                <w:ilvl w:val="0"/>
                <w:numId w:val="42"/>
              </w:numPr>
              <w:jc w:val="both"/>
              <w:rPr>
                <w:rFonts w:asciiTheme="majorHAnsi" w:hAnsiTheme="majorHAnsi"/>
              </w:rPr>
            </w:pPr>
            <w:r>
              <w:rPr>
                <w:rFonts w:asciiTheme="majorHAnsi" w:hAnsiTheme="majorHAnsi"/>
              </w:rPr>
              <w:t>Secretariat has acquired the credentials for the platform and planned the update.</w:t>
            </w:r>
          </w:p>
          <w:p w14:paraId="75234ACF" w14:textId="5251CC16" w:rsidR="00B2663D" w:rsidRPr="00B2663D" w:rsidRDefault="00B2663D" w:rsidP="00B2663D">
            <w:pPr>
              <w:jc w:val="both"/>
              <w:rPr>
                <w:rFonts w:asciiTheme="majorHAnsi" w:hAnsiTheme="majorHAnsi"/>
                <w:u w:val="single"/>
              </w:rPr>
            </w:pPr>
            <w:r w:rsidRPr="00B2663D">
              <w:rPr>
                <w:rFonts w:asciiTheme="majorHAnsi" w:hAnsiTheme="majorHAnsi"/>
                <w:u w:val="single"/>
              </w:rPr>
              <w:t>Action items/next steps</w:t>
            </w:r>
          </w:p>
          <w:p w14:paraId="3CE417E8" w14:textId="0D3F20EA" w:rsidR="00264450" w:rsidRDefault="00122C24" w:rsidP="00210AB5">
            <w:pPr>
              <w:pStyle w:val="ListParagraph"/>
              <w:numPr>
                <w:ilvl w:val="0"/>
                <w:numId w:val="42"/>
              </w:numPr>
              <w:jc w:val="both"/>
              <w:rPr>
                <w:rFonts w:asciiTheme="majorHAnsi" w:hAnsiTheme="majorHAnsi"/>
              </w:rPr>
            </w:pPr>
            <w:r>
              <w:rPr>
                <w:rFonts w:asciiTheme="majorHAnsi" w:hAnsiTheme="majorHAnsi"/>
              </w:rPr>
              <w:t xml:space="preserve">The update will be done by the end of August 2020. </w:t>
            </w:r>
            <w:r w:rsidR="00264450">
              <w:rPr>
                <w:rFonts w:asciiTheme="majorHAnsi" w:hAnsiTheme="majorHAnsi"/>
              </w:rPr>
              <w:t xml:space="preserve"> </w:t>
            </w:r>
          </w:p>
          <w:p w14:paraId="3F6338B7" w14:textId="6C315DB0" w:rsidR="00297F05" w:rsidRPr="001804DE" w:rsidRDefault="00264450" w:rsidP="00264450">
            <w:pPr>
              <w:pStyle w:val="ListParagraph"/>
              <w:ind w:left="704"/>
              <w:jc w:val="both"/>
              <w:rPr>
                <w:rFonts w:asciiTheme="majorHAnsi" w:hAnsiTheme="majorHAnsi"/>
              </w:rPr>
            </w:pPr>
            <w:r>
              <w:rPr>
                <w:rFonts w:asciiTheme="majorHAnsi" w:hAnsiTheme="majorHAnsi"/>
              </w:rPr>
              <w:t xml:space="preserve"> </w:t>
            </w:r>
          </w:p>
          <w:p w14:paraId="5C83952D" w14:textId="77777777" w:rsidR="00297F05" w:rsidRPr="001804DE" w:rsidRDefault="00297F05" w:rsidP="00CB7DB3">
            <w:pPr>
              <w:jc w:val="both"/>
              <w:rPr>
                <w:rFonts w:asciiTheme="majorHAnsi" w:hAnsiTheme="majorHAnsi"/>
              </w:rPr>
            </w:pPr>
          </w:p>
        </w:tc>
      </w:tr>
      <w:tr w:rsidR="00297F05" w:rsidRPr="007326AB" w14:paraId="16068B6A" w14:textId="77777777" w:rsidTr="001006DA">
        <w:trPr>
          <w:trHeight w:val="1876"/>
        </w:trPr>
        <w:tc>
          <w:tcPr>
            <w:tcW w:w="2227" w:type="dxa"/>
            <w:vMerge/>
            <w:vAlign w:val="center"/>
          </w:tcPr>
          <w:p w14:paraId="50ADEE98" w14:textId="77777777" w:rsidR="00297F05" w:rsidRPr="007326AB" w:rsidRDefault="00297F05" w:rsidP="00E62414">
            <w:pPr>
              <w:rPr>
                <w:rFonts w:asciiTheme="majorHAnsi" w:eastAsia="Calibri" w:hAnsiTheme="majorHAnsi"/>
                <w:spacing w:val="-2"/>
              </w:rPr>
            </w:pPr>
          </w:p>
        </w:tc>
        <w:tc>
          <w:tcPr>
            <w:tcW w:w="3925" w:type="dxa"/>
            <w:shd w:val="clear" w:color="auto" w:fill="auto"/>
            <w:vAlign w:val="center"/>
          </w:tcPr>
          <w:p w14:paraId="3BA72A77" w14:textId="77777777" w:rsidR="00297F05" w:rsidRPr="007250A7" w:rsidRDefault="00297F05" w:rsidP="00E62414">
            <w:pPr>
              <w:autoSpaceDE w:val="0"/>
              <w:autoSpaceDN w:val="0"/>
              <w:adjustRightInd w:val="0"/>
              <w:spacing w:line="240" w:lineRule="auto"/>
              <w:jc w:val="both"/>
              <w:rPr>
                <w:rFonts w:asciiTheme="majorHAnsi" w:hAnsiTheme="majorHAnsi"/>
              </w:rPr>
            </w:pPr>
            <w:r w:rsidRPr="003F1D52">
              <w:rPr>
                <w:rFonts w:asciiTheme="majorHAnsi" w:hAnsiTheme="majorHAnsi"/>
              </w:rPr>
              <w:t>R</w:t>
            </w:r>
            <w:r w:rsidRPr="007326AB">
              <w:rPr>
                <w:rFonts w:asciiTheme="majorHAnsi" w:hAnsiTheme="majorHAnsi"/>
              </w:rPr>
              <w:t>e</w:t>
            </w:r>
            <w:r w:rsidRPr="003F1D52">
              <w:rPr>
                <w:rFonts w:asciiTheme="majorHAnsi" w:hAnsiTheme="majorHAnsi"/>
              </w:rPr>
              <w:t>search projects: The KSC leads the development of a scheme for encouraging internal (to INTOSAI) and external research projects in public audit. The KSC also facilitates INTOSAI’s engagement with the</w:t>
            </w:r>
            <w:r w:rsidRPr="007250A7">
              <w:rPr>
                <w:rFonts w:asciiTheme="majorHAnsi" w:hAnsiTheme="majorHAnsi"/>
              </w:rPr>
              <w:t xml:space="preserve"> </w:t>
            </w:r>
            <w:r w:rsidRPr="003F1D52">
              <w:rPr>
                <w:rFonts w:asciiTheme="majorHAnsi" w:hAnsiTheme="majorHAnsi"/>
              </w:rPr>
              <w:t>academic community on issues of mutual interest and co</w:t>
            </w:r>
            <w:r w:rsidRPr="007326AB">
              <w:rPr>
                <w:rFonts w:asciiTheme="majorHAnsi" w:hAnsiTheme="majorHAnsi"/>
              </w:rPr>
              <w:t>ncern.</w:t>
            </w:r>
          </w:p>
        </w:tc>
        <w:tc>
          <w:tcPr>
            <w:tcW w:w="4270" w:type="dxa"/>
            <w:shd w:val="clear" w:color="auto" w:fill="92D050"/>
            <w:vAlign w:val="center"/>
          </w:tcPr>
          <w:p w14:paraId="1714EAA1" w14:textId="033AD2F6" w:rsidR="00297F05" w:rsidRPr="00210AB5" w:rsidRDefault="00264450" w:rsidP="00210AB5">
            <w:pPr>
              <w:pStyle w:val="ListParagraph"/>
              <w:numPr>
                <w:ilvl w:val="0"/>
                <w:numId w:val="30"/>
              </w:numPr>
              <w:shd w:val="clear" w:color="auto" w:fill="92D050"/>
              <w:ind w:left="391" w:hanging="270"/>
              <w:jc w:val="both"/>
              <w:rPr>
                <w:rFonts w:asciiTheme="majorHAnsi" w:hAnsiTheme="majorHAnsi"/>
              </w:rPr>
            </w:pPr>
            <w:r w:rsidRPr="00210AB5">
              <w:rPr>
                <w:rFonts w:asciiTheme="majorHAnsi" w:hAnsiTheme="majorHAnsi"/>
              </w:rPr>
              <w:t xml:space="preserve">Cooperation with the Academic community takes place in the Work Packages. </w:t>
            </w:r>
          </w:p>
        </w:tc>
        <w:tc>
          <w:tcPr>
            <w:tcW w:w="4509" w:type="dxa"/>
            <w:shd w:val="clear" w:color="auto" w:fill="FFFFFF" w:themeFill="background1"/>
            <w:vAlign w:val="center"/>
          </w:tcPr>
          <w:p w14:paraId="15CA6E14" w14:textId="77777777" w:rsidR="00297F05" w:rsidRPr="00210AB5" w:rsidRDefault="00A74DE2" w:rsidP="004D683E">
            <w:pPr>
              <w:jc w:val="both"/>
              <w:rPr>
                <w:rFonts w:asciiTheme="majorHAnsi" w:hAnsiTheme="majorHAnsi"/>
                <w:u w:val="single"/>
              </w:rPr>
            </w:pPr>
            <w:r w:rsidRPr="00210AB5">
              <w:rPr>
                <w:rFonts w:asciiTheme="majorHAnsi" w:hAnsiTheme="majorHAnsi"/>
                <w:u w:val="single"/>
              </w:rPr>
              <w:t>Action items</w:t>
            </w:r>
          </w:p>
          <w:p w14:paraId="1879DC56" w14:textId="2416BB91" w:rsidR="00A74DE2" w:rsidRPr="00210AB5" w:rsidRDefault="00A74DE2" w:rsidP="00210AB5">
            <w:pPr>
              <w:pStyle w:val="ListParagraph"/>
              <w:numPr>
                <w:ilvl w:val="0"/>
                <w:numId w:val="42"/>
              </w:numPr>
              <w:jc w:val="both"/>
              <w:rPr>
                <w:rFonts w:asciiTheme="majorHAnsi" w:hAnsiTheme="majorHAnsi"/>
              </w:rPr>
            </w:pPr>
            <w:r>
              <w:rPr>
                <w:rFonts w:asciiTheme="majorHAnsi" w:hAnsiTheme="majorHAnsi"/>
              </w:rPr>
              <w:t>Each Work Package considers the need to collaborate with Academic community.</w:t>
            </w:r>
            <w:r w:rsidR="00210AB5">
              <w:rPr>
                <w:rFonts w:asciiTheme="majorHAnsi" w:hAnsiTheme="majorHAnsi"/>
              </w:rPr>
              <w:t xml:space="preserve"> Depen</w:t>
            </w:r>
            <w:r w:rsidR="00066F0A">
              <w:rPr>
                <w:rFonts w:asciiTheme="majorHAnsi" w:hAnsiTheme="majorHAnsi"/>
              </w:rPr>
              <w:t xml:space="preserve">ding on the package, this may include </w:t>
            </w:r>
            <w:r w:rsidR="00210AB5" w:rsidRPr="00210AB5">
              <w:rPr>
                <w:rFonts w:asciiTheme="majorHAnsi" w:hAnsiTheme="majorHAnsi"/>
              </w:rPr>
              <w:t>reviews of academic literature and call for experts’ opinions or input to the project, or comments to the draft publication.</w:t>
            </w:r>
          </w:p>
        </w:tc>
      </w:tr>
      <w:tr w:rsidR="00297F05" w:rsidRPr="007326AB" w14:paraId="1DE2B84F" w14:textId="77777777" w:rsidTr="006F547B">
        <w:trPr>
          <w:trHeight w:val="80"/>
        </w:trPr>
        <w:tc>
          <w:tcPr>
            <w:tcW w:w="2227" w:type="dxa"/>
            <w:vMerge/>
            <w:vAlign w:val="center"/>
          </w:tcPr>
          <w:p w14:paraId="141F0F84" w14:textId="77777777" w:rsidR="00297F05" w:rsidRPr="007326AB" w:rsidRDefault="00297F05" w:rsidP="00E62414">
            <w:pPr>
              <w:rPr>
                <w:rFonts w:asciiTheme="majorHAnsi" w:eastAsia="Calibri" w:hAnsiTheme="majorHAnsi"/>
                <w:spacing w:val="-2"/>
              </w:rPr>
            </w:pPr>
          </w:p>
        </w:tc>
        <w:tc>
          <w:tcPr>
            <w:tcW w:w="3925" w:type="dxa"/>
            <w:vMerge w:val="restart"/>
            <w:shd w:val="clear" w:color="auto" w:fill="auto"/>
            <w:vAlign w:val="center"/>
          </w:tcPr>
          <w:p w14:paraId="06A302AA" w14:textId="77777777" w:rsidR="00297F05" w:rsidRPr="003F1D52" w:rsidRDefault="00297F05" w:rsidP="006E4AD9">
            <w:pPr>
              <w:autoSpaceDE w:val="0"/>
              <w:autoSpaceDN w:val="0"/>
              <w:adjustRightInd w:val="0"/>
              <w:spacing w:line="240" w:lineRule="auto"/>
              <w:jc w:val="both"/>
              <w:rPr>
                <w:rFonts w:asciiTheme="majorHAnsi" w:hAnsiTheme="majorHAnsi"/>
              </w:rPr>
            </w:pPr>
            <w:r>
              <w:rPr>
                <w:rFonts w:asciiTheme="majorHAnsi" w:hAnsiTheme="majorHAnsi"/>
              </w:rPr>
              <w:t>Generation</w:t>
            </w:r>
            <w:r w:rsidRPr="00354D00">
              <w:rPr>
                <w:rFonts w:asciiTheme="majorHAnsi" w:hAnsiTheme="majorHAnsi"/>
              </w:rPr>
              <w:t xml:space="preserve"> and disseminati</w:t>
            </w:r>
            <w:r>
              <w:rPr>
                <w:rFonts w:asciiTheme="majorHAnsi" w:hAnsiTheme="majorHAnsi"/>
              </w:rPr>
              <w:t>on</w:t>
            </w:r>
            <w:r w:rsidRPr="00354D00">
              <w:rPr>
                <w:rFonts w:asciiTheme="majorHAnsi" w:hAnsiTheme="majorHAnsi"/>
              </w:rPr>
              <w:t xml:space="preserve"> knowledge and experiences.</w:t>
            </w:r>
            <w:r>
              <w:rPr>
                <w:rFonts w:asciiTheme="majorHAnsi" w:hAnsiTheme="majorHAnsi"/>
              </w:rPr>
              <w:t xml:space="preserve"> (may indicate all the workshops, training, benchmarking exercise, joint/ collaborative audits, outreach activities here)</w:t>
            </w:r>
          </w:p>
        </w:tc>
        <w:tc>
          <w:tcPr>
            <w:tcW w:w="4270" w:type="dxa"/>
            <w:shd w:val="clear" w:color="auto" w:fill="00B0F0"/>
            <w:vAlign w:val="center"/>
          </w:tcPr>
          <w:p w14:paraId="17031C28" w14:textId="4D94BE71" w:rsidR="00D700DA" w:rsidRPr="006F547B" w:rsidRDefault="00D700DA" w:rsidP="006F547B">
            <w:pPr>
              <w:pStyle w:val="ListParagraph"/>
              <w:numPr>
                <w:ilvl w:val="0"/>
                <w:numId w:val="20"/>
              </w:numPr>
              <w:ind w:left="204" w:hanging="180"/>
              <w:jc w:val="both"/>
              <w:rPr>
                <w:rFonts w:asciiTheme="majorHAnsi" w:hAnsiTheme="majorHAnsi"/>
              </w:rPr>
            </w:pPr>
            <w:r w:rsidRPr="006F547B">
              <w:rPr>
                <w:rFonts w:asciiTheme="majorHAnsi" w:hAnsiTheme="majorHAnsi"/>
              </w:rPr>
              <w:t xml:space="preserve">Two Assembly meetings gathering SAI community (January 2021 and Summer 2022). </w:t>
            </w:r>
          </w:p>
          <w:p w14:paraId="36A9E0B7" w14:textId="44B8A878" w:rsidR="00F5383F" w:rsidRPr="006F547B" w:rsidRDefault="009974A0" w:rsidP="006F547B">
            <w:pPr>
              <w:pStyle w:val="ListParagraph"/>
              <w:numPr>
                <w:ilvl w:val="0"/>
                <w:numId w:val="20"/>
              </w:numPr>
              <w:ind w:left="204" w:hanging="180"/>
              <w:jc w:val="both"/>
              <w:rPr>
                <w:rFonts w:asciiTheme="majorHAnsi" w:hAnsiTheme="majorHAnsi"/>
              </w:rPr>
            </w:pPr>
            <w:r w:rsidRPr="006F547B">
              <w:rPr>
                <w:rFonts w:asciiTheme="majorHAnsi" w:hAnsiTheme="majorHAnsi"/>
              </w:rPr>
              <w:t xml:space="preserve">Organizing </w:t>
            </w:r>
            <w:r w:rsidR="00F5383F" w:rsidRPr="006F547B">
              <w:rPr>
                <w:rFonts w:asciiTheme="majorHAnsi" w:hAnsiTheme="majorHAnsi"/>
              </w:rPr>
              <w:t xml:space="preserve">3 </w:t>
            </w:r>
            <w:r w:rsidRPr="006F547B">
              <w:rPr>
                <w:rFonts w:asciiTheme="majorHAnsi" w:hAnsiTheme="majorHAnsi"/>
              </w:rPr>
              <w:t>training</w:t>
            </w:r>
            <w:r w:rsidR="00F5383F" w:rsidRPr="006F547B">
              <w:rPr>
                <w:rFonts w:asciiTheme="majorHAnsi" w:hAnsiTheme="majorHAnsi"/>
              </w:rPr>
              <w:t>s</w:t>
            </w:r>
            <w:r w:rsidRPr="006F547B">
              <w:rPr>
                <w:rFonts w:asciiTheme="majorHAnsi" w:hAnsiTheme="majorHAnsi"/>
              </w:rPr>
              <w:t xml:space="preserve"> on environmental audit in </w:t>
            </w:r>
            <w:r w:rsidR="00F5383F" w:rsidRPr="006F547B">
              <w:rPr>
                <w:rFonts w:asciiTheme="majorHAnsi" w:hAnsiTheme="majorHAnsi"/>
              </w:rPr>
              <w:t>global training facility, India during 20</w:t>
            </w:r>
            <w:r w:rsidR="00D700DA" w:rsidRPr="006F547B">
              <w:rPr>
                <w:rFonts w:asciiTheme="majorHAnsi" w:hAnsiTheme="majorHAnsi"/>
              </w:rPr>
              <w:t xml:space="preserve">20-2022, plus additional trainings e.g. on biodiversity. </w:t>
            </w:r>
          </w:p>
          <w:p w14:paraId="6C2F9E1D" w14:textId="77777777" w:rsidR="00F5383F" w:rsidRPr="006F547B" w:rsidRDefault="00F5383F" w:rsidP="006F547B">
            <w:pPr>
              <w:pStyle w:val="ListParagraph"/>
              <w:numPr>
                <w:ilvl w:val="0"/>
                <w:numId w:val="20"/>
              </w:numPr>
              <w:ind w:left="204" w:hanging="180"/>
              <w:jc w:val="both"/>
              <w:rPr>
                <w:rFonts w:asciiTheme="majorHAnsi" w:hAnsiTheme="majorHAnsi"/>
              </w:rPr>
            </w:pPr>
            <w:r w:rsidRPr="006F547B">
              <w:rPr>
                <w:rFonts w:asciiTheme="majorHAnsi" w:hAnsiTheme="majorHAnsi"/>
              </w:rPr>
              <w:t xml:space="preserve">Organizing 3 trainings on forestry audit in Indonesia during </w:t>
            </w:r>
            <w:r w:rsidR="00D700DA" w:rsidRPr="006F547B">
              <w:rPr>
                <w:rFonts w:asciiTheme="majorHAnsi" w:hAnsiTheme="majorHAnsi"/>
              </w:rPr>
              <w:t>2020-2022.</w:t>
            </w:r>
          </w:p>
          <w:p w14:paraId="2E1EA5B9" w14:textId="6FF62CED" w:rsidR="006A123E" w:rsidRPr="009974A0" w:rsidRDefault="006A123E" w:rsidP="006F547B">
            <w:pPr>
              <w:pStyle w:val="ListParagraph"/>
              <w:numPr>
                <w:ilvl w:val="0"/>
                <w:numId w:val="20"/>
              </w:numPr>
              <w:ind w:left="204" w:hanging="180"/>
              <w:jc w:val="both"/>
              <w:rPr>
                <w:rFonts w:asciiTheme="majorHAnsi" w:hAnsiTheme="majorHAnsi"/>
              </w:rPr>
            </w:pPr>
            <w:r w:rsidRPr="006F547B">
              <w:rPr>
                <w:rFonts w:asciiTheme="majorHAnsi" w:hAnsiTheme="majorHAnsi"/>
              </w:rPr>
              <w:t>Organizing the WGEA Massive Open Online Course on waste management audit annually since 2019</w:t>
            </w:r>
          </w:p>
        </w:tc>
        <w:tc>
          <w:tcPr>
            <w:tcW w:w="4509" w:type="dxa"/>
            <w:shd w:val="clear" w:color="auto" w:fill="FFFFFF" w:themeFill="background1"/>
            <w:vAlign w:val="center"/>
          </w:tcPr>
          <w:p w14:paraId="2C6A0FAC" w14:textId="77777777" w:rsidR="00297F05" w:rsidRPr="007815EC" w:rsidRDefault="00297F05" w:rsidP="007815EC">
            <w:pPr>
              <w:jc w:val="both"/>
              <w:rPr>
                <w:rFonts w:asciiTheme="majorHAnsi" w:hAnsiTheme="majorHAnsi"/>
              </w:rPr>
            </w:pPr>
          </w:p>
          <w:p w14:paraId="7BE7FC02" w14:textId="77777777" w:rsidR="00297F05" w:rsidRPr="0080569F" w:rsidRDefault="00297F05" w:rsidP="004D683E">
            <w:pPr>
              <w:jc w:val="both"/>
              <w:rPr>
                <w:rFonts w:asciiTheme="majorHAnsi" w:hAnsiTheme="majorHAnsi"/>
                <w:u w:val="single"/>
              </w:rPr>
            </w:pPr>
            <w:r>
              <w:rPr>
                <w:rFonts w:asciiTheme="majorHAnsi" w:hAnsiTheme="majorHAnsi"/>
                <w:u w:val="single"/>
              </w:rPr>
              <w:t>Action items/Key next items</w:t>
            </w:r>
          </w:p>
          <w:p w14:paraId="5D833241" w14:textId="2744AB9F" w:rsidR="006A123E" w:rsidRPr="00210AB5" w:rsidRDefault="006A123E" w:rsidP="009E7A92">
            <w:pPr>
              <w:pStyle w:val="ListParagraph"/>
              <w:numPr>
                <w:ilvl w:val="0"/>
                <w:numId w:val="25"/>
              </w:numPr>
              <w:ind w:left="344" w:hanging="270"/>
              <w:jc w:val="both"/>
              <w:rPr>
                <w:rFonts w:asciiTheme="majorHAnsi" w:hAnsiTheme="majorHAnsi"/>
              </w:rPr>
            </w:pPr>
            <w:r w:rsidRPr="00210AB5">
              <w:rPr>
                <w:rFonts w:asciiTheme="majorHAnsi" w:hAnsiTheme="majorHAnsi"/>
              </w:rPr>
              <w:t>2021 January Assembly</w:t>
            </w:r>
          </w:p>
          <w:p w14:paraId="47D6C6AE" w14:textId="1078B154" w:rsidR="007815EC" w:rsidRPr="00210AB5" w:rsidRDefault="007815EC" w:rsidP="009E7A92">
            <w:pPr>
              <w:pStyle w:val="ListParagraph"/>
              <w:numPr>
                <w:ilvl w:val="0"/>
                <w:numId w:val="25"/>
              </w:numPr>
              <w:ind w:left="344" w:hanging="270"/>
              <w:jc w:val="both"/>
              <w:rPr>
                <w:rFonts w:asciiTheme="majorHAnsi" w:hAnsiTheme="majorHAnsi"/>
              </w:rPr>
            </w:pPr>
            <w:r w:rsidRPr="00210AB5">
              <w:rPr>
                <w:rFonts w:asciiTheme="majorHAnsi" w:hAnsiTheme="majorHAnsi"/>
              </w:rPr>
              <w:t>iCED tr</w:t>
            </w:r>
            <w:r w:rsidR="002C3E78" w:rsidRPr="00210AB5">
              <w:rPr>
                <w:rFonts w:asciiTheme="majorHAnsi" w:hAnsiTheme="majorHAnsi"/>
              </w:rPr>
              <w:t>ainings</w:t>
            </w:r>
          </w:p>
          <w:p w14:paraId="0137B0B2" w14:textId="6C75B382" w:rsidR="006A123E" w:rsidRPr="00210AB5" w:rsidRDefault="006A123E" w:rsidP="009E7A92">
            <w:pPr>
              <w:pStyle w:val="ListParagraph"/>
              <w:numPr>
                <w:ilvl w:val="0"/>
                <w:numId w:val="25"/>
              </w:numPr>
              <w:ind w:left="344" w:hanging="270"/>
              <w:jc w:val="both"/>
              <w:rPr>
                <w:rFonts w:asciiTheme="majorHAnsi" w:hAnsiTheme="majorHAnsi"/>
              </w:rPr>
            </w:pPr>
            <w:r w:rsidRPr="00210AB5">
              <w:rPr>
                <w:rFonts w:asciiTheme="majorHAnsi" w:hAnsiTheme="majorHAnsi"/>
              </w:rPr>
              <w:t>Waste MOOC (Sept 2020)</w:t>
            </w:r>
            <w:r w:rsidR="00F538A9" w:rsidRPr="00210AB5">
              <w:rPr>
                <w:rFonts w:asciiTheme="majorHAnsi" w:hAnsiTheme="majorHAnsi"/>
              </w:rPr>
              <w:t>, preparation of two additional MOOCs (environmental audit intro, infrastructure)</w:t>
            </w:r>
          </w:p>
          <w:p w14:paraId="64D4B3A5" w14:textId="77777777" w:rsidR="00297F05" w:rsidRDefault="00297F05" w:rsidP="001B0564">
            <w:pPr>
              <w:pStyle w:val="ListParagraph"/>
            </w:pPr>
          </w:p>
          <w:p w14:paraId="504E4857" w14:textId="77777777" w:rsidR="00F538A9" w:rsidRDefault="00F538A9" w:rsidP="001B0564">
            <w:pPr>
              <w:pStyle w:val="ListParagraph"/>
            </w:pPr>
          </w:p>
          <w:p w14:paraId="79E9EAD4" w14:textId="4EFCB8E7" w:rsidR="00F538A9" w:rsidRPr="00CB7DB3" w:rsidRDefault="00F538A9" w:rsidP="001B0564">
            <w:pPr>
              <w:pStyle w:val="ListParagraph"/>
            </w:pPr>
          </w:p>
        </w:tc>
      </w:tr>
      <w:tr w:rsidR="00297F05" w:rsidRPr="007326AB" w14:paraId="2C086C9E" w14:textId="77777777" w:rsidTr="006F547B">
        <w:trPr>
          <w:trHeight w:val="1766"/>
        </w:trPr>
        <w:tc>
          <w:tcPr>
            <w:tcW w:w="2227" w:type="dxa"/>
            <w:vMerge/>
            <w:vAlign w:val="center"/>
          </w:tcPr>
          <w:p w14:paraId="1DC57AC1" w14:textId="77777777" w:rsidR="00297F05" w:rsidRPr="007326AB" w:rsidRDefault="00297F05" w:rsidP="00E62414">
            <w:pPr>
              <w:rPr>
                <w:rFonts w:asciiTheme="majorHAnsi" w:eastAsia="Calibri" w:hAnsiTheme="majorHAnsi"/>
                <w:spacing w:val="-2"/>
              </w:rPr>
            </w:pPr>
          </w:p>
        </w:tc>
        <w:tc>
          <w:tcPr>
            <w:tcW w:w="3925" w:type="dxa"/>
            <w:vMerge/>
            <w:shd w:val="clear" w:color="auto" w:fill="auto"/>
            <w:vAlign w:val="center"/>
          </w:tcPr>
          <w:p w14:paraId="3C02FF9A" w14:textId="77777777" w:rsidR="00297F05" w:rsidRDefault="00297F05" w:rsidP="006E4AD9">
            <w:pPr>
              <w:autoSpaceDE w:val="0"/>
              <w:autoSpaceDN w:val="0"/>
              <w:adjustRightInd w:val="0"/>
              <w:spacing w:line="240" w:lineRule="auto"/>
              <w:jc w:val="both"/>
              <w:rPr>
                <w:rFonts w:asciiTheme="majorHAnsi" w:hAnsiTheme="majorHAnsi"/>
              </w:rPr>
            </w:pPr>
          </w:p>
        </w:tc>
        <w:tc>
          <w:tcPr>
            <w:tcW w:w="4270" w:type="dxa"/>
            <w:shd w:val="clear" w:color="auto" w:fill="00B0F0"/>
            <w:vAlign w:val="center"/>
          </w:tcPr>
          <w:p w14:paraId="5A148758" w14:textId="7212257C" w:rsidR="009E7A92" w:rsidRPr="00CB7DB3" w:rsidRDefault="009E7A92" w:rsidP="009E7A92">
            <w:pPr>
              <w:pStyle w:val="ListParagraph"/>
              <w:numPr>
                <w:ilvl w:val="0"/>
                <w:numId w:val="20"/>
              </w:numPr>
              <w:ind w:left="204" w:hanging="180"/>
              <w:jc w:val="both"/>
              <w:rPr>
                <w:rFonts w:asciiTheme="majorHAnsi" w:hAnsiTheme="majorHAnsi"/>
              </w:rPr>
            </w:pPr>
            <w:r>
              <w:rPr>
                <w:rFonts w:asciiTheme="majorHAnsi" w:hAnsiTheme="majorHAnsi"/>
              </w:rPr>
              <w:t>At</w:t>
            </w:r>
            <w:r w:rsidR="001804DE">
              <w:rPr>
                <w:rFonts w:asciiTheme="majorHAnsi" w:hAnsiTheme="majorHAnsi"/>
              </w:rPr>
              <w:t xml:space="preserve"> </w:t>
            </w:r>
            <w:r>
              <w:rPr>
                <w:rFonts w:asciiTheme="majorHAnsi" w:hAnsiTheme="majorHAnsi"/>
              </w:rPr>
              <w:t>least 5 c</w:t>
            </w:r>
            <w:r w:rsidRPr="00CB7DB3">
              <w:rPr>
                <w:rFonts w:asciiTheme="majorHAnsi" w:hAnsiTheme="majorHAnsi"/>
              </w:rPr>
              <w:t>ountry pap</w:t>
            </w:r>
            <w:bookmarkStart w:id="0" w:name="_GoBack"/>
            <w:bookmarkEnd w:id="0"/>
            <w:r w:rsidRPr="00CB7DB3">
              <w:rPr>
                <w:rFonts w:asciiTheme="majorHAnsi" w:hAnsiTheme="majorHAnsi"/>
              </w:rPr>
              <w:t xml:space="preserve">er </w:t>
            </w:r>
            <w:r>
              <w:rPr>
                <w:rFonts w:asciiTheme="majorHAnsi" w:hAnsiTheme="majorHAnsi"/>
              </w:rPr>
              <w:t>presentations</w:t>
            </w:r>
            <w:r w:rsidRPr="00CB7DB3">
              <w:rPr>
                <w:rFonts w:asciiTheme="majorHAnsi" w:hAnsiTheme="majorHAnsi"/>
              </w:rPr>
              <w:t xml:space="preserve"> on </w:t>
            </w:r>
            <w:r w:rsidR="001804DE">
              <w:rPr>
                <w:rFonts w:asciiTheme="majorHAnsi" w:hAnsiTheme="majorHAnsi"/>
              </w:rPr>
              <w:t>environmental auditing will be part of WGEA Assembly meeting</w:t>
            </w:r>
            <w:r w:rsidR="004062BF">
              <w:rPr>
                <w:rFonts w:asciiTheme="majorHAnsi" w:hAnsiTheme="majorHAnsi"/>
              </w:rPr>
              <w:t>s</w:t>
            </w:r>
          </w:p>
          <w:p w14:paraId="609910FC" w14:textId="77777777" w:rsidR="00297F05" w:rsidRDefault="00297F05" w:rsidP="006F547B">
            <w:pPr>
              <w:rPr>
                <w:rFonts w:asciiTheme="majorHAnsi" w:hAnsiTheme="majorHAnsi"/>
              </w:rPr>
            </w:pPr>
          </w:p>
        </w:tc>
        <w:tc>
          <w:tcPr>
            <w:tcW w:w="4509" w:type="dxa"/>
            <w:shd w:val="clear" w:color="auto" w:fill="FFFFFF" w:themeFill="background1"/>
            <w:vAlign w:val="center"/>
          </w:tcPr>
          <w:p w14:paraId="02CBBBCE" w14:textId="5CF06E21" w:rsidR="00F538A9" w:rsidRDefault="00F538A9" w:rsidP="00F538A9">
            <w:pPr>
              <w:jc w:val="both"/>
              <w:rPr>
                <w:rFonts w:asciiTheme="majorHAnsi" w:hAnsiTheme="majorHAnsi"/>
                <w:u w:val="single"/>
              </w:rPr>
            </w:pPr>
            <w:r>
              <w:rPr>
                <w:rFonts w:asciiTheme="majorHAnsi" w:hAnsiTheme="majorHAnsi"/>
                <w:u w:val="single"/>
              </w:rPr>
              <w:t>Action items/Key next items</w:t>
            </w:r>
          </w:p>
          <w:p w14:paraId="0EBDCCD9" w14:textId="4D89CFA9" w:rsidR="00F538A9" w:rsidRPr="003C6BDC" w:rsidRDefault="00F538A9" w:rsidP="00F538A9">
            <w:pPr>
              <w:pStyle w:val="ListParagraph"/>
              <w:numPr>
                <w:ilvl w:val="0"/>
                <w:numId w:val="39"/>
              </w:numPr>
              <w:jc w:val="both"/>
            </w:pPr>
            <w:r w:rsidRPr="00210AB5">
              <w:rPr>
                <w:rFonts w:asciiTheme="majorHAnsi" w:hAnsiTheme="majorHAnsi"/>
              </w:rPr>
              <w:t xml:space="preserve">SAIs invited to submit their papers to 2021 Assembly </w:t>
            </w:r>
          </w:p>
          <w:p w14:paraId="03D56175" w14:textId="77777777" w:rsidR="00297F05" w:rsidRPr="009E7A92" w:rsidRDefault="00297F05" w:rsidP="004062BF">
            <w:pPr>
              <w:jc w:val="both"/>
            </w:pPr>
          </w:p>
        </w:tc>
      </w:tr>
      <w:tr w:rsidR="00466305" w:rsidRPr="007326AB" w14:paraId="05D585A4" w14:textId="77777777" w:rsidTr="006F547B">
        <w:trPr>
          <w:trHeight w:val="1766"/>
        </w:trPr>
        <w:tc>
          <w:tcPr>
            <w:tcW w:w="2227" w:type="dxa"/>
            <w:vAlign w:val="center"/>
          </w:tcPr>
          <w:p w14:paraId="5A3BBC31" w14:textId="77777777" w:rsidR="00466305" w:rsidRPr="007326AB" w:rsidRDefault="00466305" w:rsidP="00E62414">
            <w:pPr>
              <w:rPr>
                <w:rFonts w:asciiTheme="majorHAnsi" w:eastAsia="Calibri" w:hAnsiTheme="majorHAnsi"/>
                <w:spacing w:val="-2"/>
              </w:rPr>
            </w:pPr>
          </w:p>
        </w:tc>
        <w:tc>
          <w:tcPr>
            <w:tcW w:w="3925" w:type="dxa"/>
            <w:shd w:val="clear" w:color="auto" w:fill="auto"/>
            <w:vAlign w:val="center"/>
          </w:tcPr>
          <w:p w14:paraId="40AF98FD" w14:textId="77777777" w:rsidR="00466305" w:rsidRDefault="00466305" w:rsidP="006E4AD9">
            <w:pPr>
              <w:autoSpaceDE w:val="0"/>
              <w:autoSpaceDN w:val="0"/>
              <w:adjustRightInd w:val="0"/>
              <w:spacing w:line="240" w:lineRule="auto"/>
              <w:jc w:val="both"/>
              <w:rPr>
                <w:rFonts w:asciiTheme="majorHAnsi" w:hAnsiTheme="majorHAnsi"/>
              </w:rPr>
            </w:pPr>
          </w:p>
        </w:tc>
        <w:tc>
          <w:tcPr>
            <w:tcW w:w="4270" w:type="dxa"/>
            <w:shd w:val="clear" w:color="auto" w:fill="00B0F0"/>
            <w:vAlign w:val="center"/>
          </w:tcPr>
          <w:p w14:paraId="2B8CFF0C" w14:textId="77777777" w:rsidR="00466305" w:rsidRDefault="002C68C1" w:rsidP="002C68C1">
            <w:pPr>
              <w:pStyle w:val="ListParagraph"/>
              <w:numPr>
                <w:ilvl w:val="0"/>
                <w:numId w:val="20"/>
              </w:numPr>
              <w:ind w:left="204" w:hanging="180"/>
              <w:jc w:val="both"/>
              <w:rPr>
                <w:rFonts w:asciiTheme="majorHAnsi" w:hAnsiTheme="majorHAnsi"/>
              </w:rPr>
            </w:pPr>
            <w:r>
              <w:rPr>
                <w:rFonts w:asciiTheme="majorHAnsi" w:hAnsiTheme="majorHAnsi"/>
              </w:rPr>
              <w:t xml:space="preserve">1 report of the survey on environmental auditing will be published </w:t>
            </w:r>
          </w:p>
        </w:tc>
        <w:tc>
          <w:tcPr>
            <w:tcW w:w="4509" w:type="dxa"/>
            <w:shd w:val="clear" w:color="auto" w:fill="FFFFFF" w:themeFill="background1"/>
            <w:vAlign w:val="center"/>
          </w:tcPr>
          <w:p w14:paraId="64F9EF45" w14:textId="419B26ED" w:rsidR="002C68C1" w:rsidRDefault="003C6BDC" w:rsidP="002C68C1">
            <w:pPr>
              <w:jc w:val="both"/>
              <w:rPr>
                <w:rFonts w:asciiTheme="majorHAnsi" w:hAnsiTheme="majorHAnsi"/>
                <w:u w:val="single"/>
              </w:rPr>
            </w:pPr>
            <w:r>
              <w:rPr>
                <w:rFonts w:asciiTheme="majorHAnsi" w:hAnsiTheme="majorHAnsi"/>
                <w:u w:val="single"/>
              </w:rPr>
              <w:t>A</w:t>
            </w:r>
            <w:r w:rsidR="002C68C1">
              <w:rPr>
                <w:rFonts w:asciiTheme="majorHAnsi" w:hAnsiTheme="majorHAnsi"/>
                <w:u w:val="single"/>
              </w:rPr>
              <w:t>ction items/Key next items</w:t>
            </w:r>
          </w:p>
          <w:p w14:paraId="635D1AAF" w14:textId="4B0A4711" w:rsidR="002C68C1" w:rsidRPr="001B0564" w:rsidRDefault="006A123E" w:rsidP="006A123E">
            <w:pPr>
              <w:pStyle w:val="ListParagraph"/>
              <w:numPr>
                <w:ilvl w:val="0"/>
                <w:numId w:val="32"/>
              </w:numPr>
              <w:jc w:val="both"/>
              <w:rPr>
                <w:rFonts w:asciiTheme="majorHAnsi" w:hAnsiTheme="majorHAnsi"/>
              </w:rPr>
            </w:pPr>
            <w:r>
              <w:t>The 10</w:t>
            </w:r>
            <w:r w:rsidRPr="00DB0551">
              <w:rPr>
                <w:vertAlign w:val="superscript"/>
              </w:rPr>
              <w:t>th</w:t>
            </w:r>
            <w:r>
              <w:t xml:space="preserve"> environmental audit survey is being prepared; to be sent out in Q1 2021</w:t>
            </w:r>
          </w:p>
        </w:tc>
      </w:tr>
      <w:tr w:rsidR="002C68C1" w:rsidRPr="007326AB" w14:paraId="4976BBDB" w14:textId="77777777" w:rsidTr="00F92C15">
        <w:trPr>
          <w:trHeight w:val="1766"/>
        </w:trPr>
        <w:tc>
          <w:tcPr>
            <w:tcW w:w="2227" w:type="dxa"/>
            <w:vAlign w:val="center"/>
          </w:tcPr>
          <w:p w14:paraId="6B74A4CA" w14:textId="77777777" w:rsidR="002C68C1" w:rsidRPr="007326AB" w:rsidRDefault="002C68C1" w:rsidP="00E62414">
            <w:pPr>
              <w:rPr>
                <w:rFonts w:asciiTheme="majorHAnsi" w:eastAsia="Calibri" w:hAnsiTheme="majorHAnsi"/>
                <w:spacing w:val="-2"/>
              </w:rPr>
            </w:pPr>
          </w:p>
        </w:tc>
        <w:tc>
          <w:tcPr>
            <w:tcW w:w="3925" w:type="dxa"/>
            <w:shd w:val="clear" w:color="auto" w:fill="auto"/>
            <w:vAlign w:val="center"/>
          </w:tcPr>
          <w:p w14:paraId="74E2CCC5" w14:textId="77777777" w:rsidR="002C68C1" w:rsidRDefault="002C68C1" w:rsidP="006E4AD9">
            <w:pPr>
              <w:autoSpaceDE w:val="0"/>
              <w:autoSpaceDN w:val="0"/>
              <w:adjustRightInd w:val="0"/>
              <w:spacing w:line="240" w:lineRule="auto"/>
              <w:jc w:val="both"/>
              <w:rPr>
                <w:rFonts w:asciiTheme="majorHAnsi" w:hAnsiTheme="majorHAnsi"/>
              </w:rPr>
            </w:pPr>
          </w:p>
        </w:tc>
        <w:tc>
          <w:tcPr>
            <w:tcW w:w="4270" w:type="dxa"/>
            <w:shd w:val="clear" w:color="auto" w:fill="92D050"/>
            <w:vAlign w:val="center"/>
          </w:tcPr>
          <w:p w14:paraId="3BD69748" w14:textId="77777777" w:rsidR="002C68C1" w:rsidRDefault="002C68C1" w:rsidP="002C68C1">
            <w:pPr>
              <w:pStyle w:val="ListParagraph"/>
              <w:numPr>
                <w:ilvl w:val="0"/>
                <w:numId w:val="20"/>
              </w:numPr>
              <w:ind w:left="204" w:hanging="180"/>
              <w:jc w:val="both"/>
              <w:rPr>
                <w:rFonts w:asciiTheme="majorHAnsi" w:hAnsiTheme="majorHAnsi"/>
              </w:rPr>
            </w:pPr>
            <w:r w:rsidRPr="00210AB5">
              <w:rPr>
                <w:rFonts w:asciiTheme="majorHAnsi" w:hAnsiTheme="majorHAnsi"/>
              </w:rPr>
              <w:t>At least 10 out of 100 audit reports on environmental audit related to SDGs uploaded at the WGEA website</w:t>
            </w:r>
          </w:p>
        </w:tc>
        <w:tc>
          <w:tcPr>
            <w:tcW w:w="4509" w:type="dxa"/>
            <w:shd w:val="clear" w:color="auto" w:fill="FFFFFF" w:themeFill="background1"/>
            <w:vAlign w:val="center"/>
          </w:tcPr>
          <w:p w14:paraId="093C749B" w14:textId="118F0671" w:rsidR="003C6BDC" w:rsidRDefault="003C6BDC" w:rsidP="002C68C1">
            <w:pPr>
              <w:jc w:val="both"/>
              <w:rPr>
                <w:rFonts w:asciiTheme="majorHAnsi" w:hAnsiTheme="majorHAnsi"/>
                <w:u w:val="single"/>
              </w:rPr>
            </w:pPr>
            <w:r>
              <w:rPr>
                <w:rFonts w:asciiTheme="majorHAnsi" w:hAnsiTheme="majorHAnsi"/>
                <w:u w:val="single"/>
              </w:rPr>
              <w:t>Progress to date</w:t>
            </w:r>
          </w:p>
          <w:p w14:paraId="51E46E2C" w14:textId="333EECFC" w:rsidR="003C6BDC" w:rsidRPr="00210AB5" w:rsidRDefault="003C6BDC" w:rsidP="00210AB5">
            <w:pPr>
              <w:pStyle w:val="ListParagraph"/>
              <w:numPr>
                <w:ilvl w:val="0"/>
                <w:numId w:val="32"/>
              </w:numPr>
              <w:jc w:val="both"/>
              <w:rPr>
                <w:rFonts w:asciiTheme="majorHAnsi" w:hAnsiTheme="majorHAnsi"/>
              </w:rPr>
            </w:pPr>
            <w:r>
              <w:rPr>
                <w:rFonts w:asciiTheme="majorHAnsi" w:hAnsiTheme="majorHAnsi"/>
              </w:rPr>
              <w:t>The update of the 2020 audit collection is ongoing</w:t>
            </w:r>
          </w:p>
          <w:p w14:paraId="61A9D9F3" w14:textId="77777777" w:rsidR="002C68C1" w:rsidRDefault="002C68C1" w:rsidP="002C68C1">
            <w:pPr>
              <w:jc w:val="both"/>
              <w:rPr>
                <w:rFonts w:asciiTheme="majorHAnsi" w:hAnsiTheme="majorHAnsi"/>
                <w:u w:val="single"/>
              </w:rPr>
            </w:pPr>
            <w:r>
              <w:rPr>
                <w:rFonts w:asciiTheme="majorHAnsi" w:hAnsiTheme="majorHAnsi"/>
                <w:u w:val="single"/>
              </w:rPr>
              <w:t>Action items/Key next items</w:t>
            </w:r>
          </w:p>
          <w:p w14:paraId="4C1B2C13" w14:textId="00276D1F" w:rsidR="002C68C1" w:rsidRPr="002C68C1" w:rsidRDefault="006A123E" w:rsidP="001B0564">
            <w:pPr>
              <w:pStyle w:val="ListParagraph"/>
              <w:numPr>
                <w:ilvl w:val="0"/>
                <w:numId w:val="32"/>
              </w:numPr>
              <w:jc w:val="both"/>
              <w:rPr>
                <w:rFonts w:asciiTheme="majorHAnsi" w:hAnsiTheme="majorHAnsi"/>
              </w:rPr>
            </w:pPr>
            <w:r>
              <w:rPr>
                <w:rFonts w:asciiTheme="majorHAnsi" w:hAnsiTheme="majorHAnsi"/>
              </w:rPr>
              <w:t>Next Annual Audit Collection planned for 2021</w:t>
            </w:r>
          </w:p>
        </w:tc>
      </w:tr>
      <w:tr w:rsidR="000D3922" w:rsidRPr="007326AB" w14:paraId="1A49D3D5" w14:textId="77777777" w:rsidTr="00F92C15">
        <w:trPr>
          <w:trHeight w:val="1766"/>
        </w:trPr>
        <w:tc>
          <w:tcPr>
            <w:tcW w:w="2227" w:type="dxa"/>
            <w:vAlign w:val="center"/>
          </w:tcPr>
          <w:p w14:paraId="6B118A10" w14:textId="77777777" w:rsidR="000D3922" w:rsidRPr="007326AB" w:rsidRDefault="000D3922" w:rsidP="00E62414">
            <w:pPr>
              <w:rPr>
                <w:rFonts w:asciiTheme="majorHAnsi" w:eastAsia="Calibri" w:hAnsiTheme="majorHAnsi"/>
                <w:spacing w:val="-2"/>
              </w:rPr>
            </w:pPr>
          </w:p>
        </w:tc>
        <w:tc>
          <w:tcPr>
            <w:tcW w:w="3925" w:type="dxa"/>
            <w:shd w:val="clear" w:color="auto" w:fill="auto"/>
            <w:vAlign w:val="center"/>
          </w:tcPr>
          <w:p w14:paraId="1AEA68EC" w14:textId="77777777" w:rsidR="000D3922" w:rsidRDefault="000D3922" w:rsidP="006E4AD9">
            <w:pPr>
              <w:autoSpaceDE w:val="0"/>
              <w:autoSpaceDN w:val="0"/>
              <w:adjustRightInd w:val="0"/>
              <w:spacing w:line="240" w:lineRule="auto"/>
              <w:jc w:val="both"/>
              <w:rPr>
                <w:rFonts w:asciiTheme="majorHAnsi" w:hAnsiTheme="majorHAnsi"/>
              </w:rPr>
            </w:pPr>
          </w:p>
        </w:tc>
        <w:tc>
          <w:tcPr>
            <w:tcW w:w="4270" w:type="dxa"/>
            <w:shd w:val="clear" w:color="auto" w:fill="92D050"/>
            <w:vAlign w:val="center"/>
          </w:tcPr>
          <w:p w14:paraId="2DC7E8CC" w14:textId="77777777" w:rsidR="000D3922" w:rsidRDefault="000D3922" w:rsidP="000D3922">
            <w:pPr>
              <w:pStyle w:val="ListParagraph"/>
              <w:numPr>
                <w:ilvl w:val="0"/>
                <w:numId w:val="20"/>
              </w:numPr>
              <w:ind w:left="204" w:hanging="180"/>
              <w:jc w:val="both"/>
              <w:rPr>
                <w:rFonts w:asciiTheme="majorHAnsi" w:hAnsiTheme="majorHAnsi"/>
              </w:rPr>
            </w:pPr>
            <w:r>
              <w:rPr>
                <w:rFonts w:asciiTheme="majorHAnsi" w:hAnsiTheme="majorHAnsi"/>
              </w:rPr>
              <w:t>Publishing Newsletter “</w:t>
            </w:r>
            <w:proofErr w:type="spellStart"/>
            <w:r>
              <w:rPr>
                <w:rFonts w:asciiTheme="majorHAnsi" w:hAnsiTheme="majorHAnsi"/>
              </w:rPr>
              <w:t>Greenlines</w:t>
            </w:r>
            <w:proofErr w:type="spellEnd"/>
            <w:r>
              <w:rPr>
                <w:rFonts w:asciiTheme="majorHAnsi" w:hAnsiTheme="majorHAnsi"/>
              </w:rPr>
              <w:t>” twice a year</w:t>
            </w:r>
          </w:p>
        </w:tc>
        <w:tc>
          <w:tcPr>
            <w:tcW w:w="4509" w:type="dxa"/>
            <w:shd w:val="clear" w:color="auto" w:fill="FFFFFF" w:themeFill="background1"/>
            <w:vAlign w:val="center"/>
          </w:tcPr>
          <w:p w14:paraId="693AA363" w14:textId="77777777" w:rsidR="000D3922" w:rsidRDefault="000D3922" w:rsidP="002C68C1">
            <w:pPr>
              <w:jc w:val="both"/>
              <w:rPr>
                <w:rFonts w:asciiTheme="majorHAnsi" w:hAnsiTheme="majorHAnsi"/>
                <w:u w:val="single"/>
              </w:rPr>
            </w:pPr>
            <w:r w:rsidRPr="000D3922">
              <w:rPr>
                <w:rFonts w:asciiTheme="majorHAnsi" w:hAnsiTheme="majorHAnsi"/>
                <w:u w:val="single"/>
              </w:rPr>
              <w:t>Progress to date</w:t>
            </w:r>
          </w:p>
          <w:p w14:paraId="0687D1E6" w14:textId="77777777" w:rsidR="005E58B2" w:rsidRPr="00210AB5" w:rsidRDefault="005E58B2" w:rsidP="00210AB5">
            <w:pPr>
              <w:pStyle w:val="ListParagraph"/>
              <w:numPr>
                <w:ilvl w:val="0"/>
                <w:numId w:val="40"/>
              </w:numPr>
              <w:jc w:val="both"/>
              <w:rPr>
                <w:rFonts w:asciiTheme="majorHAnsi" w:hAnsiTheme="majorHAnsi"/>
              </w:rPr>
            </w:pPr>
            <w:proofErr w:type="spellStart"/>
            <w:r w:rsidRPr="00210AB5">
              <w:rPr>
                <w:rFonts w:asciiTheme="majorHAnsi" w:hAnsiTheme="majorHAnsi"/>
              </w:rPr>
              <w:t>Greenlines</w:t>
            </w:r>
            <w:proofErr w:type="spellEnd"/>
            <w:r w:rsidRPr="00210AB5">
              <w:rPr>
                <w:rFonts w:asciiTheme="majorHAnsi" w:hAnsiTheme="majorHAnsi"/>
              </w:rPr>
              <w:t xml:space="preserve"> 1/2020 was published in July 2020. </w:t>
            </w:r>
          </w:p>
          <w:p w14:paraId="5CD2F620" w14:textId="77777777" w:rsidR="000D3922" w:rsidRDefault="000D3922" w:rsidP="002C68C1">
            <w:pPr>
              <w:jc w:val="both"/>
              <w:rPr>
                <w:rFonts w:asciiTheme="majorHAnsi" w:hAnsiTheme="majorHAnsi"/>
              </w:rPr>
            </w:pPr>
          </w:p>
          <w:p w14:paraId="2439117A" w14:textId="77777777" w:rsidR="00F538A9" w:rsidRDefault="00F538A9" w:rsidP="00F538A9">
            <w:pPr>
              <w:jc w:val="both"/>
              <w:rPr>
                <w:rFonts w:asciiTheme="majorHAnsi" w:hAnsiTheme="majorHAnsi"/>
                <w:u w:val="single"/>
              </w:rPr>
            </w:pPr>
            <w:r>
              <w:rPr>
                <w:rFonts w:asciiTheme="majorHAnsi" w:hAnsiTheme="majorHAnsi"/>
                <w:u w:val="single"/>
              </w:rPr>
              <w:t>Action items/Key next items</w:t>
            </w:r>
          </w:p>
          <w:p w14:paraId="099AFF89" w14:textId="2D7FD2AD" w:rsidR="00F538A9" w:rsidRPr="00F538A9" w:rsidRDefault="00F538A9" w:rsidP="00F538A9">
            <w:pPr>
              <w:pStyle w:val="ListParagraph"/>
              <w:numPr>
                <w:ilvl w:val="0"/>
                <w:numId w:val="32"/>
              </w:numPr>
              <w:jc w:val="both"/>
              <w:rPr>
                <w:rFonts w:asciiTheme="majorHAnsi" w:hAnsiTheme="majorHAnsi"/>
              </w:rPr>
            </w:pPr>
            <w:proofErr w:type="spellStart"/>
            <w:r>
              <w:rPr>
                <w:rFonts w:asciiTheme="majorHAnsi" w:hAnsiTheme="majorHAnsi"/>
              </w:rPr>
              <w:t>Greenlines</w:t>
            </w:r>
            <w:proofErr w:type="spellEnd"/>
            <w:r>
              <w:rPr>
                <w:rFonts w:asciiTheme="majorHAnsi" w:hAnsiTheme="majorHAnsi"/>
              </w:rPr>
              <w:t xml:space="preserve"> 2/2020 planned for </w:t>
            </w:r>
            <w:r w:rsidRPr="00210AB5">
              <w:rPr>
                <w:rFonts w:asciiTheme="majorHAnsi" w:hAnsiTheme="majorHAnsi"/>
              </w:rPr>
              <w:t>December</w:t>
            </w:r>
            <w:r w:rsidR="003C6BDC" w:rsidRPr="003C6BDC">
              <w:rPr>
                <w:rFonts w:asciiTheme="majorHAnsi" w:hAnsiTheme="majorHAnsi"/>
              </w:rPr>
              <w:t>/January</w:t>
            </w:r>
          </w:p>
        </w:tc>
      </w:tr>
      <w:tr w:rsidR="00F5383F" w:rsidRPr="00AC6896" w14:paraId="5F45A83A" w14:textId="77777777" w:rsidTr="00F5383F">
        <w:trPr>
          <w:trHeight w:val="4702"/>
        </w:trPr>
        <w:tc>
          <w:tcPr>
            <w:tcW w:w="2227" w:type="dxa"/>
            <w:vMerge w:val="restart"/>
            <w:vAlign w:val="center"/>
          </w:tcPr>
          <w:p w14:paraId="1D505A8A" w14:textId="77777777" w:rsidR="00F5383F" w:rsidRPr="00AC6896" w:rsidRDefault="00F5383F" w:rsidP="00DE34CB">
            <w:pPr>
              <w:jc w:val="both"/>
              <w:rPr>
                <w:rFonts w:asciiTheme="majorHAnsi" w:hAnsiTheme="majorHAnsi"/>
              </w:rPr>
            </w:pPr>
            <w:r w:rsidRPr="006A31FF">
              <w:rPr>
                <w:rFonts w:asciiTheme="majorHAnsi" w:hAnsiTheme="majorHAnsi"/>
              </w:rPr>
              <w:lastRenderedPageBreak/>
              <w:t>Working with the CBC, IDI, and other INTOSAI entities, facilitate continuous improvement of SAIs through knowledge sharing on the crosscutting lessons learned from the results of peer reviews and SAI PMF.</w:t>
            </w:r>
          </w:p>
        </w:tc>
        <w:tc>
          <w:tcPr>
            <w:tcW w:w="3925" w:type="dxa"/>
            <w:shd w:val="clear" w:color="auto" w:fill="auto"/>
            <w:vAlign w:val="center"/>
          </w:tcPr>
          <w:p w14:paraId="2EAE108A" w14:textId="77777777" w:rsidR="00F5383F" w:rsidRPr="007326AB" w:rsidRDefault="00F5383F" w:rsidP="00E62414">
            <w:pPr>
              <w:autoSpaceDE w:val="0"/>
              <w:autoSpaceDN w:val="0"/>
              <w:adjustRightInd w:val="0"/>
              <w:spacing w:line="240" w:lineRule="auto"/>
              <w:jc w:val="both"/>
              <w:rPr>
                <w:rFonts w:asciiTheme="majorHAnsi" w:hAnsiTheme="majorHAnsi"/>
              </w:rPr>
            </w:pPr>
            <w:r w:rsidRPr="006A31FF">
              <w:rPr>
                <w:rFonts w:asciiTheme="majorHAnsi" w:hAnsiTheme="majorHAnsi"/>
              </w:rPr>
              <w:t>Stakeholder engagement: The KSC, other strategic goal committees, IDI, INTOSAI regional organizations, the Supervisory Committee on Emerging Issues and the INTOSAI General Secretariat work together to avoid duplication of work and for greater synergy.</w:t>
            </w:r>
          </w:p>
        </w:tc>
        <w:tc>
          <w:tcPr>
            <w:tcW w:w="4270" w:type="dxa"/>
            <w:shd w:val="clear" w:color="auto" w:fill="92D050"/>
            <w:vAlign w:val="center"/>
          </w:tcPr>
          <w:p w14:paraId="66BD3EA5" w14:textId="42836717" w:rsidR="00F5383F" w:rsidRPr="00CA0F9C" w:rsidRDefault="00A74DE2" w:rsidP="007250A7">
            <w:pPr>
              <w:pStyle w:val="ListParagraph"/>
              <w:numPr>
                <w:ilvl w:val="0"/>
                <w:numId w:val="18"/>
              </w:numPr>
              <w:shd w:val="clear" w:color="auto" w:fill="92D050"/>
              <w:snapToGrid w:val="0"/>
              <w:ind w:left="204" w:hanging="204"/>
              <w:jc w:val="both"/>
              <w:rPr>
                <w:rFonts w:asciiTheme="majorHAnsi" w:hAnsiTheme="majorHAnsi"/>
              </w:rPr>
            </w:pPr>
            <w:r>
              <w:rPr>
                <w:rFonts w:asciiTheme="majorHAnsi" w:hAnsiTheme="majorHAnsi"/>
              </w:rPr>
              <w:t>Close collaboration with INTOSAI bodies and other stakeholders (Work Package 7)</w:t>
            </w:r>
          </w:p>
        </w:tc>
        <w:tc>
          <w:tcPr>
            <w:tcW w:w="4509" w:type="dxa"/>
            <w:shd w:val="clear" w:color="auto" w:fill="FFFFFF" w:themeFill="background1"/>
            <w:vAlign w:val="center"/>
          </w:tcPr>
          <w:p w14:paraId="051928D8" w14:textId="77777777" w:rsidR="00F5383F" w:rsidRDefault="00F5383F" w:rsidP="007250A7">
            <w:pPr>
              <w:jc w:val="both"/>
              <w:rPr>
                <w:rFonts w:asciiTheme="majorHAnsi" w:hAnsiTheme="majorHAnsi"/>
                <w:u w:val="single"/>
              </w:rPr>
            </w:pPr>
            <w:r w:rsidRPr="0080569F">
              <w:rPr>
                <w:rFonts w:asciiTheme="majorHAnsi" w:hAnsiTheme="majorHAnsi"/>
                <w:u w:val="single"/>
              </w:rPr>
              <w:t>Progress to date</w:t>
            </w:r>
          </w:p>
          <w:p w14:paraId="41A3568F" w14:textId="2D08BF04" w:rsidR="005E58B2" w:rsidRDefault="005E58B2" w:rsidP="003C2C4E">
            <w:pPr>
              <w:pStyle w:val="ListParagraph"/>
              <w:numPr>
                <w:ilvl w:val="0"/>
                <w:numId w:val="28"/>
              </w:numPr>
              <w:snapToGrid w:val="0"/>
              <w:ind w:left="344" w:right="65" w:hanging="270"/>
              <w:jc w:val="both"/>
              <w:rPr>
                <w:rFonts w:asciiTheme="majorHAnsi" w:hAnsiTheme="majorHAnsi"/>
              </w:rPr>
            </w:pPr>
            <w:r>
              <w:rPr>
                <w:rFonts w:asciiTheme="majorHAnsi" w:hAnsiTheme="majorHAnsi"/>
              </w:rPr>
              <w:t>A stakeholder assessment was carried out in January-May 2020</w:t>
            </w:r>
            <w:r w:rsidR="00A74DE2">
              <w:rPr>
                <w:rFonts w:asciiTheme="majorHAnsi" w:hAnsiTheme="majorHAnsi"/>
              </w:rPr>
              <w:t>, including also INTOSAI stakeholders</w:t>
            </w:r>
          </w:p>
          <w:p w14:paraId="1A5BFAB6" w14:textId="070EC4C5" w:rsidR="005E58B2" w:rsidRDefault="005E58B2" w:rsidP="003C2C4E">
            <w:pPr>
              <w:pStyle w:val="ListParagraph"/>
              <w:numPr>
                <w:ilvl w:val="0"/>
                <w:numId w:val="28"/>
              </w:numPr>
              <w:snapToGrid w:val="0"/>
              <w:ind w:left="344" w:right="65" w:hanging="270"/>
              <w:jc w:val="both"/>
              <w:rPr>
                <w:rFonts w:asciiTheme="majorHAnsi" w:hAnsiTheme="majorHAnsi"/>
              </w:rPr>
            </w:pPr>
            <w:r>
              <w:rPr>
                <w:rFonts w:asciiTheme="majorHAnsi" w:hAnsiTheme="majorHAnsi"/>
              </w:rPr>
              <w:t xml:space="preserve">UNDESA was involved in commenting the Work Plan and Work Packages especially from the viewpoint of SDGs. UNDESA participated in the Steering Committee meeting in March 2020. </w:t>
            </w:r>
          </w:p>
          <w:p w14:paraId="50A131D5" w14:textId="7815E772" w:rsidR="005E58B2" w:rsidRDefault="005E58B2" w:rsidP="00CF299D">
            <w:pPr>
              <w:pStyle w:val="ListParagraph"/>
              <w:numPr>
                <w:ilvl w:val="0"/>
                <w:numId w:val="28"/>
              </w:numPr>
              <w:snapToGrid w:val="0"/>
              <w:ind w:left="344" w:right="65" w:hanging="270"/>
              <w:jc w:val="both"/>
              <w:rPr>
                <w:rFonts w:asciiTheme="majorHAnsi" w:hAnsiTheme="majorHAnsi"/>
              </w:rPr>
            </w:pPr>
            <w:r w:rsidRPr="005E58B2">
              <w:rPr>
                <w:rFonts w:asciiTheme="majorHAnsi" w:hAnsiTheme="majorHAnsi"/>
              </w:rPr>
              <w:t xml:space="preserve">A discussion with UNEP has been scheduled for August 2020. WGEA has a MoU with UNEP, which concentrates on the </w:t>
            </w:r>
            <w:r w:rsidR="008F71CD" w:rsidRPr="005E58B2">
              <w:rPr>
                <w:rFonts w:asciiTheme="majorHAnsi" w:hAnsiTheme="majorHAnsi"/>
              </w:rPr>
              <w:t xml:space="preserve">implementation of multilateral environmental agreement. </w:t>
            </w:r>
          </w:p>
          <w:p w14:paraId="7B5CED6E" w14:textId="0E7FC82B" w:rsidR="00436D1B" w:rsidRDefault="00436D1B" w:rsidP="00CF299D">
            <w:pPr>
              <w:pStyle w:val="ListParagraph"/>
              <w:numPr>
                <w:ilvl w:val="0"/>
                <w:numId w:val="28"/>
              </w:numPr>
              <w:snapToGrid w:val="0"/>
              <w:ind w:left="344" w:right="65" w:hanging="270"/>
              <w:jc w:val="both"/>
              <w:rPr>
                <w:rFonts w:asciiTheme="majorHAnsi" w:hAnsiTheme="majorHAnsi"/>
              </w:rPr>
            </w:pPr>
            <w:r>
              <w:rPr>
                <w:rFonts w:asciiTheme="majorHAnsi" w:hAnsiTheme="majorHAnsi"/>
              </w:rPr>
              <w:t>INTOSAI WGEA has also applied an observer status in INTOSAI CBC, the status will most likely be granted during autumn 2020.</w:t>
            </w:r>
          </w:p>
          <w:p w14:paraId="747AEC25" w14:textId="1EF47B31" w:rsidR="001804DE" w:rsidRPr="00E9057A" w:rsidRDefault="001804DE" w:rsidP="00E9057A">
            <w:pPr>
              <w:snapToGrid w:val="0"/>
              <w:ind w:right="65"/>
              <w:jc w:val="both"/>
              <w:rPr>
                <w:rFonts w:asciiTheme="majorHAnsi" w:hAnsiTheme="majorHAnsi"/>
              </w:rPr>
            </w:pPr>
          </w:p>
          <w:p w14:paraId="2AC23B5B" w14:textId="77777777" w:rsidR="00F5383F" w:rsidRPr="0080569F" w:rsidRDefault="00F5383F" w:rsidP="001804DE">
            <w:pPr>
              <w:pStyle w:val="ListParagraph"/>
              <w:ind w:left="344" w:right="65"/>
              <w:jc w:val="both"/>
              <w:rPr>
                <w:rFonts w:asciiTheme="majorHAnsi" w:hAnsiTheme="majorHAnsi"/>
                <w:u w:val="single"/>
              </w:rPr>
            </w:pPr>
            <w:r>
              <w:rPr>
                <w:rFonts w:asciiTheme="majorHAnsi" w:hAnsiTheme="majorHAnsi"/>
                <w:u w:val="single"/>
              </w:rPr>
              <w:t>Action items/Key next items</w:t>
            </w:r>
          </w:p>
          <w:p w14:paraId="786BEBE5" w14:textId="1F1D42B1" w:rsidR="00F5383F" w:rsidRPr="00F5383F" w:rsidRDefault="00F5383F" w:rsidP="001804DE">
            <w:pPr>
              <w:pStyle w:val="ListParagraph"/>
              <w:numPr>
                <w:ilvl w:val="0"/>
                <w:numId w:val="28"/>
              </w:numPr>
              <w:snapToGrid w:val="0"/>
              <w:ind w:left="344" w:right="65" w:hanging="270"/>
              <w:jc w:val="both"/>
              <w:rPr>
                <w:rFonts w:asciiTheme="majorHAnsi" w:hAnsiTheme="majorHAnsi"/>
              </w:rPr>
            </w:pPr>
            <w:r>
              <w:rPr>
                <w:rFonts w:asciiTheme="majorHAnsi" w:hAnsiTheme="majorHAnsi"/>
              </w:rPr>
              <w:t>To continue</w:t>
            </w:r>
            <w:r w:rsidR="001804DE">
              <w:rPr>
                <w:rFonts w:asciiTheme="majorHAnsi" w:hAnsiTheme="majorHAnsi"/>
              </w:rPr>
              <w:t xml:space="preserve"> strengthening cooperation with </w:t>
            </w:r>
            <w:r w:rsidR="005E58B2">
              <w:rPr>
                <w:rFonts w:asciiTheme="majorHAnsi" w:hAnsiTheme="majorHAnsi"/>
              </w:rPr>
              <w:t>main stakeholders identified in the WP 7. Discussions with the main stakeholders planned for 2021 in order to support he strategic planning under WP1</w:t>
            </w:r>
            <w:r w:rsidR="00066F0A">
              <w:rPr>
                <w:rFonts w:asciiTheme="majorHAnsi" w:hAnsiTheme="majorHAnsi"/>
              </w:rPr>
              <w:t>.</w:t>
            </w:r>
          </w:p>
        </w:tc>
      </w:tr>
      <w:tr w:rsidR="007250A7" w:rsidRPr="00AC6896" w14:paraId="01C7A073" w14:textId="77777777" w:rsidTr="004541BB">
        <w:trPr>
          <w:trHeight w:val="1255"/>
        </w:trPr>
        <w:tc>
          <w:tcPr>
            <w:tcW w:w="2227" w:type="dxa"/>
            <w:vMerge/>
            <w:vAlign w:val="center"/>
          </w:tcPr>
          <w:p w14:paraId="0E53929D" w14:textId="77777777" w:rsidR="007250A7" w:rsidRPr="006A31FF" w:rsidRDefault="007250A7" w:rsidP="00DE34CB">
            <w:pPr>
              <w:jc w:val="both"/>
              <w:rPr>
                <w:rFonts w:asciiTheme="majorHAnsi" w:hAnsiTheme="majorHAnsi"/>
              </w:rPr>
            </w:pPr>
          </w:p>
        </w:tc>
        <w:tc>
          <w:tcPr>
            <w:tcW w:w="3925" w:type="dxa"/>
            <w:shd w:val="clear" w:color="auto" w:fill="auto"/>
            <w:vAlign w:val="center"/>
          </w:tcPr>
          <w:p w14:paraId="372C46D6" w14:textId="77777777" w:rsidR="007250A7" w:rsidRPr="006A31FF" w:rsidRDefault="007250A7" w:rsidP="00AC6896">
            <w:pPr>
              <w:pStyle w:val="Default"/>
              <w:spacing w:after="129"/>
              <w:jc w:val="both"/>
              <w:rPr>
                <w:rFonts w:asciiTheme="majorHAnsi" w:hAnsiTheme="majorHAnsi"/>
                <w:sz w:val="20"/>
                <w:szCs w:val="20"/>
              </w:rPr>
            </w:pPr>
            <w:r w:rsidRPr="00AC6896">
              <w:rPr>
                <w:rFonts w:asciiTheme="majorHAnsi" w:hAnsiTheme="majorHAnsi" w:cs="Times New Roman"/>
                <w:color w:val="auto"/>
                <w:sz w:val="20"/>
                <w:szCs w:val="20"/>
              </w:rPr>
              <w:t xml:space="preserve">Facilitate continuous improvement: Working with the CBC, IDI, and other INTOSAI entities, the KSC gathers and disseminates crosscutting lessons learned from the individual results of peer reviews and of SAI PMF assessment. </w:t>
            </w:r>
          </w:p>
        </w:tc>
        <w:tc>
          <w:tcPr>
            <w:tcW w:w="4270" w:type="dxa"/>
            <w:shd w:val="clear" w:color="auto" w:fill="92D050"/>
            <w:vAlign w:val="center"/>
          </w:tcPr>
          <w:p w14:paraId="38A64341" w14:textId="4394D924" w:rsidR="0028005D" w:rsidRPr="00210AB5" w:rsidRDefault="0028005D" w:rsidP="0028005D">
            <w:pPr>
              <w:pStyle w:val="ListParagraph"/>
              <w:numPr>
                <w:ilvl w:val="0"/>
                <w:numId w:val="18"/>
              </w:numPr>
              <w:snapToGrid w:val="0"/>
              <w:spacing w:after="120"/>
              <w:ind w:left="176" w:hanging="142"/>
              <w:contextualSpacing w:val="0"/>
              <w:jc w:val="both"/>
              <w:rPr>
                <w:rFonts w:asciiTheme="majorHAnsi" w:hAnsiTheme="majorHAnsi"/>
              </w:rPr>
            </w:pPr>
            <w:r>
              <w:rPr>
                <w:rFonts w:asciiTheme="majorHAnsi" w:hAnsiTheme="majorHAnsi"/>
              </w:rPr>
              <w:t>Sharing of e</w:t>
            </w:r>
            <w:r w:rsidRPr="004541BB">
              <w:rPr>
                <w:rFonts w:asciiTheme="majorHAnsi" w:hAnsiTheme="majorHAnsi"/>
                <w:shd w:val="clear" w:color="auto" w:fill="92D050"/>
              </w:rPr>
              <w:t>xperiences</w:t>
            </w:r>
          </w:p>
        </w:tc>
        <w:tc>
          <w:tcPr>
            <w:tcW w:w="4509" w:type="dxa"/>
            <w:shd w:val="clear" w:color="auto" w:fill="FFFFFF" w:themeFill="background1"/>
            <w:vAlign w:val="center"/>
          </w:tcPr>
          <w:p w14:paraId="5469050E" w14:textId="77777777" w:rsidR="007250A7" w:rsidRPr="00210AB5" w:rsidRDefault="00A74DE2" w:rsidP="00AC6896">
            <w:pPr>
              <w:rPr>
                <w:rFonts w:asciiTheme="majorHAnsi" w:hAnsiTheme="majorHAnsi"/>
                <w:u w:val="single"/>
              </w:rPr>
            </w:pPr>
            <w:r w:rsidRPr="00210AB5">
              <w:rPr>
                <w:rFonts w:asciiTheme="majorHAnsi" w:hAnsiTheme="majorHAnsi"/>
                <w:u w:val="single"/>
              </w:rPr>
              <w:t>Progress to date</w:t>
            </w:r>
          </w:p>
          <w:p w14:paraId="0771C813" w14:textId="77777777" w:rsidR="00A74DE2" w:rsidRDefault="00A74DE2" w:rsidP="00A74DE2">
            <w:pPr>
              <w:pStyle w:val="ListParagraph"/>
              <w:numPr>
                <w:ilvl w:val="0"/>
                <w:numId w:val="28"/>
              </w:numPr>
              <w:snapToGrid w:val="0"/>
              <w:ind w:left="344" w:right="65" w:hanging="270"/>
              <w:jc w:val="both"/>
              <w:rPr>
                <w:rFonts w:asciiTheme="majorHAnsi" w:hAnsiTheme="majorHAnsi"/>
              </w:rPr>
            </w:pPr>
            <w:r>
              <w:rPr>
                <w:rFonts w:asciiTheme="majorHAnsi" w:hAnsiTheme="majorHAnsi"/>
              </w:rPr>
              <w:t xml:space="preserve">Participation in the INTOSAI SDG coordination meeting 13.2.2020 in Vienna </w:t>
            </w:r>
          </w:p>
          <w:p w14:paraId="7A634C2C" w14:textId="0439E326" w:rsidR="0028005D" w:rsidRDefault="0028005D" w:rsidP="0028005D">
            <w:pPr>
              <w:ind w:right="65"/>
              <w:jc w:val="both"/>
              <w:rPr>
                <w:rFonts w:asciiTheme="majorHAnsi" w:hAnsiTheme="majorHAnsi"/>
                <w:u w:val="single"/>
              </w:rPr>
            </w:pPr>
            <w:r w:rsidRPr="00210AB5">
              <w:rPr>
                <w:rFonts w:asciiTheme="majorHAnsi" w:hAnsiTheme="majorHAnsi"/>
                <w:u w:val="single"/>
              </w:rPr>
              <w:t>Action items/Key next items</w:t>
            </w:r>
          </w:p>
          <w:p w14:paraId="3BCBE533" w14:textId="6E3512A3" w:rsidR="0028005D" w:rsidRDefault="0028005D" w:rsidP="0028005D">
            <w:pPr>
              <w:pStyle w:val="ListParagraph"/>
              <w:numPr>
                <w:ilvl w:val="0"/>
                <w:numId w:val="28"/>
              </w:numPr>
              <w:snapToGrid w:val="0"/>
              <w:ind w:left="344" w:right="65" w:hanging="270"/>
              <w:jc w:val="both"/>
              <w:rPr>
                <w:rFonts w:asciiTheme="majorHAnsi" w:hAnsiTheme="majorHAnsi"/>
              </w:rPr>
            </w:pPr>
            <w:r w:rsidRPr="00210AB5">
              <w:rPr>
                <w:rFonts w:asciiTheme="majorHAnsi" w:hAnsiTheme="majorHAnsi"/>
              </w:rPr>
              <w:t xml:space="preserve">Participation </w:t>
            </w:r>
            <w:r>
              <w:rPr>
                <w:rFonts w:asciiTheme="majorHAnsi" w:hAnsiTheme="majorHAnsi"/>
              </w:rPr>
              <w:t>in KSC meetings</w:t>
            </w:r>
          </w:p>
          <w:p w14:paraId="0518FAB8" w14:textId="4037E503" w:rsidR="0028005D" w:rsidRDefault="0028005D" w:rsidP="00210AB5">
            <w:pPr>
              <w:pStyle w:val="ListParagraph"/>
              <w:numPr>
                <w:ilvl w:val="0"/>
                <w:numId w:val="28"/>
              </w:numPr>
              <w:snapToGrid w:val="0"/>
              <w:ind w:left="344" w:right="65" w:hanging="270"/>
              <w:jc w:val="both"/>
              <w:rPr>
                <w:rFonts w:asciiTheme="majorHAnsi" w:hAnsiTheme="majorHAnsi"/>
              </w:rPr>
            </w:pPr>
            <w:r>
              <w:rPr>
                <w:rFonts w:asciiTheme="majorHAnsi" w:hAnsiTheme="majorHAnsi"/>
              </w:rPr>
              <w:t>Update of KSC Community Portal</w:t>
            </w:r>
          </w:p>
          <w:p w14:paraId="3B597E61" w14:textId="46E9813E" w:rsidR="00066F0A" w:rsidRDefault="00066F0A" w:rsidP="00210AB5">
            <w:pPr>
              <w:pStyle w:val="ListParagraph"/>
              <w:numPr>
                <w:ilvl w:val="0"/>
                <w:numId w:val="28"/>
              </w:numPr>
              <w:snapToGrid w:val="0"/>
              <w:ind w:left="344" w:right="65" w:hanging="270"/>
              <w:jc w:val="both"/>
              <w:rPr>
                <w:rFonts w:asciiTheme="majorHAnsi" w:hAnsiTheme="majorHAnsi"/>
              </w:rPr>
            </w:pPr>
            <w:r>
              <w:rPr>
                <w:rFonts w:asciiTheme="majorHAnsi" w:hAnsiTheme="majorHAnsi"/>
              </w:rPr>
              <w:t>Regular update of the WGEA website</w:t>
            </w:r>
          </w:p>
          <w:p w14:paraId="070FF6F4" w14:textId="4343BC4B" w:rsidR="00066F0A" w:rsidRPr="00210AB5" w:rsidRDefault="00066F0A" w:rsidP="00210AB5">
            <w:pPr>
              <w:pStyle w:val="ListParagraph"/>
              <w:numPr>
                <w:ilvl w:val="0"/>
                <w:numId w:val="28"/>
              </w:numPr>
              <w:snapToGrid w:val="0"/>
              <w:ind w:left="344" w:right="65" w:hanging="270"/>
              <w:jc w:val="both"/>
              <w:rPr>
                <w:rFonts w:asciiTheme="majorHAnsi" w:hAnsiTheme="majorHAnsi"/>
              </w:rPr>
            </w:pPr>
            <w:r>
              <w:rPr>
                <w:rFonts w:asciiTheme="majorHAnsi" w:hAnsiTheme="majorHAnsi"/>
              </w:rPr>
              <w:t>Distribution of news in social media</w:t>
            </w:r>
          </w:p>
          <w:p w14:paraId="5D6EE157" w14:textId="6D9CA1DE" w:rsidR="0028005D" w:rsidRPr="00210AB5" w:rsidRDefault="0028005D" w:rsidP="00210AB5">
            <w:pPr>
              <w:snapToGrid w:val="0"/>
              <w:ind w:right="65"/>
              <w:jc w:val="both"/>
              <w:rPr>
                <w:rFonts w:asciiTheme="majorHAnsi" w:hAnsiTheme="majorHAnsi"/>
              </w:rPr>
            </w:pPr>
          </w:p>
        </w:tc>
      </w:tr>
      <w:tr w:rsidR="007250A7" w:rsidRPr="00AC6896" w14:paraId="5AEC32FA" w14:textId="77777777" w:rsidTr="004541BB">
        <w:trPr>
          <w:trHeight w:val="985"/>
        </w:trPr>
        <w:tc>
          <w:tcPr>
            <w:tcW w:w="2227" w:type="dxa"/>
            <w:vMerge/>
            <w:vAlign w:val="center"/>
          </w:tcPr>
          <w:p w14:paraId="62630716" w14:textId="77777777" w:rsidR="007250A7" w:rsidRPr="006A31FF" w:rsidRDefault="007250A7" w:rsidP="00DE34CB">
            <w:pPr>
              <w:jc w:val="both"/>
              <w:rPr>
                <w:rFonts w:asciiTheme="majorHAnsi" w:hAnsiTheme="majorHAnsi"/>
              </w:rPr>
            </w:pPr>
          </w:p>
        </w:tc>
        <w:tc>
          <w:tcPr>
            <w:tcW w:w="3925" w:type="dxa"/>
            <w:shd w:val="clear" w:color="auto" w:fill="auto"/>
            <w:vAlign w:val="center"/>
          </w:tcPr>
          <w:p w14:paraId="0C13B063" w14:textId="77777777" w:rsidR="007250A7" w:rsidRPr="00AC6896" w:rsidRDefault="007250A7" w:rsidP="00AC6896">
            <w:pPr>
              <w:pStyle w:val="Default"/>
              <w:spacing w:after="129"/>
              <w:jc w:val="both"/>
              <w:rPr>
                <w:rFonts w:asciiTheme="majorHAnsi" w:hAnsiTheme="majorHAnsi" w:cs="Times New Roman"/>
                <w:color w:val="auto"/>
                <w:sz w:val="20"/>
                <w:szCs w:val="20"/>
              </w:rPr>
            </w:pPr>
            <w:r w:rsidRPr="00AC6896">
              <w:rPr>
                <w:rFonts w:asciiTheme="majorHAnsi" w:hAnsiTheme="majorHAnsi" w:cs="Times New Roman"/>
                <w:color w:val="auto"/>
                <w:sz w:val="20"/>
                <w:szCs w:val="20"/>
              </w:rPr>
              <w:t xml:space="preserve">Cooperate with and leverage the efforts of The International Journal of Government Auditing and the General Secretariat to expand the use of social media, video, and interactive tools to ensure “real-time” </w:t>
            </w:r>
            <w:r w:rsidRPr="00AC6896">
              <w:rPr>
                <w:rFonts w:asciiTheme="majorHAnsi" w:hAnsiTheme="majorHAnsi" w:cs="Times New Roman"/>
                <w:color w:val="auto"/>
                <w:sz w:val="20"/>
                <w:szCs w:val="20"/>
              </w:rPr>
              <w:lastRenderedPageBreak/>
              <w:t xml:space="preserve">communication across INTOSAI, its partners, and with other interested parties. </w:t>
            </w:r>
          </w:p>
        </w:tc>
        <w:tc>
          <w:tcPr>
            <w:tcW w:w="4270" w:type="dxa"/>
            <w:shd w:val="clear" w:color="auto" w:fill="92D050"/>
            <w:vAlign w:val="center"/>
          </w:tcPr>
          <w:p w14:paraId="6A6284D4" w14:textId="33820881" w:rsidR="007250A7" w:rsidRPr="00AC6896" w:rsidRDefault="004541BB" w:rsidP="001804DE">
            <w:pPr>
              <w:pStyle w:val="ListParagraph"/>
              <w:numPr>
                <w:ilvl w:val="0"/>
                <w:numId w:val="18"/>
              </w:numPr>
              <w:snapToGrid w:val="0"/>
              <w:spacing w:after="120"/>
              <w:ind w:left="176" w:hanging="142"/>
              <w:contextualSpacing w:val="0"/>
              <w:jc w:val="both"/>
              <w:rPr>
                <w:rFonts w:asciiTheme="majorHAnsi" w:hAnsiTheme="majorHAnsi"/>
              </w:rPr>
            </w:pPr>
            <w:r>
              <w:rPr>
                <w:rFonts w:asciiTheme="majorHAnsi" w:hAnsiTheme="majorHAnsi"/>
              </w:rPr>
              <w:lastRenderedPageBreak/>
              <w:t>Active c</w:t>
            </w:r>
            <w:r w:rsidR="0028005D">
              <w:rPr>
                <w:rFonts w:asciiTheme="majorHAnsi" w:hAnsiTheme="majorHAnsi"/>
              </w:rPr>
              <w:t>ommunication in social media platforms</w:t>
            </w:r>
          </w:p>
        </w:tc>
        <w:tc>
          <w:tcPr>
            <w:tcW w:w="4509" w:type="dxa"/>
            <w:shd w:val="clear" w:color="auto" w:fill="FFFFFF" w:themeFill="background1"/>
            <w:vAlign w:val="center"/>
          </w:tcPr>
          <w:p w14:paraId="5F2326F8" w14:textId="77777777" w:rsidR="007250A7" w:rsidRPr="00210AB5" w:rsidRDefault="0028005D" w:rsidP="00AC6896">
            <w:pPr>
              <w:rPr>
                <w:rFonts w:asciiTheme="majorHAnsi" w:hAnsiTheme="majorHAnsi"/>
                <w:u w:val="single"/>
              </w:rPr>
            </w:pPr>
            <w:r w:rsidRPr="00210AB5">
              <w:rPr>
                <w:rFonts w:asciiTheme="majorHAnsi" w:hAnsiTheme="majorHAnsi"/>
                <w:u w:val="single"/>
              </w:rPr>
              <w:t>Progress to date</w:t>
            </w:r>
          </w:p>
          <w:p w14:paraId="78A768CB" w14:textId="77777777" w:rsidR="0028005D" w:rsidRDefault="0028005D" w:rsidP="0028005D">
            <w:pPr>
              <w:pStyle w:val="ListParagraph"/>
              <w:numPr>
                <w:ilvl w:val="0"/>
                <w:numId w:val="28"/>
              </w:numPr>
              <w:snapToGrid w:val="0"/>
              <w:ind w:left="344" w:right="65" w:hanging="270"/>
              <w:jc w:val="both"/>
              <w:rPr>
                <w:rFonts w:asciiTheme="majorHAnsi" w:hAnsiTheme="majorHAnsi"/>
              </w:rPr>
            </w:pPr>
            <w:r>
              <w:rPr>
                <w:rFonts w:asciiTheme="majorHAnsi" w:hAnsiTheme="majorHAnsi"/>
              </w:rPr>
              <w:t>Continued development of WGEA Twitter</w:t>
            </w:r>
          </w:p>
          <w:p w14:paraId="4A6E40B1" w14:textId="77777777" w:rsidR="0028005D" w:rsidRDefault="0028005D" w:rsidP="0028005D">
            <w:pPr>
              <w:pStyle w:val="ListParagraph"/>
              <w:numPr>
                <w:ilvl w:val="0"/>
                <w:numId w:val="28"/>
              </w:numPr>
              <w:snapToGrid w:val="0"/>
              <w:ind w:left="344" w:right="65" w:hanging="270"/>
              <w:jc w:val="both"/>
              <w:rPr>
                <w:rFonts w:asciiTheme="majorHAnsi" w:hAnsiTheme="majorHAnsi"/>
              </w:rPr>
            </w:pPr>
            <w:r>
              <w:rPr>
                <w:rFonts w:asciiTheme="majorHAnsi" w:hAnsiTheme="majorHAnsi"/>
              </w:rPr>
              <w:t>Creation of WGEA LinkedIn page</w:t>
            </w:r>
          </w:p>
          <w:p w14:paraId="3438E0F7" w14:textId="77777777" w:rsidR="0028005D" w:rsidRDefault="0028005D" w:rsidP="0028005D">
            <w:pPr>
              <w:ind w:right="65"/>
              <w:jc w:val="both"/>
              <w:rPr>
                <w:rFonts w:asciiTheme="majorHAnsi" w:hAnsiTheme="majorHAnsi"/>
                <w:u w:val="single"/>
              </w:rPr>
            </w:pPr>
            <w:r w:rsidRPr="00187257">
              <w:rPr>
                <w:rFonts w:asciiTheme="majorHAnsi" w:hAnsiTheme="majorHAnsi"/>
                <w:u w:val="single"/>
              </w:rPr>
              <w:t>Action items/Key next items</w:t>
            </w:r>
          </w:p>
          <w:p w14:paraId="608EA210" w14:textId="1D14C8FE" w:rsidR="0028005D" w:rsidRPr="00210AB5" w:rsidRDefault="0028005D" w:rsidP="00210AB5">
            <w:pPr>
              <w:pStyle w:val="ListParagraph"/>
              <w:numPr>
                <w:ilvl w:val="0"/>
                <w:numId w:val="28"/>
              </w:numPr>
              <w:snapToGrid w:val="0"/>
              <w:ind w:left="344" w:right="65" w:hanging="270"/>
              <w:jc w:val="both"/>
              <w:rPr>
                <w:rFonts w:asciiTheme="majorHAnsi" w:hAnsiTheme="majorHAnsi"/>
              </w:rPr>
            </w:pPr>
            <w:r>
              <w:rPr>
                <w:rFonts w:asciiTheme="majorHAnsi" w:hAnsiTheme="majorHAnsi"/>
              </w:rPr>
              <w:lastRenderedPageBreak/>
              <w:t xml:space="preserve">Further actions will be planned in the Work Package 7 </w:t>
            </w:r>
          </w:p>
        </w:tc>
      </w:tr>
    </w:tbl>
    <w:p w14:paraId="326C81A1" w14:textId="77777777" w:rsidR="006D331D" w:rsidRPr="003A55C8" w:rsidRDefault="00FF5E3A" w:rsidP="00DF60D3">
      <w:pPr>
        <w:rPr>
          <w:rFonts w:asciiTheme="majorHAnsi" w:hAnsiTheme="majorHAnsi"/>
          <w:sz w:val="20"/>
          <w:szCs w:val="20"/>
        </w:rPr>
      </w:pPr>
      <w:r w:rsidRPr="003A55C8">
        <w:rPr>
          <w:rFonts w:asciiTheme="majorHAnsi" w:eastAsia="Times New Roman" w:hAnsiTheme="majorHAnsi" w:cs="Times New Roman"/>
          <w:noProof/>
          <w:sz w:val="20"/>
          <w:szCs w:val="20"/>
          <w:lang w:val="en-IN" w:eastAsia="en-IN"/>
        </w:rPr>
        <w:lastRenderedPageBreak/>
        <mc:AlternateContent>
          <mc:Choice Requires="wps">
            <w:drawing>
              <wp:anchor distT="0" distB="0" distL="114300" distR="114300" simplePos="0" relativeHeight="251664384" behindDoc="0" locked="0" layoutInCell="1" allowOverlap="1" wp14:anchorId="4AE1EDC3" wp14:editId="586B211D">
                <wp:simplePos x="0" y="0"/>
                <wp:positionH relativeFrom="column">
                  <wp:posOffset>3218815</wp:posOffset>
                </wp:positionH>
                <wp:positionV relativeFrom="paragraph">
                  <wp:posOffset>251460</wp:posOffset>
                </wp:positionV>
                <wp:extent cx="1911350" cy="140398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0" cy="1403985"/>
                        </a:xfrm>
                        <a:prstGeom prst="rect">
                          <a:avLst/>
                        </a:prstGeom>
                        <a:solidFill>
                          <a:srgbClr val="FFFFFF"/>
                        </a:solidFill>
                        <a:ln w="9525">
                          <a:noFill/>
                          <a:miter lim="800000"/>
                          <a:headEnd/>
                          <a:tailEnd/>
                        </a:ln>
                      </wps:spPr>
                      <wps:txbx>
                        <w:txbxContent>
                          <w:p w14:paraId="28BC412C" w14:textId="77777777" w:rsidR="00FF5E3A" w:rsidRPr="00FF5E3A" w:rsidRDefault="00FF5E3A" w:rsidP="00FF5E3A">
                            <w:pPr>
                              <w:spacing w:after="0"/>
                              <w:rPr>
                                <w:sz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E1EDC3" id="_x0000_s1028" type="#_x0000_t202" style="position:absolute;margin-left:253.45pt;margin-top:19.8pt;width:150.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pzPIQIAACMEAAAOAAAAZHJzL2Uyb0RvYy54bWysU1+P0zAMf0fiO0R5Z213G2zVutOxYwjp&#10;+CPd8QG8NF0j0jgk2drx6XHS3RjwhshDZMf2z/bPzup26DQ7SucVmooXk5wzaQTWyuwr/vVp+2rB&#10;mQ9gatBoZMVP0vPb9csXq96Wcoot6lo6RiDGl72teBuCLbPMi1Z24CdopSFjg66DQKrbZ7WDntA7&#10;nU3z/HXWo6utQyG9p9f70cjXCb9ppAifm8bLwHTFqbaQbpfuXbyz9QrKvQPbKnEuA/6hig6UoaQX&#10;qHsIwA5O/QXVKeHQYxMmArsMm0YJmXqgbor8j24eW7Ay9ULkeHuhyf8/WPHp+MUxVVd8xpmBjkb0&#10;JIfA3uLAppGd3vqSnB4tuYWBnmnKqVNvH1B888zgpgWzl3fOYd9KqKm6IkZmV6Ejjo8gu/4j1pQG&#10;DgET0NC4LlJHZDBCpymdLpOJpYiYclkUN3MyCbIVs/xmuZinHFA+h1vnw3uJHYtCxR2NPsHD8cGH&#10;WA6Uzy4xm0et6q3SOiluv9tox45Aa7JN54z+m5s2rK/4cj6dJ2SDMT5tUKcCrbFWXcUXeTwxHMpI&#10;xztTJzmA0qNMlWhz5idSMpITht2QBnGhfYf1iQhzOG4t/TISWnQ/OOtpYyvuvx/ASc70B0OkL4vZ&#10;LK54UmbzN1NS3LVld20BIwiq4oGzUdyE9C0SHfaOhrNVibY4xbGSc8m0iYnN86+Jq36tJ69ff3v9&#10;EwAA//8DAFBLAwQUAAYACAAAACEAppAnON8AAAAKAQAADwAAAGRycy9kb3ducmV2LnhtbEyPy07D&#10;MBBF90j8gzVI7KhNUdM2jVNVVGxYIFGQYOnGkziqH5HtpuHvGVZ0OTNHd86ttpOzbMSY+uAlPM4E&#10;MPRN0L3vJHx+vDysgKWsvFY2eJTwgwm29e1NpUodLv4dx0PuGIX4VCoJJueh5Dw1Bp1KszCgp1sb&#10;olOZxthxHdWFwp3lcyEK7lTv6YNRAz4bbE6Hs5Pw5Uyv9/Htu9V23L+2u8UwxUHK+7tptwGWccr/&#10;MPzpkzrU5HQMZ68TsxIWolgTKuFpXQAjYCWWtDhKmBdiCbyu+HWF+hcAAP//AwBQSwECLQAUAAYA&#10;CAAAACEAtoM4kv4AAADhAQAAEwAAAAAAAAAAAAAAAAAAAAAAW0NvbnRlbnRfVHlwZXNdLnhtbFBL&#10;AQItABQABgAIAAAAIQA4/SH/1gAAAJQBAAALAAAAAAAAAAAAAAAAAC8BAABfcmVscy8ucmVsc1BL&#10;AQItABQABgAIAAAAIQDG2pzPIQIAACMEAAAOAAAAAAAAAAAAAAAAAC4CAABkcnMvZTJvRG9jLnht&#10;bFBLAQItABQABgAIAAAAIQCmkCc43wAAAAoBAAAPAAAAAAAAAAAAAAAAAHsEAABkcnMvZG93bnJl&#10;di54bWxQSwUGAAAAAAQABADzAAAAhwUAAAAA&#10;" stroked="f">
                <v:textbox style="mso-fit-shape-to-text:t">
                  <w:txbxContent>
                    <w:p w14:paraId="28BC412C" w14:textId="77777777" w:rsidR="00FF5E3A" w:rsidRPr="00FF5E3A" w:rsidRDefault="00FF5E3A" w:rsidP="00FF5E3A">
                      <w:pPr>
                        <w:spacing w:after="0"/>
                        <w:rPr>
                          <w:sz w:val="18"/>
                        </w:rPr>
                      </w:pPr>
                    </w:p>
                  </w:txbxContent>
                </v:textbox>
              </v:shape>
            </w:pict>
          </mc:Fallback>
        </mc:AlternateContent>
      </w:r>
    </w:p>
    <w:sectPr w:rsidR="006D331D" w:rsidRPr="003A55C8" w:rsidSect="002438F6">
      <w:footerReference w:type="default" r:id="rId9"/>
      <w:pgSz w:w="16838" w:h="11906" w:orient="landscape"/>
      <w:pgMar w:top="1021" w:right="1440" w:bottom="90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7CBB7" w14:textId="77777777" w:rsidR="00845D8E" w:rsidRDefault="00845D8E" w:rsidP="00130036">
      <w:pPr>
        <w:spacing w:after="0" w:line="240" w:lineRule="auto"/>
      </w:pPr>
      <w:r>
        <w:separator/>
      </w:r>
    </w:p>
  </w:endnote>
  <w:endnote w:type="continuationSeparator" w:id="0">
    <w:p w14:paraId="6EE8DCD4" w14:textId="77777777" w:rsidR="00845D8E" w:rsidRDefault="00845D8E" w:rsidP="0013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4004269"/>
      <w:docPartObj>
        <w:docPartGallery w:val="Page Numbers (Bottom of Page)"/>
        <w:docPartUnique/>
      </w:docPartObj>
    </w:sdtPr>
    <w:sdtEndPr>
      <w:rPr>
        <w:noProof/>
      </w:rPr>
    </w:sdtEndPr>
    <w:sdtContent>
      <w:p w14:paraId="1D4F397A" w14:textId="77777777" w:rsidR="00130036" w:rsidRDefault="00130036">
        <w:pPr>
          <w:pStyle w:val="Footer"/>
          <w:jc w:val="center"/>
        </w:pPr>
        <w:r>
          <w:fldChar w:fldCharType="begin"/>
        </w:r>
        <w:r>
          <w:instrText xml:space="preserve"> PAGE   \* MERGEFORMAT </w:instrText>
        </w:r>
        <w:r>
          <w:fldChar w:fldCharType="separate"/>
        </w:r>
        <w:r w:rsidR="001B0564">
          <w:rPr>
            <w:noProof/>
          </w:rPr>
          <w:t>4</w:t>
        </w:r>
        <w:r>
          <w:rPr>
            <w:noProof/>
          </w:rPr>
          <w:fldChar w:fldCharType="end"/>
        </w:r>
      </w:p>
    </w:sdtContent>
  </w:sdt>
  <w:p w14:paraId="035CC33C" w14:textId="77777777" w:rsidR="00130036" w:rsidRDefault="001300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5784B" w14:textId="77777777" w:rsidR="00845D8E" w:rsidRDefault="00845D8E" w:rsidP="00130036">
      <w:pPr>
        <w:spacing w:after="0" w:line="240" w:lineRule="auto"/>
      </w:pPr>
      <w:r>
        <w:separator/>
      </w:r>
    </w:p>
  </w:footnote>
  <w:footnote w:type="continuationSeparator" w:id="0">
    <w:p w14:paraId="59D2E379" w14:textId="77777777" w:rsidR="00845D8E" w:rsidRDefault="00845D8E" w:rsidP="00130036">
      <w:pPr>
        <w:spacing w:after="0" w:line="240" w:lineRule="auto"/>
      </w:pPr>
      <w:r>
        <w:continuationSeparator/>
      </w:r>
    </w:p>
  </w:footnote>
  <w:footnote w:id="1">
    <w:p w14:paraId="44952177" w14:textId="77777777" w:rsidR="001926A6" w:rsidRPr="003A55C8" w:rsidRDefault="001926A6" w:rsidP="0080569F">
      <w:pPr>
        <w:pStyle w:val="FootnoteText"/>
        <w:spacing w:after="60"/>
        <w:ind w:left="284" w:hanging="284"/>
        <w:rPr>
          <w:sz w:val="16"/>
          <w:szCs w:val="16"/>
        </w:rPr>
      </w:pPr>
      <w:r w:rsidRPr="003A55C8">
        <w:rPr>
          <w:rStyle w:val="FootnoteReference"/>
          <w:sz w:val="16"/>
          <w:szCs w:val="16"/>
        </w:rPr>
        <w:footnoteRef/>
      </w:r>
      <w:r w:rsidRPr="003A55C8">
        <w:rPr>
          <w:sz w:val="16"/>
          <w:szCs w:val="16"/>
        </w:rPr>
        <w:t xml:space="preserve">    In the case of single large projects / initiatives, the progress indicator could also be one of the following three progress statements: </w:t>
      </w:r>
      <w:r w:rsidRPr="003A55C8">
        <w:rPr>
          <w:sz w:val="16"/>
          <w:szCs w:val="16"/>
          <w:vertAlign w:val="superscript"/>
        </w:rPr>
        <w:t>(i)</w:t>
      </w:r>
      <w:r w:rsidRPr="003A55C8">
        <w:rPr>
          <w:sz w:val="16"/>
          <w:szCs w:val="16"/>
        </w:rPr>
        <w:t xml:space="preserve"> the project has been initiated/come into existence (has been defined, planned , and resourced),  </w:t>
      </w:r>
      <w:r w:rsidRPr="003A55C8">
        <w:rPr>
          <w:sz w:val="16"/>
          <w:szCs w:val="16"/>
          <w:vertAlign w:val="superscript"/>
        </w:rPr>
        <w:t>(ii)</w:t>
      </w:r>
      <w:r w:rsidRPr="003A55C8">
        <w:rPr>
          <w:sz w:val="16"/>
          <w:szCs w:val="16"/>
        </w:rPr>
        <w:t xml:space="preserve"> the project is being implemented (and is on track, or behind schedule, in trouble – green or amber or red</w:t>
      </w:r>
      <w:r>
        <w:rPr>
          <w:sz w:val="16"/>
          <w:szCs w:val="16"/>
        </w:rPr>
        <w:t>/purple</w:t>
      </w:r>
      <w:r w:rsidRPr="003A55C8">
        <w:rPr>
          <w:sz w:val="16"/>
          <w:szCs w:val="16"/>
        </w:rPr>
        <w:t xml:space="preserve">), and </w:t>
      </w:r>
      <w:r w:rsidRPr="003A55C8">
        <w:rPr>
          <w:sz w:val="16"/>
          <w:szCs w:val="16"/>
          <w:vertAlign w:val="superscript"/>
        </w:rPr>
        <w:t xml:space="preserve">(iii) </w:t>
      </w:r>
      <w:r w:rsidRPr="003A55C8">
        <w:rPr>
          <w:sz w:val="16"/>
          <w:szCs w:val="16"/>
        </w:rPr>
        <w:t xml:space="preserve">the project has delivered the main outcome (is either completed – black – or its outcome is functioning as intended / producing the results, e.g. a technical support function;  maintain, monitor and enhance). </w:t>
      </w:r>
    </w:p>
  </w:footnote>
  <w:footnote w:id="2">
    <w:p w14:paraId="2831AE05" w14:textId="77777777" w:rsidR="001926A6" w:rsidRPr="003A55C8" w:rsidRDefault="001926A6" w:rsidP="00FF5E3A">
      <w:pPr>
        <w:pStyle w:val="FootnoteText"/>
        <w:ind w:left="284" w:hanging="284"/>
        <w:rPr>
          <w:sz w:val="16"/>
          <w:szCs w:val="16"/>
        </w:rPr>
      </w:pPr>
      <w:r w:rsidRPr="003A55C8">
        <w:rPr>
          <w:rStyle w:val="FootnoteReference"/>
          <w:sz w:val="16"/>
          <w:szCs w:val="16"/>
        </w:rPr>
        <w:footnoteRef/>
      </w:r>
      <w:r w:rsidRPr="003A55C8">
        <w:rPr>
          <w:sz w:val="16"/>
          <w:szCs w:val="16"/>
        </w:rPr>
        <w:t xml:space="preserve">    SP 2017-22, page 36, refers to the strategic objectives review to include “determining what actions and next steps are most needed to ensure continued progress towards each objective”.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E5FC7"/>
    <w:multiLevelType w:val="hybridMultilevel"/>
    <w:tmpl w:val="6A605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97BEC"/>
    <w:multiLevelType w:val="hybridMultilevel"/>
    <w:tmpl w:val="A3580950"/>
    <w:lvl w:ilvl="0" w:tplc="1C090017">
      <w:start w:val="1"/>
      <w:numFmt w:val="lowerLetter"/>
      <w:lvlText w:val="%1)"/>
      <w:lvlJc w:val="left"/>
      <w:pPr>
        <w:ind w:left="394" w:hanging="360"/>
      </w:p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2" w15:restartNumberingAfterBreak="0">
    <w:nsid w:val="16ED42FB"/>
    <w:multiLevelType w:val="hybridMultilevel"/>
    <w:tmpl w:val="D0922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C67D9D"/>
    <w:multiLevelType w:val="hybridMultilevel"/>
    <w:tmpl w:val="959AA888"/>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1A6F5299"/>
    <w:multiLevelType w:val="hybridMultilevel"/>
    <w:tmpl w:val="B6BAAE42"/>
    <w:lvl w:ilvl="0" w:tplc="B7C457F4">
      <w:start w:val="1"/>
      <w:numFmt w:val="lowerLetter"/>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5" w15:restartNumberingAfterBreak="0">
    <w:nsid w:val="1BA370EC"/>
    <w:multiLevelType w:val="hybridMultilevel"/>
    <w:tmpl w:val="C512D3F4"/>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C74374F"/>
    <w:multiLevelType w:val="hybridMultilevel"/>
    <w:tmpl w:val="25DE43CE"/>
    <w:lvl w:ilvl="0" w:tplc="04090001">
      <w:start w:val="1"/>
      <w:numFmt w:val="bullet"/>
      <w:lvlText w:val=""/>
      <w:lvlJc w:val="left"/>
      <w:pPr>
        <w:ind w:left="1064" w:hanging="360"/>
      </w:pPr>
      <w:rPr>
        <w:rFonts w:ascii="Symbol" w:hAnsi="Symbol"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7" w15:restartNumberingAfterBreak="0">
    <w:nsid w:val="1C8F4405"/>
    <w:multiLevelType w:val="hybridMultilevel"/>
    <w:tmpl w:val="FB44ECE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DF8774F"/>
    <w:multiLevelType w:val="hybridMultilevel"/>
    <w:tmpl w:val="D8E4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413E9B"/>
    <w:multiLevelType w:val="hybridMultilevel"/>
    <w:tmpl w:val="076AD50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217F45B4"/>
    <w:multiLevelType w:val="hybridMultilevel"/>
    <w:tmpl w:val="7D9A01C0"/>
    <w:lvl w:ilvl="0" w:tplc="1C09001B">
      <w:start w:val="1"/>
      <w:numFmt w:val="lowerRoman"/>
      <w:lvlText w:val="%1."/>
      <w:lvlJc w:val="right"/>
      <w:pPr>
        <w:ind w:left="612" w:hanging="360"/>
      </w:pPr>
    </w:lvl>
    <w:lvl w:ilvl="1" w:tplc="1C090019" w:tentative="1">
      <w:start w:val="1"/>
      <w:numFmt w:val="lowerLetter"/>
      <w:lvlText w:val="%2."/>
      <w:lvlJc w:val="left"/>
      <w:pPr>
        <w:ind w:left="1332" w:hanging="360"/>
      </w:pPr>
    </w:lvl>
    <w:lvl w:ilvl="2" w:tplc="1C09001B" w:tentative="1">
      <w:start w:val="1"/>
      <w:numFmt w:val="lowerRoman"/>
      <w:lvlText w:val="%3."/>
      <w:lvlJc w:val="right"/>
      <w:pPr>
        <w:ind w:left="2052" w:hanging="180"/>
      </w:pPr>
    </w:lvl>
    <w:lvl w:ilvl="3" w:tplc="1C09000F" w:tentative="1">
      <w:start w:val="1"/>
      <w:numFmt w:val="decimal"/>
      <w:lvlText w:val="%4."/>
      <w:lvlJc w:val="left"/>
      <w:pPr>
        <w:ind w:left="2772" w:hanging="360"/>
      </w:pPr>
    </w:lvl>
    <w:lvl w:ilvl="4" w:tplc="1C090019" w:tentative="1">
      <w:start w:val="1"/>
      <w:numFmt w:val="lowerLetter"/>
      <w:lvlText w:val="%5."/>
      <w:lvlJc w:val="left"/>
      <w:pPr>
        <w:ind w:left="3492" w:hanging="360"/>
      </w:pPr>
    </w:lvl>
    <w:lvl w:ilvl="5" w:tplc="1C09001B" w:tentative="1">
      <w:start w:val="1"/>
      <w:numFmt w:val="lowerRoman"/>
      <w:lvlText w:val="%6."/>
      <w:lvlJc w:val="right"/>
      <w:pPr>
        <w:ind w:left="4212" w:hanging="180"/>
      </w:pPr>
    </w:lvl>
    <w:lvl w:ilvl="6" w:tplc="1C09000F" w:tentative="1">
      <w:start w:val="1"/>
      <w:numFmt w:val="decimal"/>
      <w:lvlText w:val="%7."/>
      <w:lvlJc w:val="left"/>
      <w:pPr>
        <w:ind w:left="4932" w:hanging="360"/>
      </w:pPr>
    </w:lvl>
    <w:lvl w:ilvl="7" w:tplc="1C090019" w:tentative="1">
      <w:start w:val="1"/>
      <w:numFmt w:val="lowerLetter"/>
      <w:lvlText w:val="%8."/>
      <w:lvlJc w:val="left"/>
      <w:pPr>
        <w:ind w:left="5652" w:hanging="360"/>
      </w:pPr>
    </w:lvl>
    <w:lvl w:ilvl="8" w:tplc="1C09001B" w:tentative="1">
      <w:start w:val="1"/>
      <w:numFmt w:val="lowerRoman"/>
      <w:lvlText w:val="%9."/>
      <w:lvlJc w:val="right"/>
      <w:pPr>
        <w:ind w:left="6372" w:hanging="180"/>
      </w:pPr>
    </w:lvl>
  </w:abstractNum>
  <w:abstractNum w:abstractNumId="11" w15:restartNumberingAfterBreak="0">
    <w:nsid w:val="226817F8"/>
    <w:multiLevelType w:val="hybridMultilevel"/>
    <w:tmpl w:val="689C9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0430A6"/>
    <w:multiLevelType w:val="hybridMultilevel"/>
    <w:tmpl w:val="230E3346"/>
    <w:lvl w:ilvl="0" w:tplc="1C090005">
      <w:start w:val="1"/>
      <w:numFmt w:val="bullet"/>
      <w:lvlText w:val=""/>
      <w:lvlJc w:val="left"/>
      <w:pPr>
        <w:ind w:left="1080" w:hanging="360"/>
      </w:pPr>
      <w:rPr>
        <w:rFonts w:ascii="Wingdings" w:hAnsi="Wingding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2EFF1BCB"/>
    <w:multiLevelType w:val="hybridMultilevel"/>
    <w:tmpl w:val="F2DA4CB6"/>
    <w:lvl w:ilvl="0" w:tplc="1C090005">
      <w:start w:val="1"/>
      <w:numFmt w:val="bullet"/>
      <w:lvlText w:val=""/>
      <w:lvlJc w:val="left"/>
      <w:pPr>
        <w:ind w:left="924" w:hanging="360"/>
      </w:pPr>
      <w:rPr>
        <w:rFonts w:ascii="Wingdings" w:hAnsi="Wingdings"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14" w15:restartNumberingAfterBreak="0">
    <w:nsid w:val="2FD242D9"/>
    <w:multiLevelType w:val="hybridMultilevel"/>
    <w:tmpl w:val="6DE6B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A72E12"/>
    <w:multiLevelType w:val="hybridMultilevel"/>
    <w:tmpl w:val="AD7E5362"/>
    <w:lvl w:ilvl="0" w:tplc="1C09001B">
      <w:start w:val="1"/>
      <w:numFmt w:val="lowerRoman"/>
      <w:lvlText w:val="%1."/>
      <w:lvlJc w:val="right"/>
      <w:pPr>
        <w:ind w:left="754" w:hanging="72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16" w15:restartNumberingAfterBreak="0">
    <w:nsid w:val="3ABB5184"/>
    <w:multiLevelType w:val="hybridMultilevel"/>
    <w:tmpl w:val="1BAE57B4"/>
    <w:lvl w:ilvl="0" w:tplc="1C090017">
      <w:start w:val="1"/>
      <w:numFmt w:val="lowerLetter"/>
      <w:lvlText w:val="%1)"/>
      <w:lvlJc w:val="lef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E2B4443"/>
    <w:multiLevelType w:val="hybridMultilevel"/>
    <w:tmpl w:val="896C90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13E2632"/>
    <w:multiLevelType w:val="hybridMultilevel"/>
    <w:tmpl w:val="2F32F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207E4"/>
    <w:multiLevelType w:val="hybridMultilevel"/>
    <w:tmpl w:val="DBDC322C"/>
    <w:lvl w:ilvl="0" w:tplc="1C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4E4723"/>
    <w:multiLevelType w:val="hybridMultilevel"/>
    <w:tmpl w:val="AEF2E5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CC21A6"/>
    <w:multiLevelType w:val="hybridMultilevel"/>
    <w:tmpl w:val="8FAC311E"/>
    <w:lvl w:ilvl="0" w:tplc="1C090005">
      <w:start w:val="1"/>
      <w:numFmt w:val="bullet"/>
      <w:lvlText w:val=""/>
      <w:lvlJc w:val="left"/>
      <w:pPr>
        <w:ind w:left="819"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22" w15:restartNumberingAfterBreak="0">
    <w:nsid w:val="4FC27C4C"/>
    <w:multiLevelType w:val="hybridMultilevel"/>
    <w:tmpl w:val="A3C09732"/>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23" w15:restartNumberingAfterBreak="0">
    <w:nsid w:val="533446A2"/>
    <w:multiLevelType w:val="hybridMultilevel"/>
    <w:tmpl w:val="B192E16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4" w15:restartNumberingAfterBreak="0">
    <w:nsid w:val="54E509F4"/>
    <w:multiLevelType w:val="hybridMultilevel"/>
    <w:tmpl w:val="1F905748"/>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5" w15:restartNumberingAfterBreak="0">
    <w:nsid w:val="56107720"/>
    <w:multiLevelType w:val="hybridMultilevel"/>
    <w:tmpl w:val="3F808A78"/>
    <w:lvl w:ilvl="0" w:tplc="679AE48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6DC04BB"/>
    <w:multiLevelType w:val="hybridMultilevel"/>
    <w:tmpl w:val="549446D2"/>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7" w15:restartNumberingAfterBreak="0">
    <w:nsid w:val="5C020740"/>
    <w:multiLevelType w:val="hybridMultilevel"/>
    <w:tmpl w:val="9500A9DA"/>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8" w15:restartNumberingAfterBreak="0">
    <w:nsid w:val="5FA74CB0"/>
    <w:multiLevelType w:val="hybridMultilevel"/>
    <w:tmpl w:val="6DE6B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C72B4A"/>
    <w:multiLevelType w:val="hybridMultilevel"/>
    <w:tmpl w:val="91C48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EB7AB6"/>
    <w:multiLevelType w:val="hybridMultilevel"/>
    <w:tmpl w:val="CAA25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F77367"/>
    <w:multiLevelType w:val="hybridMultilevel"/>
    <w:tmpl w:val="954877A0"/>
    <w:lvl w:ilvl="0" w:tplc="1C09001B">
      <w:start w:val="1"/>
      <w:numFmt w:val="lowerRoman"/>
      <w:lvlText w:val="%1."/>
      <w:lvlJc w:val="right"/>
      <w:pPr>
        <w:ind w:left="720" w:hanging="360"/>
      </w:pPr>
      <w:rPr>
        <w:rFonts w:hint="default"/>
      </w:rPr>
    </w:lvl>
    <w:lvl w:ilvl="1" w:tplc="AAB6BD92">
      <w:start w:val="1"/>
      <w:numFmt w:val="decimal"/>
      <w:lvlText w:val="%2."/>
      <w:lvlJc w:val="left"/>
      <w:pPr>
        <w:ind w:left="1480" w:hanging="40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59E2FD9"/>
    <w:multiLevelType w:val="hybridMultilevel"/>
    <w:tmpl w:val="CAA25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3019C8"/>
    <w:multiLevelType w:val="hybridMultilevel"/>
    <w:tmpl w:val="B5F4EBBA"/>
    <w:lvl w:ilvl="0" w:tplc="8F285C6A">
      <w:start w:val="23"/>
      <w:numFmt w:val="bullet"/>
      <w:lvlText w:val="-"/>
      <w:lvlJc w:val="left"/>
      <w:pPr>
        <w:ind w:left="704" w:hanging="360"/>
      </w:pPr>
      <w:rPr>
        <w:rFonts w:ascii="Cambria" w:eastAsia="Times New Roman" w:hAnsi="Cambria" w:cs="Times New Roman"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34" w15:restartNumberingAfterBreak="0">
    <w:nsid w:val="66EC375D"/>
    <w:multiLevelType w:val="hybridMultilevel"/>
    <w:tmpl w:val="C61E14AA"/>
    <w:lvl w:ilvl="0" w:tplc="1C090017">
      <w:start w:val="1"/>
      <w:numFmt w:val="lowerLetter"/>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B974EE0"/>
    <w:multiLevelType w:val="hybridMultilevel"/>
    <w:tmpl w:val="3B68872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FD63C78"/>
    <w:multiLevelType w:val="hybridMultilevel"/>
    <w:tmpl w:val="7E865EF0"/>
    <w:lvl w:ilvl="0" w:tplc="1C090005">
      <w:start w:val="1"/>
      <w:numFmt w:val="bullet"/>
      <w:lvlText w:val=""/>
      <w:lvlJc w:val="left"/>
      <w:pPr>
        <w:ind w:left="990" w:hanging="360"/>
      </w:pPr>
      <w:rPr>
        <w:rFonts w:ascii="Wingdings" w:hAnsi="Wingdings" w:hint="default"/>
      </w:rPr>
    </w:lvl>
    <w:lvl w:ilvl="1" w:tplc="1C090003" w:tentative="1">
      <w:start w:val="1"/>
      <w:numFmt w:val="bullet"/>
      <w:lvlText w:val="o"/>
      <w:lvlJc w:val="left"/>
      <w:pPr>
        <w:ind w:left="1539" w:hanging="360"/>
      </w:pPr>
      <w:rPr>
        <w:rFonts w:ascii="Courier New" w:hAnsi="Courier New" w:cs="Courier New" w:hint="default"/>
      </w:rPr>
    </w:lvl>
    <w:lvl w:ilvl="2" w:tplc="1C090005" w:tentative="1">
      <w:start w:val="1"/>
      <w:numFmt w:val="bullet"/>
      <w:lvlText w:val=""/>
      <w:lvlJc w:val="left"/>
      <w:pPr>
        <w:ind w:left="2259" w:hanging="360"/>
      </w:pPr>
      <w:rPr>
        <w:rFonts w:ascii="Wingdings" w:hAnsi="Wingdings" w:hint="default"/>
      </w:rPr>
    </w:lvl>
    <w:lvl w:ilvl="3" w:tplc="1C090001" w:tentative="1">
      <w:start w:val="1"/>
      <w:numFmt w:val="bullet"/>
      <w:lvlText w:val=""/>
      <w:lvlJc w:val="left"/>
      <w:pPr>
        <w:ind w:left="2979" w:hanging="360"/>
      </w:pPr>
      <w:rPr>
        <w:rFonts w:ascii="Symbol" w:hAnsi="Symbol" w:hint="default"/>
      </w:rPr>
    </w:lvl>
    <w:lvl w:ilvl="4" w:tplc="1C090003" w:tentative="1">
      <w:start w:val="1"/>
      <w:numFmt w:val="bullet"/>
      <w:lvlText w:val="o"/>
      <w:lvlJc w:val="left"/>
      <w:pPr>
        <w:ind w:left="3699" w:hanging="360"/>
      </w:pPr>
      <w:rPr>
        <w:rFonts w:ascii="Courier New" w:hAnsi="Courier New" w:cs="Courier New" w:hint="default"/>
      </w:rPr>
    </w:lvl>
    <w:lvl w:ilvl="5" w:tplc="1C090005" w:tentative="1">
      <w:start w:val="1"/>
      <w:numFmt w:val="bullet"/>
      <w:lvlText w:val=""/>
      <w:lvlJc w:val="left"/>
      <w:pPr>
        <w:ind w:left="4419" w:hanging="360"/>
      </w:pPr>
      <w:rPr>
        <w:rFonts w:ascii="Wingdings" w:hAnsi="Wingdings" w:hint="default"/>
      </w:rPr>
    </w:lvl>
    <w:lvl w:ilvl="6" w:tplc="1C090001" w:tentative="1">
      <w:start w:val="1"/>
      <w:numFmt w:val="bullet"/>
      <w:lvlText w:val=""/>
      <w:lvlJc w:val="left"/>
      <w:pPr>
        <w:ind w:left="5139" w:hanging="360"/>
      </w:pPr>
      <w:rPr>
        <w:rFonts w:ascii="Symbol" w:hAnsi="Symbol" w:hint="default"/>
      </w:rPr>
    </w:lvl>
    <w:lvl w:ilvl="7" w:tplc="1C090003" w:tentative="1">
      <w:start w:val="1"/>
      <w:numFmt w:val="bullet"/>
      <w:lvlText w:val="o"/>
      <w:lvlJc w:val="left"/>
      <w:pPr>
        <w:ind w:left="5859" w:hanging="360"/>
      </w:pPr>
      <w:rPr>
        <w:rFonts w:ascii="Courier New" w:hAnsi="Courier New" w:cs="Courier New" w:hint="default"/>
      </w:rPr>
    </w:lvl>
    <w:lvl w:ilvl="8" w:tplc="1C090005" w:tentative="1">
      <w:start w:val="1"/>
      <w:numFmt w:val="bullet"/>
      <w:lvlText w:val=""/>
      <w:lvlJc w:val="left"/>
      <w:pPr>
        <w:ind w:left="6579" w:hanging="360"/>
      </w:pPr>
      <w:rPr>
        <w:rFonts w:ascii="Wingdings" w:hAnsi="Wingdings" w:hint="default"/>
      </w:rPr>
    </w:lvl>
  </w:abstractNum>
  <w:abstractNum w:abstractNumId="37" w15:restartNumberingAfterBreak="0">
    <w:nsid w:val="716D2607"/>
    <w:multiLevelType w:val="hybridMultilevel"/>
    <w:tmpl w:val="32A8E4B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57B52C2"/>
    <w:multiLevelType w:val="hybridMultilevel"/>
    <w:tmpl w:val="FF4EE84C"/>
    <w:lvl w:ilvl="0" w:tplc="3B64DCB8">
      <w:start w:val="1"/>
      <w:numFmt w:val="decimal"/>
      <w:lvlText w:val="%1."/>
      <w:lvlJc w:val="left"/>
      <w:pPr>
        <w:ind w:left="704" w:hanging="360"/>
      </w:pPr>
      <w:rPr>
        <w:rFonts w:hint="default"/>
      </w:rPr>
    </w:lvl>
    <w:lvl w:ilvl="1" w:tplc="040B0019" w:tentative="1">
      <w:start w:val="1"/>
      <w:numFmt w:val="lowerLetter"/>
      <w:lvlText w:val="%2."/>
      <w:lvlJc w:val="left"/>
      <w:pPr>
        <w:ind w:left="1424" w:hanging="360"/>
      </w:pPr>
    </w:lvl>
    <w:lvl w:ilvl="2" w:tplc="040B001B" w:tentative="1">
      <w:start w:val="1"/>
      <w:numFmt w:val="lowerRoman"/>
      <w:lvlText w:val="%3."/>
      <w:lvlJc w:val="right"/>
      <w:pPr>
        <w:ind w:left="2144" w:hanging="180"/>
      </w:pPr>
    </w:lvl>
    <w:lvl w:ilvl="3" w:tplc="040B000F" w:tentative="1">
      <w:start w:val="1"/>
      <w:numFmt w:val="decimal"/>
      <w:lvlText w:val="%4."/>
      <w:lvlJc w:val="left"/>
      <w:pPr>
        <w:ind w:left="2864" w:hanging="360"/>
      </w:pPr>
    </w:lvl>
    <w:lvl w:ilvl="4" w:tplc="040B0019" w:tentative="1">
      <w:start w:val="1"/>
      <w:numFmt w:val="lowerLetter"/>
      <w:lvlText w:val="%5."/>
      <w:lvlJc w:val="left"/>
      <w:pPr>
        <w:ind w:left="3584" w:hanging="360"/>
      </w:pPr>
    </w:lvl>
    <w:lvl w:ilvl="5" w:tplc="040B001B" w:tentative="1">
      <w:start w:val="1"/>
      <w:numFmt w:val="lowerRoman"/>
      <w:lvlText w:val="%6."/>
      <w:lvlJc w:val="right"/>
      <w:pPr>
        <w:ind w:left="4304" w:hanging="180"/>
      </w:pPr>
    </w:lvl>
    <w:lvl w:ilvl="6" w:tplc="040B000F" w:tentative="1">
      <w:start w:val="1"/>
      <w:numFmt w:val="decimal"/>
      <w:lvlText w:val="%7."/>
      <w:lvlJc w:val="left"/>
      <w:pPr>
        <w:ind w:left="5024" w:hanging="360"/>
      </w:pPr>
    </w:lvl>
    <w:lvl w:ilvl="7" w:tplc="040B0019" w:tentative="1">
      <w:start w:val="1"/>
      <w:numFmt w:val="lowerLetter"/>
      <w:lvlText w:val="%8."/>
      <w:lvlJc w:val="left"/>
      <w:pPr>
        <w:ind w:left="5744" w:hanging="360"/>
      </w:pPr>
    </w:lvl>
    <w:lvl w:ilvl="8" w:tplc="040B001B" w:tentative="1">
      <w:start w:val="1"/>
      <w:numFmt w:val="lowerRoman"/>
      <w:lvlText w:val="%9."/>
      <w:lvlJc w:val="right"/>
      <w:pPr>
        <w:ind w:left="6464" w:hanging="180"/>
      </w:pPr>
    </w:lvl>
  </w:abstractNum>
  <w:abstractNum w:abstractNumId="39" w15:restartNumberingAfterBreak="0">
    <w:nsid w:val="7B135348"/>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40" w15:restartNumberingAfterBreak="0">
    <w:nsid w:val="7BE975E1"/>
    <w:multiLevelType w:val="hybridMultilevel"/>
    <w:tmpl w:val="B72E074C"/>
    <w:lvl w:ilvl="0" w:tplc="1C090017">
      <w:start w:val="1"/>
      <w:numFmt w:val="lowerLetter"/>
      <w:lvlText w:val="%1)"/>
      <w:lvlJc w:val="left"/>
      <w:pPr>
        <w:ind w:left="754" w:hanging="360"/>
      </w:pPr>
    </w:lvl>
    <w:lvl w:ilvl="1" w:tplc="1C090019" w:tentative="1">
      <w:start w:val="1"/>
      <w:numFmt w:val="lowerLetter"/>
      <w:lvlText w:val="%2."/>
      <w:lvlJc w:val="left"/>
      <w:pPr>
        <w:ind w:left="1474" w:hanging="360"/>
      </w:pPr>
    </w:lvl>
    <w:lvl w:ilvl="2" w:tplc="1C09001B" w:tentative="1">
      <w:start w:val="1"/>
      <w:numFmt w:val="lowerRoman"/>
      <w:lvlText w:val="%3."/>
      <w:lvlJc w:val="right"/>
      <w:pPr>
        <w:ind w:left="2194" w:hanging="180"/>
      </w:pPr>
    </w:lvl>
    <w:lvl w:ilvl="3" w:tplc="1C09000F" w:tentative="1">
      <w:start w:val="1"/>
      <w:numFmt w:val="decimal"/>
      <w:lvlText w:val="%4."/>
      <w:lvlJc w:val="left"/>
      <w:pPr>
        <w:ind w:left="2914" w:hanging="360"/>
      </w:pPr>
    </w:lvl>
    <w:lvl w:ilvl="4" w:tplc="1C090019" w:tentative="1">
      <w:start w:val="1"/>
      <w:numFmt w:val="lowerLetter"/>
      <w:lvlText w:val="%5."/>
      <w:lvlJc w:val="left"/>
      <w:pPr>
        <w:ind w:left="3634" w:hanging="360"/>
      </w:pPr>
    </w:lvl>
    <w:lvl w:ilvl="5" w:tplc="1C09001B" w:tentative="1">
      <w:start w:val="1"/>
      <w:numFmt w:val="lowerRoman"/>
      <w:lvlText w:val="%6."/>
      <w:lvlJc w:val="right"/>
      <w:pPr>
        <w:ind w:left="4354" w:hanging="180"/>
      </w:pPr>
    </w:lvl>
    <w:lvl w:ilvl="6" w:tplc="1C09000F" w:tentative="1">
      <w:start w:val="1"/>
      <w:numFmt w:val="decimal"/>
      <w:lvlText w:val="%7."/>
      <w:lvlJc w:val="left"/>
      <w:pPr>
        <w:ind w:left="5074" w:hanging="360"/>
      </w:pPr>
    </w:lvl>
    <w:lvl w:ilvl="7" w:tplc="1C090019" w:tentative="1">
      <w:start w:val="1"/>
      <w:numFmt w:val="lowerLetter"/>
      <w:lvlText w:val="%8."/>
      <w:lvlJc w:val="left"/>
      <w:pPr>
        <w:ind w:left="5794" w:hanging="360"/>
      </w:pPr>
    </w:lvl>
    <w:lvl w:ilvl="8" w:tplc="1C09001B" w:tentative="1">
      <w:start w:val="1"/>
      <w:numFmt w:val="lowerRoman"/>
      <w:lvlText w:val="%9."/>
      <w:lvlJc w:val="right"/>
      <w:pPr>
        <w:ind w:left="6514" w:hanging="180"/>
      </w:pPr>
    </w:lvl>
  </w:abstractNum>
  <w:abstractNum w:abstractNumId="41" w15:restartNumberingAfterBreak="0">
    <w:nsid w:val="7BFB1C9F"/>
    <w:multiLevelType w:val="hybridMultilevel"/>
    <w:tmpl w:val="81BE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D44CD1"/>
    <w:multiLevelType w:val="hybridMultilevel"/>
    <w:tmpl w:val="F0408FB6"/>
    <w:lvl w:ilvl="0" w:tplc="096E196E">
      <w:start w:val="1"/>
      <w:numFmt w:val="decimal"/>
      <w:lvlText w:val="%1."/>
      <w:lvlJc w:val="left"/>
      <w:pPr>
        <w:ind w:left="1030" w:hanging="695"/>
      </w:pPr>
      <w:rPr>
        <w:rFonts w:hint="default"/>
      </w:rPr>
    </w:lvl>
    <w:lvl w:ilvl="1" w:tplc="04090019" w:tentative="1">
      <w:start w:val="1"/>
      <w:numFmt w:val="lowerLetter"/>
      <w:lvlText w:val="%2."/>
      <w:lvlJc w:val="left"/>
      <w:pPr>
        <w:ind w:left="1415" w:hanging="360"/>
      </w:pPr>
    </w:lvl>
    <w:lvl w:ilvl="2" w:tplc="0409001B" w:tentative="1">
      <w:start w:val="1"/>
      <w:numFmt w:val="lowerRoman"/>
      <w:lvlText w:val="%3."/>
      <w:lvlJc w:val="right"/>
      <w:pPr>
        <w:ind w:left="2135" w:hanging="180"/>
      </w:pPr>
    </w:lvl>
    <w:lvl w:ilvl="3" w:tplc="0409000F" w:tentative="1">
      <w:start w:val="1"/>
      <w:numFmt w:val="decimal"/>
      <w:lvlText w:val="%4."/>
      <w:lvlJc w:val="left"/>
      <w:pPr>
        <w:ind w:left="2855" w:hanging="360"/>
      </w:pPr>
    </w:lvl>
    <w:lvl w:ilvl="4" w:tplc="04090019" w:tentative="1">
      <w:start w:val="1"/>
      <w:numFmt w:val="lowerLetter"/>
      <w:lvlText w:val="%5."/>
      <w:lvlJc w:val="left"/>
      <w:pPr>
        <w:ind w:left="3575" w:hanging="360"/>
      </w:pPr>
    </w:lvl>
    <w:lvl w:ilvl="5" w:tplc="0409001B" w:tentative="1">
      <w:start w:val="1"/>
      <w:numFmt w:val="lowerRoman"/>
      <w:lvlText w:val="%6."/>
      <w:lvlJc w:val="right"/>
      <w:pPr>
        <w:ind w:left="4295" w:hanging="180"/>
      </w:pPr>
    </w:lvl>
    <w:lvl w:ilvl="6" w:tplc="0409000F" w:tentative="1">
      <w:start w:val="1"/>
      <w:numFmt w:val="decimal"/>
      <w:lvlText w:val="%7."/>
      <w:lvlJc w:val="left"/>
      <w:pPr>
        <w:ind w:left="5015" w:hanging="360"/>
      </w:pPr>
    </w:lvl>
    <w:lvl w:ilvl="7" w:tplc="04090019" w:tentative="1">
      <w:start w:val="1"/>
      <w:numFmt w:val="lowerLetter"/>
      <w:lvlText w:val="%8."/>
      <w:lvlJc w:val="left"/>
      <w:pPr>
        <w:ind w:left="5735" w:hanging="360"/>
      </w:pPr>
    </w:lvl>
    <w:lvl w:ilvl="8" w:tplc="0409001B" w:tentative="1">
      <w:start w:val="1"/>
      <w:numFmt w:val="lowerRoman"/>
      <w:lvlText w:val="%9."/>
      <w:lvlJc w:val="right"/>
      <w:pPr>
        <w:ind w:left="6455" w:hanging="180"/>
      </w:pPr>
    </w:lvl>
  </w:abstractNum>
  <w:num w:numId="1">
    <w:abstractNumId w:val="5"/>
  </w:num>
  <w:num w:numId="2">
    <w:abstractNumId w:val="21"/>
  </w:num>
  <w:num w:numId="3">
    <w:abstractNumId w:val="37"/>
  </w:num>
  <w:num w:numId="4">
    <w:abstractNumId w:val="27"/>
  </w:num>
  <w:num w:numId="5">
    <w:abstractNumId w:val="34"/>
  </w:num>
  <w:num w:numId="6">
    <w:abstractNumId w:val="4"/>
  </w:num>
  <w:num w:numId="7">
    <w:abstractNumId w:val="1"/>
  </w:num>
  <w:num w:numId="8">
    <w:abstractNumId w:val="40"/>
  </w:num>
  <w:num w:numId="9">
    <w:abstractNumId w:val="39"/>
  </w:num>
  <w:num w:numId="10">
    <w:abstractNumId w:val="31"/>
  </w:num>
  <w:num w:numId="11">
    <w:abstractNumId w:val="22"/>
  </w:num>
  <w:num w:numId="12">
    <w:abstractNumId w:val="3"/>
  </w:num>
  <w:num w:numId="13">
    <w:abstractNumId w:val="17"/>
  </w:num>
  <w:num w:numId="14">
    <w:abstractNumId w:val="15"/>
  </w:num>
  <w:num w:numId="15">
    <w:abstractNumId w:val="10"/>
  </w:num>
  <w:num w:numId="16">
    <w:abstractNumId w:val="16"/>
  </w:num>
  <w:num w:numId="17">
    <w:abstractNumId w:val="35"/>
  </w:num>
  <w:num w:numId="18">
    <w:abstractNumId w:val="36"/>
  </w:num>
  <w:num w:numId="19">
    <w:abstractNumId w:val="12"/>
  </w:num>
  <w:num w:numId="20">
    <w:abstractNumId w:val="20"/>
  </w:num>
  <w:num w:numId="21">
    <w:abstractNumId w:val="28"/>
  </w:num>
  <w:num w:numId="22">
    <w:abstractNumId w:val="14"/>
  </w:num>
  <w:num w:numId="23">
    <w:abstractNumId w:val="30"/>
  </w:num>
  <w:num w:numId="24">
    <w:abstractNumId w:val="32"/>
  </w:num>
  <w:num w:numId="25">
    <w:abstractNumId w:val="29"/>
  </w:num>
  <w:num w:numId="26">
    <w:abstractNumId w:val="18"/>
  </w:num>
  <w:num w:numId="27">
    <w:abstractNumId w:val="13"/>
  </w:num>
  <w:num w:numId="28">
    <w:abstractNumId w:val="19"/>
  </w:num>
  <w:num w:numId="29">
    <w:abstractNumId w:val="25"/>
  </w:num>
  <w:num w:numId="30">
    <w:abstractNumId w:val="41"/>
  </w:num>
  <w:num w:numId="31">
    <w:abstractNumId w:val="33"/>
  </w:num>
  <w:num w:numId="32">
    <w:abstractNumId w:val="0"/>
  </w:num>
  <w:num w:numId="33">
    <w:abstractNumId w:val="2"/>
  </w:num>
  <w:num w:numId="34">
    <w:abstractNumId w:val="42"/>
  </w:num>
  <w:num w:numId="35">
    <w:abstractNumId w:val="6"/>
  </w:num>
  <w:num w:numId="36">
    <w:abstractNumId w:val="23"/>
  </w:num>
  <w:num w:numId="37">
    <w:abstractNumId w:val="38"/>
  </w:num>
  <w:num w:numId="38">
    <w:abstractNumId w:val="11"/>
  </w:num>
  <w:num w:numId="39">
    <w:abstractNumId w:val="8"/>
  </w:num>
  <w:num w:numId="40">
    <w:abstractNumId w:val="9"/>
  </w:num>
  <w:num w:numId="41">
    <w:abstractNumId w:val="24"/>
  </w:num>
  <w:num w:numId="42">
    <w:abstractNumId w:val="7"/>
  </w:num>
  <w:num w:numId="43">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31D"/>
    <w:rsid w:val="0000162F"/>
    <w:rsid w:val="00006A45"/>
    <w:rsid w:val="000159A2"/>
    <w:rsid w:val="0003491F"/>
    <w:rsid w:val="000506EB"/>
    <w:rsid w:val="00066F0A"/>
    <w:rsid w:val="000808AF"/>
    <w:rsid w:val="000A0CF7"/>
    <w:rsid w:val="000A5CFF"/>
    <w:rsid w:val="000C580B"/>
    <w:rsid w:val="000D3922"/>
    <w:rsid w:val="000E0F6E"/>
    <w:rsid w:val="000F0163"/>
    <w:rsid w:val="001006DA"/>
    <w:rsid w:val="00105A79"/>
    <w:rsid w:val="00120496"/>
    <w:rsid w:val="00122C24"/>
    <w:rsid w:val="001246DB"/>
    <w:rsid w:val="00130036"/>
    <w:rsid w:val="00143BD3"/>
    <w:rsid w:val="00145F98"/>
    <w:rsid w:val="00146A0C"/>
    <w:rsid w:val="0015101D"/>
    <w:rsid w:val="00170E74"/>
    <w:rsid w:val="001804DE"/>
    <w:rsid w:val="00185E9E"/>
    <w:rsid w:val="001926A6"/>
    <w:rsid w:val="001A3691"/>
    <w:rsid w:val="001A43F7"/>
    <w:rsid w:val="001A5B92"/>
    <w:rsid w:val="001B0564"/>
    <w:rsid w:val="001C5387"/>
    <w:rsid w:val="001E35C3"/>
    <w:rsid w:val="001F3ED5"/>
    <w:rsid w:val="001F41FA"/>
    <w:rsid w:val="00203986"/>
    <w:rsid w:val="00210AB5"/>
    <w:rsid w:val="00227FB8"/>
    <w:rsid w:val="002328CF"/>
    <w:rsid w:val="00233229"/>
    <w:rsid w:val="002438F6"/>
    <w:rsid w:val="002476A0"/>
    <w:rsid w:val="00264450"/>
    <w:rsid w:val="0028005D"/>
    <w:rsid w:val="002815E2"/>
    <w:rsid w:val="002818DC"/>
    <w:rsid w:val="00286F0D"/>
    <w:rsid w:val="00297F05"/>
    <w:rsid w:val="002B1B91"/>
    <w:rsid w:val="002C3E78"/>
    <w:rsid w:val="002C68C1"/>
    <w:rsid w:val="002E22F9"/>
    <w:rsid w:val="002E4EEF"/>
    <w:rsid w:val="003228AB"/>
    <w:rsid w:val="00324F71"/>
    <w:rsid w:val="003445F8"/>
    <w:rsid w:val="0035031A"/>
    <w:rsid w:val="00354D00"/>
    <w:rsid w:val="00354E77"/>
    <w:rsid w:val="003853F2"/>
    <w:rsid w:val="00391830"/>
    <w:rsid w:val="00396FB5"/>
    <w:rsid w:val="003A146B"/>
    <w:rsid w:val="003A55C8"/>
    <w:rsid w:val="003B6AF0"/>
    <w:rsid w:val="003C0ADB"/>
    <w:rsid w:val="003C2C4E"/>
    <w:rsid w:val="003C6BDC"/>
    <w:rsid w:val="003D377A"/>
    <w:rsid w:val="003D6FA1"/>
    <w:rsid w:val="003F1D52"/>
    <w:rsid w:val="003F1F75"/>
    <w:rsid w:val="004062BF"/>
    <w:rsid w:val="00417BD9"/>
    <w:rsid w:val="00427EBE"/>
    <w:rsid w:val="00436D1B"/>
    <w:rsid w:val="00437483"/>
    <w:rsid w:val="00437AA8"/>
    <w:rsid w:val="00445198"/>
    <w:rsid w:val="0044674D"/>
    <w:rsid w:val="00450604"/>
    <w:rsid w:val="0045372F"/>
    <w:rsid w:val="004541BB"/>
    <w:rsid w:val="00455425"/>
    <w:rsid w:val="00460159"/>
    <w:rsid w:val="004609E4"/>
    <w:rsid w:val="00466305"/>
    <w:rsid w:val="004B67E0"/>
    <w:rsid w:val="004D4F14"/>
    <w:rsid w:val="004D683E"/>
    <w:rsid w:val="004F162D"/>
    <w:rsid w:val="004F1707"/>
    <w:rsid w:val="004F2D0E"/>
    <w:rsid w:val="004F3993"/>
    <w:rsid w:val="005060CA"/>
    <w:rsid w:val="00513119"/>
    <w:rsid w:val="00513933"/>
    <w:rsid w:val="005214DB"/>
    <w:rsid w:val="00550565"/>
    <w:rsid w:val="005613FC"/>
    <w:rsid w:val="00570B9D"/>
    <w:rsid w:val="0057453E"/>
    <w:rsid w:val="005C33D9"/>
    <w:rsid w:val="005C692F"/>
    <w:rsid w:val="005D31D2"/>
    <w:rsid w:val="005D3D0B"/>
    <w:rsid w:val="005D6289"/>
    <w:rsid w:val="005E269A"/>
    <w:rsid w:val="005E58B2"/>
    <w:rsid w:val="00614E84"/>
    <w:rsid w:val="00633C6D"/>
    <w:rsid w:val="006343ED"/>
    <w:rsid w:val="0064057E"/>
    <w:rsid w:val="00652B4A"/>
    <w:rsid w:val="00660AE5"/>
    <w:rsid w:val="00661595"/>
    <w:rsid w:val="00663BBC"/>
    <w:rsid w:val="0066664A"/>
    <w:rsid w:val="00673467"/>
    <w:rsid w:val="00680BB7"/>
    <w:rsid w:val="00680DA9"/>
    <w:rsid w:val="006A123E"/>
    <w:rsid w:val="006A31FF"/>
    <w:rsid w:val="006A4C3C"/>
    <w:rsid w:val="006B2AE0"/>
    <w:rsid w:val="006D172C"/>
    <w:rsid w:val="006D331D"/>
    <w:rsid w:val="006D3BDB"/>
    <w:rsid w:val="006D70F9"/>
    <w:rsid w:val="006E0FD1"/>
    <w:rsid w:val="006E4AD9"/>
    <w:rsid w:val="006E67E8"/>
    <w:rsid w:val="006E709F"/>
    <w:rsid w:val="006E7AB5"/>
    <w:rsid w:val="006F547B"/>
    <w:rsid w:val="0070462C"/>
    <w:rsid w:val="00716CA2"/>
    <w:rsid w:val="007250A7"/>
    <w:rsid w:val="007257D0"/>
    <w:rsid w:val="007326AB"/>
    <w:rsid w:val="00744E7F"/>
    <w:rsid w:val="00745BEC"/>
    <w:rsid w:val="00751AAE"/>
    <w:rsid w:val="007815EC"/>
    <w:rsid w:val="00793D67"/>
    <w:rsid w:val="007B00EB"/>
    <w:rsid w:val="007B5200"/>
    <w:rsid w:val="007C67E1"/>
    <w:rsid w:val="0080569F"/>
    <w:rsid w:val="00806E24"/>
    <w:rsid w:val="0081153C"/>
    <w:rsid w:val="00817533"/>
    <w:rsid w:val="00831F54"/>
    <w:rsid w:val="008343A3"/>
    <w:rsid w:val="0084343A"/>
    <w:rsid w:val="00845D8E"/>
    <w:rsid w:val="00846762"/>
    <w:rsid w:val="0085047E"/>
    <w:rsid w:val="00850A3D"/>
    <w:rsid w:val="00886814"/>
    <w:rsid w:val="008C51F4"/>
    <w:rsid w:val="008C77CB"/>
    <w:rsid w:val="008E4870"/>
    <w:rsid w:val="008E7ADE"/>
    <w:rsid w:val="008F71CD"/>
    <w:rsid w:val="009151EE"/>
    <w:rsid w:val="00953102"/>
    <w:rsid w:val="009600C4"/>
    <w:rsid w:val="00961F7A"/>
    <w:rsid w:val="00984643"/>
    <w:rsid w:val="00994C1F"/>
    <w:rsid w:val="009974A0"/>
    <w:rsid w:val="009B2F8C"/>
    <w:rsid w:val="009C4532"/>
    <w:rsid w:val="009C4948"/>
    <w:rsid w:val="009D0C31"/>
    <w:rsid w:val="009D0D97"/>
    <w:rsid w:val="009D454F"/>
    <w:rsid w:val="009E7A92"/>
    <w:rsid w:val="009F0EB8"/>
    <w:rsid w:val="009F715C"/>
    <w:rsid w:val="00A0080B"/>
    <w:rsid w:val="00A42943"/>
    <w:rsid w:val="00A434F3"/>
    <w:rsid w:val="00A44238"/>
    <w:rsid w:val="00A54131"/>
    <w:rsid w:val="00A74DE2"/>
    <w:rsid w:val="00A9359D"/>
    <w:rsid w:val="00AB26CD"/>
    <w:rsid w:val="00AC2C18"/>
    <w:rsid w:val="00AC2DEE"/>
    <w:rsid w:val="00AC6896"/>
    <w:rsid w:val="00AE7053"/>
    <w:rsid w:val="00AF42A4"/>
    <w:rsid w:val="00B15021"/>
    <w:rsid w:val="00B163B9"/>
    <w:rsid w:val="00B2663D"/>
    <w:rsid w:val="00B36A79"/>
    <w:rsid w:val="00B452D5"/>
    <w:rsid w:val="00B5787E"/>
    <w:rsid w:val="00B64554"/>
    <w:rsid w:val="00B64703"/>
    <w:rsid w:val="00B736AC"/>
    <w:rsid w:val="00B91563"/>
    <w:rsid w:val="00BA2835"/>
    <w:rsid w:val="00BB3372"/>
    <w:rsid w:val="00BC043B"/>
    <w:rsid w:val="00BF608A"/>
    <w:rsid w:val="00C04A36"/>
    <w:rsid w:val="00C103D9"/>
    <w:rsid w:val="00C145D7"/>
    <w:rsid w:val="00C16415"/>
    <w:rsid w:val="00C2129B"/>
    <w:rsid w:val="00C71BFD"/>
    <w:rsid w:val="00C819E4"/>
    <w:rsid w:val="00CA0F9C"/>
    <w:rsid w:val="00CB24A4"/>
    <w:rsid w:val="00CB7DB3"/>
    <w:rsid w:val="00CC5DEA"/>
    <w:rsid w:val="00CF3EC5"/>
    <w:rsid w:val="00CF6282"/>
    <w:rsid w:val="00D075C7"/>
    <w:rsid w:val="00D11F67"/>
    <w:rsid w:val="00D4123B"/>
    <w:rsid w:val="00D44D5B"/>
    <w:rsid w:val="00D5164A"/>
    <w:rsid w:val="00D56C7F"/>
    <w:rsid w:val="00D700DA"/>
    <w:rsid w:val="00D75CF7"/>
    <w:rsid w:val="00D91573"/>
    <w:rsid w:val="00D91B26"/>
    <w:rsid w:val="00D9517F"/>
    <w:rsid w:val="00DB0551"/>
    <w:rsid w:val="00DC72D5"/>
    <w:rsid w:val="00DC7843"/>
    <w:rsid w:val="00DE34CB"/>
    <w:rsid w:val="00DF075B"/>
    <w:rsid w:val="00DF60D3"/>
    <w:rsid w:val="00E0200F"/>
    <w:rsid w:val="00E12FDA"/>
    <w:rsid w:val="00E3156D"/>
    <w:rsid w:val="00E52B2F"/>
    <w:rsid w:val="00E62414"/>
    <w:rsid w:val="00E71B37"/>
    <w:rsid w:val="00E736D7"/>
    <w:rsid w:val="00E75D87"/>
    <w:rsid w:val="00E767E6"/>
    <w:rsid w:val="00E80CB8"/>
    <w:rsid w:val="00E9057A"/>
    <w:rsid w:val="00EA37AA"/>
    <w:rsid w:val="00EB6518"/>
    <w:rsid w:val="00EB666C"/>
    <w:rsid w:val="00ED29F4"/>
    <w:rsid w:val="00ED2F6A"/>
    <w:rsid w:val="00EE412D"/>
    <w:rsid w:val="00EF67BD"/>
    <w:rsid w:val="00F11009"/>
    <w:rsid w:val="00F27931"/>
    <w:rsid w:val="00F5380E"/>
    <w:rsid w:val="00F5383F"/>
    <w:rsid w:val="00F538A9"/>
    <w:rsid w:val="00F56623"/>
    <w:rsid w:val="00F57C27"/>
    <w:rsid w:val="00F71226"/>
    <w:rsid w:val="00F92C15"/>
    <w:rsid w:val="00F973EF"/>
    <w:rsid w:val="00FA1C30"/>
    <w:rsid w:val="00FD12ED"/>
    <w:rsid w:val="00FE3CE8"/>
    <w:rsid w:val="00FE5584"/>
    <w:rsid w:val="00FE5EDE"/>
    <w:rsid w:val="00FE6D14"/>
    <w:rsid w:val="00FF5E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9F2BD"/>
  <w15:docId w15:val="{0020A2F0-7148-4C54-9CA5-4A758104D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D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D331D"/>
    <w:pPr>
      <w:spacing w:after="0" w:line="26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D331D"/>
    <w:pPr>
      <w:ind w:left="720"/>
      <w:contextualSpacing/>
    </w:pPr>
  </w:style>
  <w:style w:type="paragraph" w:styleId="Header">
    <w:name w:val="header"/>
    <w:basedOn w:val="Normal"/>
    <w:link w:val="HeaderChar"/>
    <w:uiPriority w:val="99"/>
    <w:unhideWhenUsed/>
    <w:rsid w:val="001300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036"/>
  </w:style>
  <w:style w:type="paragraph" w:styleId="Footer">
    <w:name w:val="footer"/>
    <w:basedOn w:val="Normal"/>
    <w:link w:val="FooterChar"/>
    <w:uiPriority w:val="99"/>
    <w:unhideWhenUsed/>
    <w:rsid w:val="001300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036"/>
  </w:style>
  <w:style w:type="paragraph" w:styleId="FootnoteText">
    <w:name w:val="footnote text"/>
    <w:basedOn w:val="Normal"/>
    <w:link w:val="FootnoteTextChar"/>
    <w:uiPriority w:val="99"/>
    <w:semiHidden/>
    <w:unhideWhenUsed/>
    <w:rsid w:val="006343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43ED"/>
    <w:rPr>
      <w:sz w:val="20"/>
      <w:szCs w:val="20"/>
    </w:rPr>
  </w:style>
  <w:style w:type="character" w:styleId="FootnoteReference">
    <w:name w:val="footnote reference"/>
    <w:basedOn w:val="DefaultParagraphFont"/>
    <w:uiPriority w:val="99"/>
    <w:semiHidden/>
    <w:unhideWhenUsed/>
    <w:rsid w:val="006343ED"/>
    <w:rPr>
      <w:vertAlign w:val="superscript"/>
    </w:rPr>
  </w:style>
  <w:style w:type="paragraph" w:styleId="BalloonText">
    <w:name w:val="Balloon Text"/>
    <w:basedOn w:val="Normal"/>
    <w:link w:val="BalloonTextChar"/>
    <w:uiPriority w:val="99"/>
    <w:semiHidden/>
    <w:unhideWhenUsed/>
    <w:rsid w:val="004B6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E0"/>
    <w:rPr>
      <w:rFonts w:ascii="Tahoma" w:hAnsi="Tahoma" w:cs="Tahoma"/>
      <w:sz w:val="16"/>
      <w:szCs w:val="16"/>
    </w:rPr>
  </w:style>
  <w:style w:type="paragraph" w:customStyle="1" w:styleId="Default">
    <w:name w:val="Default"/>
    <w:rsid w:val="003F1F75"/>
    <w:pPr>
      <w:autoSpaceDE w:val="0"/>
      <w:autoSpaceDN w:val="0"/>
      <w:adjustRightInd w:val="0"/>
      <w:spacing w:after="0" w:line="240" w:lineRule="auto"/>
    </w:pPr>
    <w:rPr>
      <w:rFonts w:ascii="Calibri" w:hAnsi="Calibri" w:cs="Calibri"/>
      <w:color w:val="000000"/>
      <w:sz w:val="24"/>
      <w:szCs w:val="24"/>
    </w:rPr>
  </w:style>
  <w:style w:type="paragraph" w:customStyle="1" w:styleId="Pa3">
    <w:name w:val="Pa3"/>
    <w:basedOn w:val="Default"/>
    <w:next w:val="Default"/>
    <w:uiPriority w:val="99"/>
    <w:rsid w:val="004F3993"/>
    <w:pPr>
      <w:spacing w:line="231" w:lineRule="atLeast"/>
    </w:pPr>
    <w:rPr>
      <w:rFonts w:ascii="Franklin Gothic Book" w:hAnsi="Franklin Gothic Book" w:cstheme="minorBidi"/>
      <w:color w:val="auto"/>
      <w:lang w:val="en-US"/>
    </w:rPr>
  </w:style>
  <w:style w:type="character" w:customStyle="1" w:styleId="A9">
    <w:name w:val="A9"/>
    <w:uiPriority w:val="99"/>
    <w:rsid w:val="004F3993"/>
    <w:rPr>
      <w:rFonts w:cs="Franklin Gothic Book"/>
      <w:color w:val="000000"/>
      <w:sz w:val="18"/>
      <w:szCs w:val="18"/>
    </w:rPr>
  </w:style>
  <w:style w:type="paragraph" w:customStyle="1" w:styleId="Pa0">
    <w:name w:val="Pa0"/>
    <w:basedOn w:val="Default"/>
    <w:next w:val="Default"/>
    <w:uiPriority w:val="99"/>
    <w:rsid w:val="003F1D52"/>
    <w:pPr>
      <w:spacing w:line="241" w:lineRule="atLeast"/>
    </w:pPr>
    <w:rPr>
      <w:rFonts w:ascii="Minion Pro" w:hAnsi="Minion Pro" w:cstheme="minorBidi"/>
      <w:color w:val="auto"/>
      <w:lang w:val="en-US"/>
    </w:rPr>
  </w:style>
  <w:style w:type="character" w:customStyle="1" w:styleId="A0">
    <w:name w:val="A0"/>
    <w:uiPriority w:val="99"/>
    <w:rsid w:val="003F1D52"/>
    <w:rPr>
      <w:rFonts w:ascii="Franklin Gothic Medium" w:hAnsi="Franklin Gothic Medium" w:cs="Franklin Gothic Medium"/>
      <w:color w:val="000000"/>
      <w:sz w:val="19"/>
      <w:szCs w:val="19"/>
    </w:rPr>
  </w:style>
  <w:style w:type="character" w:customStyle="1" w:styleId="A16">
    <w:name w:val="A16"/>
    <w:uiPriority w:val="99"/>
    <w:rsid w:val="003F1D52"/>
    <w:rPr>
      <w:rFonts w:cs="Minion Pro"/>
      <w:color w:val="000000"/>
      <w:sz w:val="23"/>
      <w:szCs w:val="23"/>
    </w:rPr>
  </w:style>
  <w:style w:type="character" w:styleId="Hyperlink">
    <w:name w:val="Hyperlink"/>
    <w:basedOn w:val="DefaultParagraphFont"/>
    <w:uiPriority w:val="99"/>
    <w:unhideWhenUsed/>
    <w:rsid w:val="00A434F3"/>
    <w:rPr>
      <w:color w:val="0000FF" w:themeColor="hyperlink"/>
      <w:u w:val="single"/>
    </w:rPr>
  </w:style>
  <w:style w:type="paragraph" w:customStyle="1" w:styleId="tabletext">
    <w:name w:val="table_text"/>
    <w:rsid w:val="003B6AF0"/>
    <w:pPr>
      <w:spacing w:before="60" w:after="60" w:line="240" w:lineRule="auto"/>
    </w:pPr>
    <w:rPr>
      <w:rFonts w:ascii="Arial" w:eastAsia="Times New Roman" w:hAnsi="Arial" w:cs="Times New Roman"/>
      <w:bCs/>
      <w:sz w:val="20"/>
      <w:szCs w:val="20"/>
      <w:lang w:val="en-US" w:eastAsia="fr-CA"/>
    </w:rPr>
  </w:style>
  <w:style w:type="character" w:styleId="CommentReference">
    <w:name w:val="annotation reference"/>
    <w:basedOn w:val="DefaultParagraphFont"/>
    <w:uiPriority w:val="99"/>
    <w:semiHidden/>
    <w:unhideWhenUsed/>
    <w:rsid w:val="00DB0551"/>
    <w:rPr>
      <w:sz w:val="16"/>
      <w:szCs w:val="16"/>
    </w:rPr>
  </w:style>
  <w:style w:type="paragraph" w:styleId="CommentText">
    <w:name w:val="annotation text"/>
    <w:basedOn w:val="Normal"/>
    <w:link w:val="CommentTextChar"/>
    <w:uiPriority w:val="99"/>
    <w:semiHidden/>
    <w:unhideWhenUsed/>
    <w:rsid w:val="00DB0551"/>
    <w:pPr>
      <w:spacing w:line="240" w:lineRule="auto"/>
    </w:pPr>
    <w:rPr>
      <w:sz w:val="20"/>
      <w:szCs w:val="20"/>
    </w:rPr>
  </w:style>
  <w:style w:type="character" w:customStyle="1" w:styleId="CommentTextChar">
    <w:name w:val="Comment Text Char"/>
    <w:basedOn w:val="DefaultParagraphFont"/>
    <w:link w:val="CommentText"/>
    <w:uiPriority w:val="99"/>
    <w:semiHidden/>
    <w:rsid w:val="00DB0551"/>
    <w:rPr>
      <w:sz w:val="20"/>
      <w:szCs w:val="20"/>
    </w:rPr>
  </w:style>
  <w:style w:type="paragraph" w:styleId="CommentSubject">
    <w:name w:val="annotation subject"/>
    <w:basedOn w:val="CommentText"/>
    <w:next w:val="CommentText"/>
    <w:link w:val="CommentSubjectChar"/>
    <w:uiPriority w:val="99"/>
    <w:semiHidden/>
    <w:unhideWhenUsed/>
    <w:rsid w:val="00DB0551"/>
    <w:rPr>
      <w:b/>
      <w:bCs/>
    </w:rPr>
  </w:style>
  <w:style w:type="character" w:customStyle="1" w:styleId="CommentSubjectChar">
    <w:name w:val="Comment Subject Char"/>
    <w:basedOn w:val="CommentTextChar"/>
    <w:link w:val="CommentSubject"/>
    <w:uiPriority w:val="99"/>
    <w:semiHidden/>
    <w:rsid w:val="00DB0551"/>
    <w:rPr>
      <w:b/>
      <w:bCs/>
      <w:sz w:val="20"/>
      <w:szCs w:val="20"/>
    </w:rPr>
  </w:style>
  <w:style w:type="paragraph" w:styleId="Revision">
    <w:name w:val="Revision"/>
    <w:hidden/>
    <w:uiPriority w:val="99"/>
    <w:semiHidden/>
    <w:rsid w:val="00105A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gea.org/activiti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B1331-A0FA-4319-9161-F9BF63D45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833</Words>
  <Characters>6756</Characters>
  <Application>Microsoft Office Word</Application>
  <DocSecurity>0</DocSecurity>
  <Lines>56</Lines>
  <Paragraphs>15</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Cobus Botes</dc:creator>
  <cp:lastModifiedBy>Niemenmaa Vivi (VTV)</cp:lastModifiedBy>
  <cp:revision>5</cp:revision>
  <cp:lastPrinted>2017-08-17T06:30:00Z</cp:lastPrinted>
  <dcterms:created xsi:type="dcterms:W3CDTF">2020-08-17T08:26:00Z</dcterms:created>
  <dcterms:modified xsi:type="dcterms:W3CDTF">2020-08-17T08:41:00Z</dcterms:modified>
</cp:coreProperties>
</file>