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32F" w:rsidRDefault="0099332F">
      <w:pPr>
        <w:pStyle w:val="Textoindependiente"/>
        <w:rPr>
          <w:rFonts w:ascii="Times New Roman"/>
          <w:sz w:val="22"/>
        </w:rPr>
      </w:pPr>
    </w:p>
    <w:p w:rsidR="0099332F" w:rsidRDefault="0099332F">
      <w:pPr>
        <w:pStyle w:val="Textoindependiente"/>
        <w:rPr>
          <w:rFonts w:ascii="Times New Roman"/>
          <w:sz w:val="22"/>
        </w:rPr>
      </w:pPr>
    </w:p>
    <w:p w:rsidR="0099332F" w:rsidRDefault="0099332F">
      <w:pPr>
        <w:pStyle w:val="Textoindependiente"/>
        <w:rPr>
          <w:rFonts w:ascii="Times New Roman"/>
          <w:sz w:val="22"/>
        </w:rPr>
      </w:pPr>
    </w:p>
    <w:p w:rsidR="0099332F" w:rsidRDefault="0099332F">
      <w:pPr>
        <w:pStyle w:val="Textoindependiente"/>
        <w:rPr>
          <w:rFonts w:ascii="Times New Roman"/>
          <w:sz w:val="22"/>
        </w:rPr>
      </w:pPr>
    </w:p>
    <w:p w:rsidR="0099332F" w:rsidRDefault="0099332F">
      <w:pPr>
        <w:pStyle w:val="Textoindependiente"/>
        <w:rPr>
          <w:rFonts w:ascii="Times New Roman"/>
          <w:sz w:val="22"/>
        </w:rPr>
      </w:pPr>
    </w:p>
    <w:p w:rsidR="0099332F" w:rsidRDefault="0099332F">
      <w:pPr>
        <w:pStyle w:val="Textoindependiente"/>
        <w:rPr>
          <w:rFonts w:ascii="Times New Roman"/>
          <w:sz w:val="22"/>
        </w:rPr>
      </w:pPr>
    </w:p>
    <w:p w:rsidR="0099332F" w:rsidRDefault="0099332F">
      <w:pPr>
        <w:pStyle w:val="Textoindependiente"/>
        <w:spacing w:before="3"/>
        <w:rPr>
          <w:rFonts w:ascii="Times New Roman"/>
          <w:sz w:val="26"/>
        </w:rPr>
      </w:pPr>
    </w:p>
    <w:p w:rsidR="0099332F" w:rsidRPr="006258F0" w:rsidRDefault="00860197">
      <w:pPr>
        <w:spacing w:before="1"/>
        <w:ind w:left="318"/>
        <w:rPr>
          <w:b/>
          <w:sz w:val="20"/>
          <w:lang w:val="en-US"/>
        </w:rPr>
      </w:pPr>
      <w:r>
        <w:rPr>
          <w:noProof/>
        </w:rPr>
        <mc:AlternateContent>
          <mc:Choice Requires="wps">
            <w:drawing>
              <wp:anchor distT="0" distB="0" distL="114300" distR="114300" simplePos="0" relativeHeight="251661312" behindDoc="0" locked="0" layoutInCell="1" allowOverlap="1">
                <wp:simplePos x="0" y="0"/>
                <wp:positionH relativeFrom="page">
                  <wp:posOffset>745490</wp:posOffset>
                </wp:positionH>
                <wp:positionV relativeFrom="paragraph">
                  <wp:posOffset>-716915</wp:posOffset>
                </wp:positionV>
                <wp:extent cx="4380230" cy="50038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0230" cy="500380"/>
                        </a:xfrm>
                        <a:prstGeom prst="rect">
                          <a:avLst/>
                        </a:prstGeom>
                        <a:noFill/>
                        <a:ln w="9144">
                          <a:solidFill>
                            <a:srgbClr val="7E7E7E"/>
                          </a:solidFill>
                          <a:miter lim="800000"/>
                          <a:headEnd/>
                          <a:tailEnd/>
                        </a:ln>
                        <a:extLst>
                          <a:ext uri="{909E8E84-426E-40DD-AFC4-6F175D3DCCD1}">
                            <a14:hiddenFill xmlns:a14="http://schemas.microsoft.com/office/drawing/2010/main">
                              <a:solidFill>
                                <a:srgbClr val="FFFFFF"/>
                              </a:solidFill>
                            </a14:hiddenFill>
                          </a:ext>
                        </a:extLst>
                      </wps:spPr>
                      <wps:txbx>
                        <w:txbxContent>
                          <w:p w:rsidR="0099332F" w:rsidRPr="006258F0" w:rsidRDefault="006312D4">
                            <w:pPr>
                              <w:spacing w:before="72" w:line="278" w:lineRule="auto"/>
                              <w:ind w:left="1656" w:right="232" w:hanging="1410"/>
                              <w:rPr>
                                <w:rFonts w:ascii="Calibri"/>
                                <w:b/>
                                <w:sz w:val="24"/>
                                <w:lang w:val="en-US"/>
                              </w:rPr>
                            </w:pPr>
                            <w:r w:rsidRPr="006258F0">
                              <w:rPr>
                                <w:rFonts w:ascii="Calibri"/>
                                <w:b/>
                                <w:color w:val="585858"/>
                                <w:sz w:val="24"/>
                                <w:lang w:val="en-US"/>
                              </w:rPr>
                              <w:t>Reporting dashboard - Report of the INTOSAI Working Group on Value and Benefits of SAIs (WGVBS)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8.7pt;margin-top:-56.45pt;width:344.9pt;height:39.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" filled="f" strokecolor="#7e7e7e" strokeweight=".72pt">
                <v:textbox inset="0,0,0,0">
                  <w:txbxContent>
                    <w:p w:rsidR="0099332F" w:rsidRPr="006258F0" w:rsidRDefault="006312D4">
                      <w:pPr>
                        <w:spacing w:before="72" w:line="278" w:lineRule="auto"/>
                        <w:ind w:left="1656" w:right="232" w:hanging="1410"/>
                        <w:rPr>
                          <w:rFonts w:ascii="Calibri"/>
                          <w:b/>
                          <w:sz w:val="24"/>
                          <w:lang w:val="en-US"/>
                        </w:rPr>
                      </w:pPr>
                      <w:r w:rsidRPr="006258F0">
                        <w:rPr>
                          <w:rFonts w:ascii="Calibri"/>
                          <w:b/>
                          <w:color w:val="585858"/>
                          <w:sz w:val="24"/>
                          <w:lang w:val="en-US"/>
                        </w:rPr>
                        <w:t>Reporting dashboard - Report of the INTOSAI Working Group on Value and Benefits of SAIs (WGVBS)</w:t>
                      </w:r>
                    </w:p>
                  </w:txbxContent>
                </v:textbox>
                <w10:wrap anchorx="page"/>
              </v:shape>
            </w:pict>
          </mc:Fallback>
        </mc:AlternateContent>
      </w:r>
      <w:r w:rsidR="006312D4" w:rsidRPr="006258F0">
        <w:rPr>
          <w:b/>
          <w:color w:val="008080"/>
          <w:sz w:val="20"/>
          <w:lang w:val="en-US"/>
        </w:rPr>
        <w:t>Strategic objectives review report (August, 20</w:t>
      </w:r>
      <w:r w:rsidR="00777343">
        <w:rPr>
          <w:b/>
          <w:color w:val="008080"/>
          <w:sz w:val="20"/>
          <w:lang w:val="en-US"/>
        </w:rPr>
        <w:t>21</w:t>
      </w:r>
      <w:r w:rsidR="006312D4" w:rsidRPr="006258F0">
        <w:rPr>
          <w:b/>
          <w:color w:val="008080"/>
          <w:sz w:val="20"/>
          <w:lang w:val="en-US"/>
        </w:rPr>
        <w:t>)</w:t>
      </w:r>
    </w:p>
    <w:p w:rsidR="0099332F" w:rsidRDefault="006312D4" w:rsidP="00860197">
      <w:pPr>
        <w:spacing w:before="83"/>
        <w:ind w:left="318"/>
        <w:rPr>
          <w:sz w:val="24"/>
        </w:rPr>
        <w:sectPr w:rsidR="0099332F">
          <w:footerReference w:type="default" r:id="rId7"/>
          <w:type w:val="continuous"/>
          <w:pgSz w:w="16840" w:h="11910" w:orient="landscape"/>
          <w:pgMar w:top="700" w:right="1100" w:bottom="1120" w:left="980" w:header="720" w:footer="923" w:gutter="0"/>
          <w:pgNumType w:start="1"/>
          <w:cols w:num="2" w:space="720" w:equalWidth="0">
            <w:col w:w="4876" w:space="1110"/>
            <w:col w:w="8774"/>
          </w:cols>
        </w:sectPr>
      </w:pPr>
      <w:r w:rsidRPr="006258F0">
        <w:rPr>
          <w:lang w:val="en-US"/>
        </w:rPr>
        <w:br w:type="column"/>
      </w:r>
      <w:r>
        <w:rPr>
          <w:color w:val="234060"/>
          <w:sz w:val="24"/>
        </w:rPr>
        <w:t xml:space="preserve">KSC </w:t>
      </w:r>
      <w:r w:rsidR="00777343">
        <w:rPr>
          <w:color w:val="234060"/>
          <w:sz w:val="24"/>
        </w:rPr>
        <w:t>Work</w:t>
      </w:r>
      <w:r>
        <w:rPr>
          <w:color w:val="234060"/>
          <w:sz w:val="24"/>
        </w:rPr>
        <w:t xml:space="preserve"> </w:t>
      </w:r>
      <w:r w:rsidR="00777343">
        <w:rPr>
          <w:color w:val="234060"/>
          <w:sz w:val="24"/>
        </w:rPr>
        <w:t>P</w:t>
      </w:r>
      <w:r>
        <w:rPr>
          <w:color w:val="234060"/>
          <w:sz w:val="24"/>
        </w:rPr>
        <w:t xml:space="preserve">lan </w:t>
      </w:r>
    </w:p>
    <w:p w:rsidR="0099332F" w:rsidRDefault="00860197">
      <w:pPr>
        <w:rPr>
          <w:sz w:val="20"/>
        </w:rPr>
      </w:pPr>
      <w:r>
        <w:rPr>
          <w:noProof/>
        </w:rPr>
        <mc:AlternateContent>
          <mc:Choice Requires="wpg">
            <w:drawing>
              <wp:anchor distT="0" distB="0" distL="114300" distR="114300" simplePos="0" relativeHeight="251660288" behindDoc="0" locked="0" layoutInCell="1" allowOverlap="1">
                <wp:simplePos x="0" y="0"/>
                <wp:positionH relativeFrom="page">
                  <wp:posOffset>6790690</wp:posOffset>
                </wp:positionH>
                <wp:positionV relativeFrom="page">
                  <wp:posOffset>536575</wp:posOffset>
                </wp:positionV>
                <wp:extent cx="3063240" cy="165671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3240" cy="1656715"/>
                          <a:chOff x="10694" y="845"/>
                          <a:chExt cx="4824" cy="2609"/>
                        </a:xfrm>
                      </wpg:grpSpPr>
                      <wps:wsp>
                        <wps:cNvPr id="6" name="Rectangle 7"/>
                        <wps:cNvSpPr>
                          <a:spLocks noChangeArrowheads="1"/>
                        </wps:cNvSpPr>
                        <wps:spPr bwMode="auto">
                          <a:xfrm>
                            <a:off x="10701" y="852"/>
                            <a:ext cx="4810" cy="2595"/>
                          </a:xfrm>
                          <a:prstGeom prst="rect">
                            <a:avLst/>
                          </a:prstGeom>
                          <a:noFill/>
                          <a:ln w="9144">
                            <a:solidFill>
                              <a:srgbClr val="7E7E7E"/>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6"/>
                        <wps:cNvSpPr txBox="1">
                          <a:spLocks noChangeArrowheads="1"/>
                        </wps:cNvSpPr>
                        <wps:spPr bwMode="auto">
                          <a:xfrm>
                            <a:off x="10694" y="844"/>
                            <a:ext cx="4824" cy="2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32F" w:rsidRDefault="006312D4">
                              <w:pPr>
                                <w:spacing w:before="83"/>
                                <w:ind w:left="947"/>
                                <w:rPr>
                                  <w:rFonts w:ascii="Calibri"/>
                                </w:rPr>
                              </w:pPr>
                              <w:r>
                                <w:rPr>
                                  <w:rFonts w:ascii="Calibri"/>
                                </w:rPr>
                                <w:t xml:space="preserve">Key to </w:t>
                              </w:r>
                              <w:proofErr w:type="spellStart"/>
                              <w:r>
                                <w:rPr>
                                  <w:rFonts w:ascii="Calibri"/>
                                </w:rPr>
                                <w:t>progress</w:t>
                              </w:r>
                              <w:proofErr w:type="spellEnd"/>
                              <w:r>
                                <w:rPr>
                                  <w:rFonts w:ascii="Calibri"/>
                                </w:rPr>
                                <w:t xml:space="preserve"> </w:t>
                              </w:r>
                              <w:proofErr w:type="spellStart"/>
                              <w:r>
                                <w:rPr>
                                  <w:rFonts w:ascii="Calibri"/>
                                </w:rPr>
                                <w:t>indicator</w:t>
                              </w:r>
                              <w:proofErr w:type="spellEnd"/>
                              <w:r>
                                <w:rPr>
                                  <w:rFonts w:ascii="Calibri"/>
                                </w:rPr>
                                <w:t xml:space="preserve"> </w:t>
                              </w:r>
                              <w:proofErr w:type="spellStart"/>
                              <w:r>
                                <w:rPr>
                                  <w:rFonts w:ascii="Calibri"/>
                                </w:rPr>
                                <w:t>colours</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7" style="position:absolute;margin-left:534.7pt;margin-top:42.25pt;width:241.2pt;height:130.45pt;z-index:251660288;mso-position-horizontal-relative:page;mso-position-vertical-relative:page" coordorigin="10694,845" coordsize="4824,2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">
                <v:rect id="Rectangle 7" o:spid="_x0000_s1028" style="position:absolute;left:10701;top:852;width:4810;height:2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" filled="f" strokecolor="#7e7e7e" strokeweight=".72pt"/>
                <v:shape id="Text Box 6" o:spid="_x0000_s1029" type="#_x0000_t202" style="position:absolute;left:10694;top:844;width:4824;height:2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99332F" w:rsidRDefault="006312D4">
                        <w:pPr>
                          <w:spacing w:before="83"/>
                          <w:ind w:left="947"/>
                          <w:rPr>
                            <w:rFonts w:ascii="Calibri"/>
                          </w:rPr>
                        </w:pPr>
                        <w:r>
                          <w:rPr>
                            <w:rFonts w:ascii="Calibri"/>
                          </w:rPr>
                          <w:t xml:space="preserve">Key to </w:t>
                        </w:r>
                        <w:proofErr w:type="spellStart"/>
                        <w:r>
                          <w:rPr>
                            <w:rFonts w:ascii="Calibri"/>
                          </w:rPr>
                          <w:t>progress</w:t>
                        </w:r>
                        <w:proofErr w:type="spellEnd"/>
                        <w:r>
                          <w:rPr>
                            <w:rFonts w:ascii="Calibri"/>
                          </w:rPr>
                          <w:t xml:space="preserve"> </w:t>
                        </w:r>
                        <w:proofErr w:type="spellStart"/>
                        <w:r>
                          <w:rPr>
                            <w:rFonts w:ascii="Calibri"/>
                          </w:rPr>
                          <w:t>indicator</w:t>
                        </w:r>
                        <w:proofErr w:type="spellEnd"/>
                        <w:r>
                          <w:rPr>
                            <w:rFonts w:ascii="Calibri"/>
                          </w:rPr>
                          <w:t xml:space="preserve"> </w:t>
                        </w:r>
                        <w:proofErr w:type="spellStart"/>
                        <w:r>
                          <w:rPr>
                            <w:rFonts w:ascii="Calibri"/>
                          </w:rPr>
                          <w:t>colours</w:t>
                        </w:r>
                        <w:proofErr w:type="spellEnd"/>
                      </w:p>
                    </w:txbxContent>
                  </v:textbox>
                </v:shape>
                <w10:wrap anchorx="page"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posOffset>6892290</wp:posOffset>
                </wp:positionH>
                <wp:positionV relativeFrom="page">
                  <wp:posOffset>814070</wp:posOffset>
                </wp:positionV>
                <wp:extent cx="2865755" cy="122999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755" cy="1229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Look w:val="01E0" w:firstRow="1" w:lastRow="1" w:firstColumn="1" w:lastColumn="1" w:noHBand="0" w:noVBand="0"/>
                            </w:tblPr>
                            <w:tblGrid>
                              <w:gridCol w:w="802"/>
                              <w:gridCol w:w="3696"/>
                            </w:tblGrid>
                            <w:tr w:rsidR="0099332F">
                              <w:trPr>
                                <w:trHeight w:val="258"/>
                              </w:trPr>
                              <w:tc>
                                <w:tcPr>
                                  <w:tcW w:w="802" w:type="dxa"/>
                                  <w:shd w:val="clear" w:color="auto" w:fill="92D050"/>
                                </w:tcPr>
                                <w:p w:rsidR="0099332F" w:rsidRDefault="0099332F">
                                  <w:pPr>
                                    <w:pStyle w:val="TableParagraph"/>
                                    <w:rPr>
                                      <w:rFonts w:ascii="Times New Roman"/>
                                      <w:sz w:val="18"/>
                                    </w:rPr>
                                  </w:pPr>
                                </w:p>
                              </w:tc>
                              <w:tc>
                                <w:tcPr>
                                  <w:tcW w:w="3696" w:type="dxa"/>
                                </w:tcPr>
                                <w:p w:rsidR="0099332F" w:rsidRDefault="006312D4">
                                  <w:pPr>
                                    <w:pStyle w:val="TableParagraph"/>
                                    <w:spacing w:line="202" w:lineRule="exact"/>
                                    <w:ind w:left="107"/>
                                    <w:rPr>
                                      <w:rFonts w:ascii="Times New Roman"/>
                                      <w:sz w:val="18"/>
                                    </w:rPr>
                                  </w:pPr>
                                  <w:proofErr w:type="spellStart"/>
                                  <w:r>
                                    <w:rPr>
                                      <w:rFonts w:ascii="Times New Roman"/>
                                      <w:sz w:val="18"/>
                                    </w:rPr>
                                    <w:t>Initiatives</w:t>
                                  </w:r>
                                  <w:proofErr w:type="spellEnd"/>
                                  <w:r>
                                    <w:rPr>
                                      <w:rFonts w:ascii="Times New Roman"/>
                                      <w:sz w:val="18"/>
                                    </w:rPr>
                                    <w:t xml:space="preserve"> / </w:t>
                                  </w:r>
                                  <w:proofErr w:type="spellStart"/>
                                  <w:r>
                                    <w:rPr>
                                      <w:rFonts w:ascii="Times New Roman"/>
                                      <w:sz w:val="18"/>
                                    </w:rPr>
                                    <w:t>projects</w:t>
                                  </w:r>
                                  <w:proofErr w:type="spellEnd"/>
                                  <w:r>
                                    <w:rPr>
                                      <w:rFonts w:ascii="Times New Roman"/>
                                      <w:sz w:val="18"/>
                                    </w:rPr>
                                    <w:t xml:space="preserve"> on </w:t>
                                  </w:r>
                                  <w:proofErr w:type="spellStart"/>
                                  <w:r>
                                    <w:rPr>
                                      <w:rFonts w:ascii="Times New Roman"/>
                                      <w:sz w:val="18"/>
                                    </w:rPr>
                                    <w:t>schedule</w:t>
                                  </w:r>
                                  <w:proofErr w:type="spellEnd"/>
                                </w:p>
                              </w:tc>
                            </w:tr>
                            <w:tr w:rsidR="0099332F">
                              <w:trPr>
                                <w:trHeight w:val="261"/>
                              </w:trPr>
                              <w:tc>
                                <w:tcPr>
                                  <w:tcW w:w="802" w:type="dxa"/>
                                  <w:shd w:val="clear" w:color="auto" w:fill="FFC000"/>
                                </w:tcPr>
                                <w:p w:rsidR="0099332F" w:rsidRDefault="0099332F">
                                  <w:pPr>
                                    <w:pStyle w:val="TableParagraph"/>
                                    <w:rPr>
                                      <w:rFonts w:ascii="Times New Roman"/>
                                      <w:sz w:val="18"/>
                                    </w:rPr>
                                  </w:pPr>
                                </w:p>
                              </w:tc>
                              <w:tc>
                                <w:tcPr>
                                  <w:tcW w:w="3696" w:type="dxa"/>
                                </w:tcPr>
                                <w:p w:rsidR="0099332F" w:rsidRDefault="006312D4">
                                  <w:pPr>
                                    <w:pStyle w:val="TableParagraph"/>
                                    <w:spacing w:line="202" w:lineRule="exact"/>
                                    <w:ind w:left="107"/>
                                    <w:rPr>
                                      <w:rFonts w:ascii="Times New Roman"/>
                                      <w:sz w:val="18"/>
                                    </w:rPr>
                                  </w:pPr>
                                  <w:proofErr w:type="spellStart"/>
                                  <w:r>
                                    <w:rPr>
                                      <w:rFonts w:ascii="Times New Roman"/>
                                      <w:sz w:val="18"/>
                                    </w:rPr>
                                    <w:t>Initiatives</w:t>
                                  </w:r>
                                  <w:proofErr w:type="spellEnd"/>
                                  <w:r>
                                    <w:rPr>
                                      <w:rFonts w:ascii="Times New Roman"/>
                                      <w:sz w:val="18"/>
                                    </w:rPr>
                                    <w:t xml:space="preserve"> / </w:t>
                                  </w:r>
                                  <w:proofErr w:type="spellStart"/>
                                  <w:r>
                                    <w:rPr>
                                      <w:rFonts w:ascii="Times New Roman"/>
                                      <w:sz w:val="18"/>
                                    </w:rPr>
                                    <w:t>projects</w:t>
                                  </w:r>
                                  <w:proofErr w:type="spellEnd"/>
                                  <w:r>
                                    <w:rPr>
                                      <w:rFonts w:ascii="Times New Roman"/>
                                      <w:sz w:val="18"/>
                                    </w:rPr>
                                    <w:t xml:space="preserve"> </w:t>
                                  </w:r>
                                  <w:proofErr w:type="spellStart"/>
                                  <w:r>
                                    <w:rPr>
                                      <w:rFonts w:ascii="Times New Roman"/>
                                      <w:sz w:val="18"/>
                                    </w:rPr>
                                    <w:t>behind</w:t>
                                  </w:r>
                                  <w:proofErr w:type="spellEnd"/>
                                  <w:r>
                                    <w:rPr>
                                      <w:rFonts w:ascii="Times New Roman"/>
                                      <w:sz w:val="18"/>
                                    </w:rPr>
                                    <w:t xml:space="preserve"> </w:t>
                                  </w:r>
                                  <w:proofErr w:type="spellStart"/>
                                  <w:r>
                                    <w:rPr>
                                      <w:rFonts w:ascii="Times New Roman"/>
                                      <w:sz w:val="18"/>
                                    </w:rPr>
                                    <w:t>schedule</w:t>
                                  </w:r>
                                  <w:proofErr w:type="spellEnd"/>
                                </w:p>
                              </w:tc>
                            </w:tr>
                            <w:tr w:rsidR="0099332F" w:rsidRPr="00777343">
                              <w:trPr>
                                <w:trHeight w:val="412"/>
                              </w:trPr>
                              <w:tc>
                                <w:tcPr>
                                  <w:tcW w:w="802" w:type="dxa"/>
                                  <w:shd w:val="clear" w:color="auto" w:fill="FF5656"/>
                                </w:tcPr>
                                <w:p w:rsidR="0099332F" w:rsidRDefault="0099332F">
                                  <w:pPr>
                                    <w:pStyle w:val="TableParagraph"/>
                                    <w:rPr>
                                      <w:rFonts w:ascii="Times New Roman"/>
                                      <w:sz w:val="18"/>
                                    </w:rPr>
                                  </w:pPr>
                                </w:p>
                              </w:tc>
                              <w:tc>
                                <w:tcPr>
                                  <w:tcW w:w="3696" w:type="dxa"/>
                                </w:tcPr>
                                <w:p w:rsidR="0099332F" w:rsidRPr="006258F0" w:rsidRDefault="006312D4">
                                  <w:pPr>
                                    <w:pStyle w:val="TableParagraph"/>
                                    <w:spacing w:line="202" w:lineRule="exact"/>
                                    <w:ind w:left="107"/>
                                    <w:rPr>
                                      <w:rFonts w:ascii="Times New Roman" w:hAnsi="Times New Roman"/>
                                      <w:sz w:val="18"/>
                                      <w:lang w:val="en-US"/>
                                    </w:rPr>
                                  </w:pPr>
                                  <w:r w:rsidRPr="006258F0">
                                    <w:rPr>
                                      <w:rFonts w:ascii="Times New Roman" w:hAnsi="Times New Roman"/>
                                      <w:sz w:val="18"/>
                                      <w:lang w:val="en-US"/>
                                    </w:rPr>
                                    <w:t>Serious difficulties being experienced – Internal</w:t>
                                  </w:r>
                                </w:p>
                                <w:p w:rsidR="0099332F" w:rsidRPr="006258F0" w:rsidRDefault="006312D4">
                                  <w:pPr>
                                    <w:pStyle w:val="TableParagraph"/>
                                    <w:spacing w:line="191" w:lineRule="exact"/>
                                    <w:ind w:left="107"/>
                                    <w:rPr>
                                      <w:rFonts w:ascii="Times New Roman"/>
                                      <w:sz w:val="18"/>
                                      <w:lang w:val="en-US"/>
                                    </w:rPr>
                                  </w:pPr>
                                  <w:r w:rsidRPr="006258F0">
                                    <w:rPr>
                                      <w:rFonts w:ascii="Times New Roman"/>
                                      <w:sz w:val="18"/>
                                      <w:lang w:val="en-US"/>
                                    </w:rPr>
                                    <w:t>factors</w:t>
                                  </w:r>
                                </w:p>
                              </w:tc>
                            </w:tr>
                            <w:tr w:rsidR="0099332F" w:rsidRPr="00777343">
                              <w:trPr>
                                <w:trHeight w:val="414"/>
                              </w:trPr>
                              <w:tc>
                                <w:tcPr>
                                  <w:tcW w:w="802" w:type="dxa"/>
                                  <w:shd w:val="clear" w:color="auto" w:fill="5F4879"/>
                                </w:tcPr>
                                <w:p w:rsidR="0099332F" w:rsidRPr="006258F0" w:rsidRDefault="0099332F">
                                  <w:pPr>
                                    <w:pStyle w:val="TableParagraph"/>
                                    <w:rPr>
                                      <w:rFonts w:ascii="Times New Roman"/>
                                      <w:sz w:val="18"/>
                                      <w:lang w:val="en-US"/>
                                    </w:rPr>
                                  </w:pPr>
                                </w:p>
                              </w:tc>
                              <w:tc>
                                <w:tcPr>
                                  <w:tcW w:w="3696" w:type="dxa"/>
                                </w:tcPr>
                                <w:p w:rsidR="0099332F" w:rsidRPr="006258F0" w:rsidRDefault="006312D4">
                                  <w:pPr>
                                    <w:pStyle w:val="TableParagraph"/>
                                    <w:spacing w:line="206" w:lineRule="exact"/>
                                    <w:ind w:left="107" w:right="110"/>
                                    <w:rPr>
                                      <w:rFonts w:ascii="Times New Roman" w:hAnsi="Times New Roman"/>
                                      <w:sz w:val="18"/>
                                      <w:lang w:val="en-US"/>
                                    </w:rPr>
                                  </w:pPr>
                                  <w:r w:rsidRPr="006258F0">
                                    <w:rPr>
                                      <w:rFonts w:ascii="Times New Roman" w:hAnsi="Times New Roman"/>
                                      <w:sz w:val="18"/>
                                      <w:lang w:val="en-US"/>
                                    </w:rPr>
                                    <w:t>Serious difficulties being experienced – External factors (beyond the control of the WG)</w:t>
                                  </w:r>
                                </w:p>
                              </w:tc>
                            </w:tr>
                            <w:tr w:rsidR="0099332F" w:rsidRPr="00777343">
                              <w:trPr>
                                <w:trHeight w:val="258"/>
                              </w:trPr>
                              <w:tc>
                                <w:tcPr>
                                  <w:tcW w:w="802" w:type="dxa"/>
                                  <w:shd w:val="clear" w:color="auto" w:fill="29D5FF"/>
                                </w:tcPr>
                                <w:p w:rsidR="0099332F" w:rsidRPr="006258F0" w:rsidRDefault="0099332F">
                                  <w:pPr>
                                    <w:pStyle w:val="TableParagraph"/>
                                    <w:rPr>
                                      <w:rFonts w:ascii="Times New Roman"/>
                                      <w:sz w:val="18"/>
                                      <w:lang w:val="en-US"/>
                                    </w:rPr>
                                  </w:pPr>
                                </w:p>
                              </w:tc>
                              <w:tc>
                                <w:tcPr>
                                  <w:tcW w:w="3696" w:type="dxa"/>
                                </w:tcPr>
                                <w:p w:rsidR="0099332F" w:rsidRPr="006258F0" w:rsidRDefault="006312D4">
                                  <w:pPr>
                                    <w:pStyle w:val="TableParagraph"/>
                                    <w:spacing w:line="202" w:lineRule="exact"/>
                                    <w:ind w:left="107"/>
                                    <w:rPr>
                                      <w:rFonts w:ascii="Times New Roman"/>
                                      <w:sz w:val="18"/>
                                      <w:lang w:val="en-US"/>
                                    </w:rPr>
                                  </w:pPr>
                                  <w:r w:rsidRPr="006258F0">
                                    <w:rPr>
                                      <w:rFonts w:ascii="Times New Roman"/>
                                      <w:sz w:val="18"/>
                                      <w:lang w:val="en-US"/>
                                    </w:rPr>
                                    <w:t>Not yet scheduled to start</w:t>
                                  </w:r>
                                </w:p>
                              </w:tc>
                            </w:tr>
                            <w:tr w:rsidR="0099332F">
                              <w:trPr>
                                <w:trHeight w:val="261"/>
                              </w:trPr>
                              <w:tc>
                                <w:tcPr>
                                  <w:tcW w:w="802" w:type="dxa"/>
                                  <w:shd w:val="clear" w:color="auto" w:fill="404040"/>
                                </w:tcPr>
                                <w:p w:rsidR="0099332F" w:rsidRPr="006258F0" w:rsidRDefault="0099332F">
                                  <w:pPr>
                                    <w:pStyle w:val="TableParagraph"/>
                                    <w:rPr>
                                      <w:rFonts w:ascii="Times New Roman"/>
                                      <w:sz w:val="18"/>
                                      <w:lang w:val="en-US"/>
                                    </w:rPr>
                                  </w:pPr>
                                </w:p>
                              </w:tc>
                              <w:tc>
                                <w:tcPr>
                                  <w:tcW w:w="3696" w:type="dxa"/>
                                </w:tcPr>
                                <w:p w:rsidR="0099332F" w:rsidRDefault="006312D4">
                                  <w:pPr>
                                    <w:pStyle w:val="TableParagraph"/>
                                    <w:spacing w:before="26" w:line="215" w:lineRule="exact"/>
                                    <w:ind w:left="107"/>
                                    <w:rPr>
                                      <w:rFonts w:ascii="Times New Roman"/>
                                      <w:sz w:val="20"/>
                                    </w:rPr>
                                  </w:pPr>
                                  <w:proofErr w:type="spellStart"/>
                                  <w:r>
                                    <w:rPr>
                                      <w:rFonts w:ascii="Times New Roman"/>
                                      <w:sz w:val="20"/>
                                    </w:rPr>
                                    <w:t>Initiatives</w:t>
                                  </w:r>
                                  <w:proofErr w:type="spellEnd"/>
                                  <w:r>
                                    <w:rPr>
                                      <w:rFonts w:ascii="Times New Roman"/>
                                      <w:sz w:val="20"/>
                                    </w:rPr>
                                    <w:t xml:space="preserve"> / </w:t>
                                  </w:r>
                                  <w:proofErr w:type="spellStart"/>
                                  <w:r>
                                    <w:rPr>
                                      <w:rFonts w:ascii="Times New Roman"/>
                                      <w:sz w:val="20"/>
                                    </w:rPr>
                                    <w:t>projects</w:t>
                                  </w:r>
                                  <w:proofErr w:type="spellEnd"/>
                                  <w:r>
                                    <w:rPr>
                                      <w:rFonts w:ascii="Times New Roman"/>
                                      <w:sz w:val="20"/>
                                    </w:rPr>
                                    <w:t xml:space="preserve"> </w:t>
                                  </w:r>
                                  <w:proofErr w:type="spellStart"/>
                                  <w:r>
                                    <w:rPr>
                                      <w:rFonts w:ascii="Times New Roman"/>
                                      <w:sz w:val="20"/>
                                    </w:rPr>
                                    <w:t>completed</w:t>
                                  </w:r>
                                  <w:proofErr w:type="spellEnd"/>
                                </w:p>
                              </w:tc>
                            </w:tr>
                          </w:tbl>
                          <w:p w:rsidR="0099332F" w:rsidRDefault="0099332F">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542.7pt;margin-top:64.1pt;width:225.65pt;height:96.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" filled="f" stroked="f">
                <v:textbox inset="0,0,0,0">
                  <w:txbxContent>
                    <w:tbl>
                      <w:tblPr>
                        <w:tblStyle w:val="TableNormal"/>
                        <w:tblW w:w="0" w:type="auto"/>
                        <w:tblInd w:w="5"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Look w:val="01E0" w:firstRow="1" w:lastRow="1" w:firstColumn="1" w:lastColumn="1" w:noHBand="0" w:noVBand="0"/>
                      </w:tblPr>
                      <w:tblGrid>
                        <w:gridCol w:w="802"/>
                        <w:gridCol w:w="3696"/>
                      </w:tblGrid>
                      <w:tr w:rsidR="0099332F">
                        <w:trPr>
                          <w:trHeight w:val="258"/>
                        </w:trPr>
                        <w:tc>
                          <w:tcPr>
                            <w:tcW w:w="802" w:type="dxa"/>
                            <w:shd w:val="clear" w:color="auto" w:fill="92D050"/>
                          </w:tcPr>
                          <w:p w:rsidR="0099332F" w:rsidRDefault="0099332F">
                            <w:pPr>
                              <w:pStyle w:val="TableParagraph"/>
                              <w:rPr>
                                <w:rFonts w:ascii="Times New Roman"/>
                                <w:sz w:val="18"/>
                              </w:rPr>
                            </w:pPr>
                          </w:p>
                        </w:tc>
                        <w:tc>
                          <w:tcPr>
                            <w:tcW w:w="3696" w:type="dxa"/>
                          </w:tcPr>
                          <w:p w:rsidR="0099332F" w:rsidRDefault="006312D4">
                            <w:pPr>
                              <w:pStyle w:val="TableParagraph"/>
                              <w:spacing w:line="202" w:lineRule="exact"/>
                              <w:ind w:left="107"/>
                              <w:rPr>
                                <w:rFonts w:ascii="Times New Roman"/>
                                <w:sz w:val="18"/>
                              </w:rPr>
                            </w:pPr>
                            <w:proofErr w:type="spellStart"/>
                            <w:r>
                              <w:rPr>
                                <w:rFonts w:ascii="Times New Roman"/>
                                <w:sz w:val="18"/>
                              </w:rPr>
                              <w:t>Initiatives</w:t>
                            </w:r>
                            <w:proofErr w:type="spellEnd"/>
                            <w:r>
                              <w:rPr>
                                <w:rFonts w:ascii="Times New Roman"/>
                                <w:sz w:val="18"/>
                              </w:rPr>
                              <w:t xml:space="preserve"> / </w:t>
                            </w:r>
                            <w:proofErr w:type="spellStart"/>
                            <w:r>
                              <w:rPr>
                                <w:rFonts w:ascii="Times New Roman"/>
                                <w:sz w:val="18"/>
                              </w:rPr>
                              <w:t>projects</w:t>
                            </w:r>
                            <w:proofErr w:type="spellEnd"/>
                            <w:r>
                              <w:rPr>
                                <w:rFonts w:ascii="Times New Roman"/>
                                <w:sz w:val="18"/>
                              </w:rPr>
                              <w:t xml:space="preserve"> on </w:t>
                            </w:r>
                            <w:proofErr w:type="spellStart"/>
                            <w:r>
                              <w:rPr>
                                <w:rFonts w:ascii="Times New Roman"/>
                                <w:sz w:val="18"/>
                              </w:rPr>
                              <w:t>schedule</w:t>
                            </w:r>
                            <w:proofErr w:type="spellEnd"/>
                          </w:p>
                        </w:tc>
                      </w:tr>
                      <w:tr w:rsidR="0099332F">
                        <w:trPr>
                          <w:trHeight w:val="261"/>
                        </w:trPr>
                        <w:tc>
                          <w:tcPr>
                            <w:tcW w:w="802" w:type="dxa"/>
                            <w:shd w:val="clear" w:color="auto" w:fill="FFC000"/>
                          </w:tcPr>
                          <w:p w:rsidR="0099332F" w:rsidRDefault="0099332F">
                            <w:pPr>
                              <w:pStyle w:val="TableParagraph"/>
                              <w:rPr>
                                <w:rFonts w:ascii="Times New Roman"/>
                                <w:sz w:val="18"/>
                              </w:rPr>
                            </w:pPr>
                          </w:p>
                        </w:tc>
                        <w:tc>
                          <w:tcPr>
                            <w:tcW w:w="3696" w:type="dxa"/>
                          </w:tcPr>
                          <w:p w:rsidR="0099332F" w:rsidRDefault="006312D4">
                            <w:pPr>
                              <w:pStyle w:val="TableParagraph"/>
                              <w:spacing w:line="202" w:lineRule="exact"/>
                              <w:ind w:left="107"/>
                              <w:rPr>
                                <w:rFonts w:ascii="Times New Roman"/>
                                <w:sz w:val="18"/>
                              </w:rPr>
                            </w:pPr>
                            <w:proofErr w:type="spellStart"/>
                            <w:r>
                              <w:rPr>
                                <w:rFonts w:ascii="Times New Roman"/>
                                <w:sz w:val="18"/>
                              </w:rPr>
                              <w:t>Initiatives</w:t>
                            </w:r>
                            <w:proofErr w:type="spellEnd"/>
                            <w:r>
                              <w:rPr>
                                <w:rFonts w:ascii="Times New Roman"/>
                                <w:sz w:val="18"/>
                              </w:rPr>
                              <w:t xml:space="preserve"> / </w:t>
                            </w:r>
                            <w:proofErr w:type="spellStart"/>
                            <w:r>
                              <w:rPr>
                                <w:rFonts w:ascii="Times New Roman"/>
                                <w:sz w:val="18"/>
                              </w:rPr>
                              <w:t>projects</w:t>
                            </w:r>
                            <w:proofErr w:type="spellEnd"/>
                            <w:r>
                              <w:rPr>
                                <w:rFonts w:ascii="Times New Roman"/>
                                <w:sz w:val="18"/>
                              </w:rPr>
                              <w:t xml:space="preserve"> </w:t>
                            </w:r>
                            <w:proofErr w:type="spellStart"/>
                            <w:r>
                              <w:rPr>
                                <w:rFonts w:ascii="Times New Roman"/>
                                <w:sz w:val="18"/>
                              </w:rPr>
                              <w:t>behind</w:t>
                            </w:r>
                            <w:proofErr w:type="spellEnd"/>
                            <w:r>
                              <w:rPr>
                                <w:rFonts w:ascii="Times New Roman"/>
                                <w:sz w:val="18"/>
                              </w:rPr>
                              <w:t xml:space="preserve"> </w:t>
                            </w:r>
                            <w:proofErr w:type="spellStart"/>
                            <w:r>
                              <w:rPr>
                                <w:rFonts w:ascii="Times New Roman"/>
                                <w:sz w:val="18"/>
                              </w:rPr>
                              <w:t>schedule</w:t>
                            </w:r>
                            <w:proofErr w:type="spellEnd"/>
                          </w:p>
                        </w:tc>
                      </w:tr>
                      <w:tr w:rsidR="0099332F" w:rsidRPr="00777343">
                        <w:trPr>
                          <w:trHeight w:val="412"/>
                        </w:trPr>
                        <w:tc>
                          <w:tcPr>
                            <w:tcW w:w="802" w:type="dxa"/>
                            <w:shd w:val="clear" w:color="auto" w:fill="FF5656"/>
                          </w:tcPr>
                          <w:p w:rsidR="0099332F" w:rsidRDefault="0099332F">
                            <w:pPr>
                              <w:pStyle w:val="TableParagraph"/>
                              <w:rPr>
                                <w:rFonts w:ascii="Times New Roman"/>
                                <w:sz w:val="18"/>
                              </w:rPr>
                            </w:pPr>
                          </w:p>
                        </w:tc>
                        <w:tc>
                          <w:tcPr>
                            <w:tcW w:w="3696" w:type="dxa"/>
                          </w:tcPr>
                          <w:p w:rsidR="0099332F" w:rsidRPr="006258F0" w:rsidRDefault="006312D4">
                            <w:pPr>
                              <w:pStyle w:val="TableParagraph"/>
                              <w:spacing w:line="202" w:lineRule="exact"/>
                              <w:ind w:left="107"/>
                              <w:rPr>
                                <w:rFonts w:ascii="Times New Roman" w:hAnsi="Times New Roman"/>
                                <w:sz w:val="18"/>
                                <w:lang w:val="en-US"/>
                              </w:rPr>
                            </w:pPr>
                            <w:r w:rsidRPr="006258F0">
                              <w:rPr>
                                <w:rFonts w:ascii="Times New Roman" w:hAnsi="Times New Roman"/>
                                <w:sz w:val="18"/>
                                <w:lang w:val="en-US"/>
                              </w:rPr>
                              <w:t>Serious difficulties being experienced – Internal</w:t>
                            </w:r>
                          </w:p>
                          <w:p w:rsidR="0099332F" w:rsidRPr="006258F0" w:rsidRDefault="006312D4">
                            <w:pPr>
                              <w:pStyle w:val="TableParagraph"/>
                              <w:spacing w:line="191" w:lineRule="exact"/>
                              <w:ind w:left="107"/>
                              <w:rPr>
                                <w:rFonts w:ascii="Times New Roman"/>
                                <w:sz w:val="18"/>
                                <w:lang w:val="en-US"/>
                              </w:rPr>
                            </w:pPr>
                            <w:r w:rsidRPr="006258F0">
                              <w:rPr>
                                <w:rFonts w:ascii="Times New Roman"/>
                                <w:sz w:val="18"/>
                                <w:lang w:val="en-US"/>
                              </w:rPr>
                              <w:t>factors</w:t>
                            </w:r>
                          </w:p>
                        </w:tc>
                      </w:tr>
                      <w:tr w:rsidR="0099332F" w:rsidRPr="00777343">
                        <w:trPr>
                          <w:trHeight w:val="414"/>
                        </w:trPr>
                        <w:tc>
                          <w:tcPr>
                            <w:tcW w:w="802" w:type="dxa"/>
                            <w:shd w:val="clear" w:color="auto" w:fill="5F4879"/>
                          </w:tcPr>
                          <w:p w:rsidR="0099332F" w:rsidRPr="006258F0" w:rsidRDefault="0099332F">
                            <w:pPr>
                              <w:pStyle w:val="TableParagraph"/>
                              <w:rPr>
                                <w:rFonts w:ascii="Times New Roman"/>
                                <w:sz w:val="18"/>
                                <w:lang w:val="en-US"/>
                              </w:rPr>
                            </w:pPr>
                          </w:p>
                        </w:tc>
                        <w:tc>
                          <w:tcPr>
                            <w:tcW w:w="3696" w:type="dxa"/>
                          </w:tcPr>
                          <w:p w:rsidR="0099332F" w:rsidRPr="006258F0" w:rsidRDefault="006312D4">
                            <w:pPr>
                              <w:pStyle w:val="TableParagraph"/>
                              <w:spacing w:line="206" w:lineRule="exact"/>
                              <w:ind w:left="107" w:right="110"/>
                              <w:rPr>
                                <w:rFonts w:ascii="Times New Roman" w:hAnsi="Times New Roman"/>
                                <w:sz w:val="18"/>
                                <w:lang w:val="en-US"/>
                              </w:rPr>
                            </w:pPr>
                            <w:r w:rsidRPr="006258F0">
                              <w:rPr>
                                <w:rFonts w:ascii="Times New Roman" w:hAnsi="Times New Roman"/>
                                <w:sz w:val="18"/>
                                <w:lang w:val="en-US"/>
                              </w:rPr>
                              <w:t>Serious difficulties being experienced – External factors (beyond the control of the WG)</w:t>
                            </w:r>
                          </w:p>
                        </w:tc>
                      </w:tr>
                      <w:tr w:rsidR="0099332F" w:rsidRPr="00777343">
                        <w:trPr>
                          <w:trHeight w:val="258"/>
                        </w:trPr>
                        <w:tc>
                          <w:tcPr>
                            <w:tcW w:w="802" w:type="dxa"/>
                            <w:shd w:val="clear" w:color="auto" w:fill="29D5FF"/>
                          </w:tcPr>
                          <w:p w:rsidR="0099332F" w:rsidRPr="006258F0" w:rsidRDefault="0099332F">
                            <w:pPr>
                              <w:pStyle w:val="TableParagraph"/>
                              <w:rPr>
                                <w:rFonts w:ascii="Times New Roman"/>
                                <w:sz w:val="18"/>
                                <w:lang w:val="en-US"/>
                              </w:rPr>
                            </w:pPr>
                          </w:p>
                        </w:tc>
                        <w:tc>
                          <w:tcPr>
                            <w:tcW w:w="3696" w:type="dxa"/>
                          </w:tcPr>
                          <w:p w:rsidR="0099332F" w:rsidRPr="006258F0" w:rsidRDefault="006312D4">
                            <w:pPr>
                              <w:pStyle w:val="TableParagraph"/>
                              <w:spacing w:line="202" w:lineRule="exact"/>
                              <w:ind w:left="107"/>
                              <w:rPr>
                                <w:rFonts w:ascii="Times New Roman"/>
                                <w:sz w:val="18"/>
                                <w:lang w:val="en-US"/>
                              </w:rPr>
                            </w:pPr>
                            <w:r w:rsidRPr="006258F0">
                              <w:rPr>
                                <w:rFonts w:ascii="Times New Roman"/>
                                <w:sz w:val="18"/>
                                <w:lang w:val="en-US"/>
                              </w:rPr>
                              <w:t>Not yet scheduled to start</w:t>
                            </w:r>
                          </w:p>
                        </w:tc>
                      </w:tr>
                      <w:tr w:rsidR="0099332F">
                        <w:trPr>
                          <w:trHeight w:val="261"/>
                        </w:trPr>
                        <w:tc>
                          <w:tcPr>
                            <w:tcW w:w="802" w:type="dxa"/>
                            <w:shd w:val="clear" w:color="auto" w:fill="404040"/>
                          </w:tcPr>
                          <w:p w:rsidR="0099332F" w:rsidRPr="006258F0" w:rsidRDefault="0099332F">
                            <w:pPr>
                              <w:pStyle w:val="TableParagraph"/>
                              <w:rPr>
                                <w:rFonts w:ascii="Times New Roman"/>
                                <w:sz w:val="18"/>
                                <w:lang w:val="en-US"/>
                              </w:rPr>
                            </w:pPr>
                          </w:p>
                        </w:tc>
                        <w:tc>
                          <w:tcPr>
                            <w:tcW w:w="3696" w:type="dxa"/>
                          </w:tcPr>
                          <w:p w:rsidR="0099332F" w:rsidRDefault="006312D4">
                            <w:pPr>
                              <w:pStyle w:val="TableParagraph"/>
                              <w:spacing w:before="26" w:line="215" w:lineRule="exact"/>
                              <w:ind w:left="107"/>
                              <w:rPr>
                                <w:rFonts w:ascii="Times New Roman"/>
                                <w:sz w:val="20"/>
                              </w:rPr>
                            </w:pPr>
                            <w:proofErr w:type="spellStart"/>
                            <w:r>
                              <w:rPr>
                                <w:rFonts w:ascii="Times New Roman"/>
                                <w:sz w:val="20"/>
                              </w:rPr>
                              <w:t>Initiatives</w:t>
                            </w:r>
                            <w:proofErr w:type="spellEnd"/>
                            <w:r>
                              <w:rPr>
                                <w:rFonts w:ascii="Times New Roman"/>
                                <w:sz w:val="20"/>
                              </w:rPr>
                              <w:t xml:space="preserve"> / </w:t>
                            </w:r>
                            <w:proofErr w:type="spellStart"/>
                            <w:r>
                              <w:rPr>
                                <w:rFonts w:ascii="Times New Roman"/>
                                <w:sz w:val="20"/>
                              </w:rPr>
                              <w:t>projects</w:t>
                            </w:r>
                            <w:proofErr w:type="spellEnd"/>
                            <w:r>
                              <w:rPr>
                                <w:rFonts w:ascii="Times New Roman"/>
                                <w:sz w:val="20"/>
                              </w:rPr>
                              <w:t xml:space="preserve"> </w:t>
                            </w:r>
                            <w:proofErr w:type="spellStart"/>
                            <w:r>
                              <w:rPr>
                                <w:rFonts w:ascii="Times New Roman"/>
                                <w:sz w:val="20"/>
                              </w:rPr>
                              <w:t>completed</w:t>
                            </w:r>
                            <w:proofErr w:type="spellEnd"/>
                          </w:p>
                        </w:tc>
                      </w:tr>
                    </w:tbl>
                    <w:p w:rsidR="0099332F" w:rsidRDefault="0099332F">
                      <w:pPr>
                        <w:pStyle w:val="Textoindependiente"/>
                      </w:pPr>
                    </w:p>
                  </w:txbxContent>
                </v:textbox>
                <w10:wrap anchorx="page" anchory="page"/>
              </v:shape>
            </w:pict>
          </mc:Fallback>
        </mc:AlternateContent>
      </w:r>
    </w:p>
    <w:p w:rsidR="0099332F" w:rsidRDefault="0099332F">
      <w:pPr>
        <w:rPr>
          <w:sz w:val="20"/>
        </w:rPr>
      </w:pPr>
    </w:p>
    <w:p w:rsidR="0099332F" w:rsidRDefault="0099332F">
      <w:pPr>
        <w:rPr>
          <w:sz w:val="20"/>
        </w:rPr>
      </w:pPr>
    </w:p>
    <w:p w:rsidR="0099332F" w:rsidRDefault="0099332F">
      <w:pPr>
        <w:spacing w:before="10" w:after="1"/>
        <w:rPr>
          <w:sz w:val="1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777343">
        <w:trPr>
          <w:trHeight w:val="480"/>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99332F">
            <w:pPr>
              <w:pStyle w:val="TableParagraph"/>
              <w:spacing w:before="6" w:line="213" w:lineRule="exact"/>
              <w:ind w:left="752" w:right="746"/>
              <w:jc w:val="center"/>
              <w:rPr>
                <w:sz w:val="20"/>
                <w:lang w:val="en-US"/>
              </w:rPr>
            </w:pP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proofErr w:type="spellStart"/>
            <w:r>
              <w:rPr>
                <w:b/>
                <w:color w:val="FFFFFF"/>
                <w:sz w:val="20"/>
              </w:rPr>
              <w:t>indicator</w:t>
            </w:r>
            <w:proofErr w:type="spellEnd"/>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777343">
        <w:trPr>
          <w:trHeight w:val="3898"/>
        </w:trPr>
        <w:tc>
          <w:tcPr>
            <w:tcW w:w="2247" w:type="dxa"/>
          </w:tcPr>
          <w:p w:rsidR="0099332F" w:rsidRPr="006258F0" w:rsidRDefault="0099332F">
            <w:pPr>
              <w:pStyle w:val="TableParagraph"/>
              <w:rPr>
                <w:lang w:val="en-US"/>
              </w:rPr>
            </w:pPr>
          </w:p>
          <w:p w:rsidR="0099332F" w:rsidRPr="006258F0" w:rsidRDefault="0099332F">
            <w:pPr>
              <w:pStyle w:val="TableParagraph"/>
              <w:rPr>
                <w:lang w:val="en-US"/>
              </w:rPr>
            </w:pPr>
          </w:p>
          <w:p w:rsidR="0099332F" w:rsidRPr="006258F0" w:rsidRDefault="006312D4">
            <w:pPr>
              <w:pStyle w:val="TableParagraph"/>
              <w:tabs>
                <w:tab w:val="left" w:pos="1072"/>
              </w:tabs>
              <w:spacing w:before="142"/>
              <w:ind w:left="114" w:right="105"/>
              <w:jc w:val="both"/>
              <w:rPr>
                <w:sz w:val="20"/>
                <w:lang w:val="en-US"/>
              </w:rPr>
            </w:pPr>
            <w:r w:rsidRPr="006258F0">
              <w:rPr>
                <w:sz w:val="20"/>
                <w:lang w:val="en-US"/>
              </w:rPr>
              <w:t>Develop and maintain expertise in the various fields of public-sector auditing and help to provide content to the INTOSAI Framework for</w:t>
            </w:r>
            <w:r w:rsidRPr="006258F0">
              <w:rPr>
                <w:sz w:val="20"/>
                <w:lang w:val="en-US"/>
              </w:rPr>
              <w:tab/>
            </w:r>
            <w:r w:rsidRPr="006258F0">
              <w:rPr>
                <w:spacing w:val="-1"/>
                <w:sz w:val="20"/>
                <w:lang w:val="en-US"/>
              </w:rPr>
              <w:t xml:space="preserve">Professional </w:t>
            </w:r>
            <w:r w:rsidRPr="006258F0">
              <w:rPr>
                <w:sz w:val="20"/>
                <w:lang w:val="en-US"/>
              </w:rPr>
              <w:t>Pronouncements.</w:t>
            </w:r>
          </w:p>
        </w:tc>
        <w:tc>
          <w:tcPr>
            <w:tcW w:w="3634" w:type="dxa"/>
          </w:tcPr>
          <w:p w:rsidR="0099332F" w:rsidRPr="006258F0" w:rsidRDefault="0099332F">
            <w:pPr>
              <w:pStyle w:val="TableParagraph"/>
              <w:spacing w:before="2"/>
              <w:rPr>
                <w:sz w:val="24"/>
                <w:lang w:val="en-US"/>
              </w:rPr>
            </w:pPr>
          </w:p>
          <w:p w:rsidR="0099332F" w:rsidRPr="006258F0" w:rsidRDefault="006312D4">
            <w:pPr>
              <w:pStyle w:val="TableParagraph"/>
              <w:spacing w:line="266" w:lineRule="auto"/>
              <w:ind w:left="114" w:right="105"/>
              <w:jc w:val="both"/>
              <w:rPr>
                <w:sz w:val="20"/>
                <w:lang w:val="en-US"/>
              </w:rPr>
            </w:pPr>
            <w:r w:rsidRPr="006258F0">
              <w:rPr>
                <w:sz w:val="20"/>
                <w:lang w:val="en-US"/>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w:t>
            </w:r>
            <w:r w:rsidRPr="006258F0">
              <w:rPr>
                <w:spacing w:val="-14"/>
                <w:sz w:val="20"/>
                <w:lang w:val="en-US"/>
              </w:rPr>
              <w:t xml:space="preserve"> </w:t>
            </w:r>
            <w:r w:rsidRPr="006258F0">
              <w:rPr>
                <w:sz w:val="20"/>
                <w:lang w:val="en-US"/>
              </w:rPr>
              <w:t>appropriate</w:t>
            </w:r>
            <w:r w:rsidRPr="006258F0">
              <w:rPr>
                <w:spacing w:val="-13"/>
                <w:sz w:val="20"/>
                <w:lang w:val="en-US"/>
              </w:rPr>
              <w:t xml:space="preserve"> </w:t>
            </w:r>
            <w:r w:rsidRPr="006258F0">
              <w:rPr>
                <w:sz w:val="20"/>
                <w:lang w:val="en-US"/>
              </w:rPr>
              <w:t>and</w:t>
            </w:r>
            <w:r w:rsidRPr="006258F0">
              <w:rPr>
                <w:spacing w:val="-13"/>
                <w:sz w:val="20"/>
                <w:lang w:val="en-US"/>
              </w:rPr>
              <w:t xml:space="preserve"> </w:t>
            </w:r>
            <w:r w:rsidRPr="006258F0">
              <w:rPr>
                <w:sz w:val="20"/>
                <w:lang w:val="en-US"/>
              </w:rPr>
              <w:t>contribute</w:t>
            </w:r>
            <w:r w:rsidRPr="006258F0">
              <w:rPr>
                <w:spacing w:val="-15"/>
                <w:sz w:val="20"/>
                <w:lang w:val="en-US"/>
              </w:rPr>
              <w:t xml:space="preserve"> </w:t>
            </w:r>
            <w:r w:rsidRPr="006258F0">
              <w:rPr>
                <w:sz w:val="20"/>
                <w:lang w:val="en-US"/>
              </w:rPr>
              <w:t>to</w:t>
            </w:r>
            <w:r w:rsidRPr="006258F0">
              <w:rPr>
                <w:spacing w:val="-12"/>
                <w:sz w:val="20"/>
                <w:lang w:val="en-US"/>
              </w:rPr>
              <w:t xml:space="preserve"> </w:t>
            </w:r>
            <w:r w:rsidRPr="006258F0">
              <w:rPr>
                <w:sz w:val="20"/>
                <w:lang w:val="en-US"/>
              </w:rPr>
              <w:t>the follow-up and review of the</w:t>
            </w:r>
            <w:r w:rsidRPr="006258F0">
              <w:rPr>
                <w:spacing w:val="-6"/>
                <w:sz w:val="20"/>
                <w:lang w:val="en-US"/>
              </w:rPr>
              <w:t xml:space="preserve"> </w:t>
            </w:r>
            <w:r w:rsidRPr="006258F0">
              <w:rPr>
                <w:sz w:val="20"/>
                <w:lang w:val="en-US"/>
              </w:rPr>
              <w:t>SDGs.</w:t>
            </w:r>
          </w:p>
        </w:tc>
        <w:tc>
          <w:tcPr>
            <w:tcW w:w="3543" w:type="dxa"/>
            <w:shd w:val="clear" w:color="auto" w:fill="92D050"/>
          </w:tcPr>
          <w:p w:rsidR="0099332F" w:rsidRPr="006258F0" w:rsidRDefault="0099332F">
            <w:pPr>
              <w:pStyle w:val="TableParagraph"/>
              <w:rPr>
                <w:lang w:val="en-US"/>
              </w:rPr>
            </w:pPr>
          </w:p>
          <w:p w:rsidR="0099332F" w:rsidRPr="006258F0" w:rsidRDefault="0099332F">
            <w:pPr>
              <w:pStyle w:val="TableParagraph"/>
              <w:rPr>
                <w:lang w:val="en-US"/>
              </w:rPr>
            </w:pPr>
          </w:p>
          <w:p w:rsidR="0099332F" w:rsidRPr="006258F0" w:rsidRDefault="0099332F">
            <w:pPr>
              <w:pStyle w:val="TableParagraph"/>
              <w:rPr>
                <w:lang w:val="en-US"/>
              </w:rPr>
            </w:pPr>
          </w:p>
          <w:p w:rsidR="0099332F" w:rsidRPr="00860197" w:rsidRDefault="00777343" w:rsidP="00777343">
            <w:pPr>
              <w:pStyle w:val="TableParagraph"/>
              <w:tabs>
                <w:tab w:val="left" w:pos="180"/>
              </w:tabs>
              <w:spacing w:before="149" w:line="266" w:lineRule="auto"/>
              <w:ind w:left="179" w:right="106"/>
              <w:jc w:val="center"/>
              <w:rPr>
                <w:b/>
                <w:bCs/>
                <w:i/>
                <w:sz w:val="20"/>
                <w:lang w:val="en-US"/>
              </w:rPr>
            </w:pPr>
            <w:r w:rsidRPr="00860197">
              <w:rPr>
                <w:b/>
                <w:bCs/>
                <w:i/>
                <w:iCs/>
                <w:sz w:val="20"/>
                <w:lang w:val="en-US"/>
              </w:rPr>
              <w:t>On</w:t>
            </w:r>
            <w:r w:rsidRPr="00860197">
              <w:rPr>
                <w:b/>
                <w:bCs/>
                <w:sz w:val="20"/>
                <w:lang w:val="en-US"/>
              </w:rPr>
              <w:t xml:space="preserve"> </w:t>
            </w:r>
            <w:r w:rsidR="006312D4" w:rsidRPr="00860197">
              <w:rPr>
                <w:b/>
                <w:bCs/>
                <w:i/>
                <w:sz w:val="20"/>
                <w:lang w:val="en-US"/>
              </w:rPr>
              <w:t>Communicating and Promoting the Value and Benefits of SAIs</w:t>
            </w:r>
          </w:p>
          <w:p w:rsidR="00777343" w:rsidRPr="00860197" w:rsidRDefault="00777343" w:rsidP="00777343">
            <w:pPr>
              <w:pStyle w:val="TableParagraph"/>
              <w:tabs>
                <w:tab w:val="left" w:pos="180"/>
              </w:tabs>
              <w:spacing w:before="149" w:line="266" w:lineRule="auto"/>
              <w:ind w:left="179" w:right="106"/>
              <w:jc w:val="center"/>
              <w:rPr>
                <w:b/>
                <w:bCs/>
                <w:i/>
                <w:sz w:val="20"/>
                <w:lang w:val="en-US"/>
              </w:rPr>
            </w:pPr>
          </w:p>
          <w:p w:rsidR="00777343" w:rsidRPr="006258F0" w:rsidRDefault="00777343" w:rsidP="00777343">
            <w:pPr>
              <w:pStyle w:val="TableParagraph"/>
              <w:tabs>
                <w:tab w:val="left" w:pos="180"/>
              </w:tabs>
              <w:spacing w:before="149" w:line="266" w:lineRule="auto"/>
              <w:ind w:left="179" w:right="106"/>
              <w:jc w:val="center"/>
              <w:rPr>
                <w:sz w:val="20"/>
                <w:lang w:val="en-US"/>
              </w:rPr>
            </w:pPr>
            <w:r w:rsidRPr="00860197">
              <w:rPr>
                <w:b/>
                <w:bCs/>
                <w:i/>
                <w:sz w:val="20"/>
                <w:lang w:val="en-US"/>
              </w:rPr>
              <w:t>On Jurisdictional SAIs</w:t>
            </w:r>
            <w:r>
              <w:rPr>
                <w:i/>
                <w:sz w:val="20"/>
                <w:lang w:val="en-US"/>
              </w:rPr>
              <w:t xml:space="preserve"> </w:t>
            </w:r>
          </w:p>
        </w:tc>
        <w:tc>
          <w:tcPr>
            <w:tcW w:w="5104" w:type="dxa"/>
          </w:tcPr>
          <w:p w:rsidR="006258F0" w:rsidRPr="00024F81" w:rsidRDefault="006258F0" w:rsidP="006258F0">
            <w:pPr>
              <w:pStyle w:val="TableParagraph"/>
              <w:spacing w:before="23"/>
              <w:ind w:left="114"/>
              <w:rPr>
                <w:rFonts w:asciiTheme="majorHAnsi" w:hAnsiTheme="majorHAnsi"/>
                <w:sz w:val="20"/>
                <w:u w:val="single"/>
                <w:lang w:val="en-US"/>
              </w:rPr>
            </w:pPr>
            <w:r w:rsidRPr="00024F81">
              <w:rPr>
                <w:rFonts w:asciiTheme="majorHAnsi" w:hAnsiTheme="majorHAnsi"/>
                <w:sz w:val="20"/>
                <w:u w:val="single"/>
                <w:lang w:val="en-US"/>
              </w:rPr>
              <w:t>Progress to date:</w:t>
            </w:r>
          </w:p>
          <w:p w:rsidR="006258F0" w:rsidRDefault="006258F0" w:rsidP="006312D4">
            <w:pPr>
              <w:pStyle w:val="TableParagraph"/>
              <w:numPr>
                <w:ilvl w:val="0"/>
                <w:numId w:val="20"/>
              </w:numPr>
              <w:spacing w:before="23"/>
              <w:ind w:left="376" w:right="175" w:hanging="284"/>
              <w:jc w:val="both"/>
              <w:rPr>
                <w:rFonts w:asciiTheme="majorHAnsi" w:hAnsiTheme="majorHAnsi"/>
                <w:sz w:val="20"/>
                <w:lang w:val="en-US"/>
              </w:rPr>
            </w:pPr>
            <w:r w:rsidRPr="00024F81">
              <w:rPr>
                <w:rFonts w:asciiTheme="majorHAnsi" w:hAnsiTheme="majorHAnsi"/>
                <w:sz w:val="20"/>
                <w:lang w:val="en-US"/>
              </w:rPr>
              <w:t>Under the leadership of the task force in charge of developing</w:t>
            </w:r>
            <w:r>
              <w:rPr>
                <w:rFonts w:asciiTheme="majorHAnsi" w:hAnsiTheme="majorHAnsi"/>
                <w:sz w:val="20"/>
                <w:lang w:val="en-US"/>
              </w:rPr>
              <w:t xml:space="preserve"> the</w:t>
            </w:r>
            <w:r w:rsidRPr="00024F81">
              <w:rPr>
                <w:rFonts w:asciiTheme="majorHAnsi" w:hAnsiTheme="majorHAnsi"/>
                <w:sz w:val="20"/>
                <w:lang w:val="en-US"/>
              </w:rPr>
              <w:t xml:space="preserve"> </w:t>
            </w:r>
            <w:r>
              <w:rPr>
                <w:rFonts w:asciiTheme="majorHAnsi" w:hAnsiTheme="majorHAnsi"/>
                <w:sz w:val="20"/>
                <w:lang w:val="en-US"/>
              </w:rPr>
              <w:t xml:space="preserve">update of </w:t>
            </w:r>
            <w:r w:rsidRPr="00024F81">
              <w:rPr>
                <w:rFonts w:asciiTheme="majorHAnsi" w:hAnsiTheme="majorHAnsi"/>
                <w:sz w:val="20"/>
                <w:lang w:val="en-US"/>
              </w:rPr>
              <w:t xml:space="preserve">the </w:t>
            </w:r>
            <w:r w:rsidRPr="007C0F75">
              <w:rPr>
                <w:sz w:val="20"/>
                <w:szCs w:val="20"/>
                <w:lang w:val="en-US"/>
              </w:rPr>
              <w:t>document</w:t>
            </w:r>
            <w:r w:rsidRPr="00024F81">
              <w:rPr>
                <w:rFonts w:asciiTheme="majorHAnsi" w:hAnsiTheme="majorHAnsi"/>
                <w:sz w:val="20"/>
                <w:lang w:val="en-US"/>
              </w:rPr>
              <w:t xml:space="preserve"> on "Communicating and Promoting the Value and Benefits of SAIs</w:t>
            </w:r>
            <w:r>
              <w:rPr>
                <w:rFonts w:asciiTheme="majorHAnsi" w:hAnsiTheme="majorHAnsi"/>
                <w:sz w:val="20"/>
                <w:lang w:val="en-US"/>
              </w:rPr>
              <w:t>”</w:t>
            </w:r>
            <w:r w:rsidRPr="00024F81">
              <w:rPr>
                <w:rFonts w:asciiTheme="majorHAnsi" w:hAnsiTheme="majorHAnsi"/>
                <w:sz w:val="20"/>
                <w:lang w:val="en-US"/>
              </w:rPr>
              <w:t xml:space="preserve">, </w:t>
            </w:r>
            <w:r w:rsidR="00777343">
              <w:rPr>
                <w:rFonts w:asciiTheme="majorHAnsi" w:hAnsiTheme="majorHAnsi"/>
                <w:sz w:val="20"/>
                <w:lang w:val="en-US"/>
              </w:rPr>
              <w:t xml:space="preserve">the following is being worked on: </w:t>
            </w:r>
          </w:p>
          <w:p w:rsidR="00777343" w:rsidRPr="00777343" w:rsidRDefault="00777343" w:rsidP="00777343">
            <w:pPr>
              <w:pStyle w:val="TableParagraph"/>
              <w:numPr>
                <w:ilvl w:val="0"/>
                <w:numId w:val="20"/>
              </w:numPr>
              <w:spacing w:before="23"/>
              <w:ind w:right="175"/>
              <w:jc w:val="both"/>
              <w:rPr>
                <w:rFonts w:asciiTheme="majorHAnsi" w:hAnsiTheme="majorHAnsi"/>
                <w:sz w:val="20"/>
                <w:lang w:val="en-US"/>
              </w:rPr>
            </w:pPr>
            <w:r w:rsidRPr="00777343">
              <w:rPr>
                <w:rFonts w:asciiTheme="majorHAnsi" w:hAnsiTheme="majorHAnsi"/>
                <w:sz w:val="20"/>
                <w:lang w:val="en-US"/>
              </w:rPr>
              <w:t xml:space="preserve">An advocacy document for jurisdictional competences, working in 3 languages (French, Spanish and English). </w:t>
            </w:r>
          </w:p>
          <w:p w:rsidR="00777343" w:rsidRPr="00777343" w:rsidRDefault="00777343" w:rsidP="00777343">
            <w:pPr>
              <w:pStyle w:val="TableParagraph"/>
              <w:numPr>
                <w:ilvl w:val="0"/>
                <w:numId w:val="20"/>
              </w:numPr>
              <w:spacing w:before="23"/>
              <w:ind w:right="175"/>
              <w:jc w:val="both"/>
              <w:rPr>
                <w:rFonts w:asciiTheme="majorHAnsi" w:hAnsiTheme="majorHAnsi"/>
                <w:sz w:val="20"/>
                <w:lang w:val="en-US"/>
              </w:rPr>
            </w:pPr>
            <w:r w:rsidRPr="00777343">
              <w:rPr>
                <w:rFonts w:asciiTheme="majorHAnsi" w:hAnsiTheme="majorHAnsi"/>
                <w:sz w:val="20"/>
                <w:lang w:val="en-US"/>
              </w:rPr>
              <w:t xml:space="preserve">Different versions have been written for two different targets: international donors and local political authorities. </w:t>
            </w:r>
          </w:p>
          <w:p w:rsidR="00777343" w:rsidRPr="00777343" w:rsidRDefault="00777343" w:rsidP="00777343">
            <w:pPr>
              <w:pStyle w:val="TableParagraph"/>
              <w:numPr>
                <w:ilvl w:val="0"/>
                <w:numId w:val="20"/>
              </w:numPr>
              <w:spacing w:before="23"/>
              <w:ind w:right="175"/>
              <w:jc w:val="both"/>
              <w:rPr>
                <w:rFonts w:asciiTheme="majorHAnsi" w:hAnsiTheme="majorHAnsi"/>
                <w:sz w:val="20"/>
                <w:lang w:val="en-US"/>
              </w:rPr>
            </w:pPr>
            <w:r w:rsidRPr="00777343">
              <w:rPr>
                <w:rFonts w:asciiTheme="majorHAnsi" w:hAnsiTheme="majorHAnsi"/>
                <w:sz w:val="20"/>
                <w:lang w:val="en-US"/>
              </w:rPr>
              <w:t xml:space="preserve">A draft for the GUID expected to explain how to implement INTOSAI-P 50 in French, Spanish and English. </w:t>
            </w:r>
          </w:p>
          <w:p w:rsidR="00777343" w:rsidRPr="00777343" w:rsidRDefault="00777343" w:rsidP="00777343">
            <w:pPr>
              <w:pStyle w:val="TableParagraph"/>
              <w:numPr>
                <w:ilvl w:val="0"/>
                <w:numId w:val="20"/>
              </w:numPr>
              <w:spacing w:before="23"/>
              <w:ind w:right="175"/>
              <w:jc w:val="both"/>
              <w:rPr>
                <w:rFonts w:asciiTheme="majorHAnsi" w:hAnsiTheme="majorHAnsi"/>
                <w:sz w:val="20"/>
                <w:lang w:val="en-US"/>
              </w:rPr>
            </w:pPr>
            <w:r w:rsidRPr="00777343">
              <w:rPr>
                <w:rFonts w:asciiTheme="majorHAnsi" w:hAnsiTheme="majorHAnsi"/>
                <w:sz w:val="20"/>
                <w:lang w:val="en-US"/>
              </w:rPr>
              <w:t xml:space="preserve">The GUID is composed of an introduction, 12 chapters (one for each principle of INTOSAI-P 50) and a trilingual glossary. </w:t>
            </w:r>
          </w:p>
          <w:p w:rsidR="006258F0" w:rsidRPr="00024F81" w:rsidRDefault="006258F0" w:rsidP="00371086">
            <w:pPr>
              <w:pStyle w:val="TableParagraph"/>
              <w:spacing w:before="23"/>
              <w:ind w:left="234" w:right="282"/>
              <w:rPr>
                <w:rFonts w:asciiTheme="majorHAnsi" w:hAnsiTheme="majorHAnsi"/>
                <w:sz w:val="20"/>
                <w:lang w:val="en-US"/>
              </w:rPr>
            </w:pPr>
          </w:p>
          <w:p w:rsidR="006258F0" w:rsidRPr="00024F81" w:rsidRDefault="006258F0" w:rsidP="00371086">
            <w:pPr>
              <w:pStyle w:val="TableParagraph"/>
              <w:ind w:left="114" w:right="282"/>
              <w:rPr>
                <w:rFonts w:asciiTheme="majorHAnsi" w:hAnsiTheme="majorHAnsi"/>
                <w:sz w:val="20"/>
                <w:u w:val="single"/>
                <w:lang w:val="en-US"/>
              </w:rPr>
            </w:pPr>
            <w:r w:rsidRPr="00024F81">
              <w:rPr>
                <w:rFonts w:asciiTheme="majorHAnsi" w:hAnsiTheme="majorHAnsi"/>
                <w:sz w:val="20"/>
                <w:u w:val="single"/>
                <w:lang w:val="en-US"/>
              </w:rPr>
              <w:t>Action items / key next steps:</w:t>
            </w:r>
          </w:p>
          <w:p w:rsidR="0099332F" w:rsidRPr="006258F0" w:rsidRDefault="00777343" w:rsidP="006312D4">
            <w:pPr>
              <w:pStyle w:val="TableParagraph"/>
              <w:numPr>
                <w:ilvl w:val="0"/>
                <w:numId w:val="20"/>
              </w:numPr>
              <w:spacing w:before="28"/>
              <w:ind w:left="389" w:right="175" w:hanging="284"/>
              <w:jc w:val="both"/>
              <w:rPr>
                <w:sz w:val="20"/>
                <w:lang w:val="en-US"/>
              </w:rPr>
            </w:pPr>
            <w:r>
              <w:rPr>
                <w:rFonts w:asciiTheme="majorHAnsi" w:hAnsiTheme="majorHAnsi"/>
                <w:sz w:val="20"/>
                <w:lang w:val="en-US"/>
              </w:rPr>
              <w:t xml:space="preserve">Based on information provided by the leadership of the task force, the GUID is about to be adopted by the relevant WG and be submitted to the Forum members next summer tentatively to take place in Lisboa. </w:t>
            </w:r>
          </w:p>
        </w:tc>
      </w:tr>
    </w:tbl>
    <w:p w:rsidR="0099332F" w:rsidRPr="006258F0" w:rsidRDefault="0099332F">
      <w:pPr>
        <w:rPr>
          <w:sz w:val="20"/>
          <w:lang w:val="en-US"/>
        </w:rPr>
      </w:pPr>
    </w:p>
    <w:p w:rsidR="0099332F" w:rsidRPr="006258F0" w:rsidRDefault="0099332F">
      <w:pPr>
        <w:rPr>
          <w:sz w:val="20"/>
          <w:lang w:val="en-US"/>
        </w:rPr>
      </w:pPr>
    </w:p>
    <w:p w:rsidR="0099332F" w:rsidRPr="006258F0" w:rsidRDefault="0099332F">
      <w:pPr>
        <w:rPr>
          <w:sz w:val="20"/>
          <w:lang w:val="en-US"/>
        </w:rPr>
      </w:pPr>
    </w:p>
    <w:p w:rsidR="0099332F" w:rsidRPr="006258F0" w:rsidRDefault="0099332F">
      <w:pPr>
        <w:rPr>
          <w:sz w:val="20"/>
          <w:lang w:val="en-US"/>
        </w:rPr>
      </w:pPr>
    </w:p>
    <w:p w:rsidR="0099332F" w:rsidRPr="006258F0" w:rsidRDefault="0099332F">
      <w:pPr>
        <w:rPr>
          <w:sz w:val="20"/>
          <w:lang w:val="en-US"/>
        </w:rPr>
      </w:pPr>
    </w:p>
    <w:p w:rsidR="0099332F" w:rsidRPr="006258F0" w:rsidRDefault="00860197">
      <w:pPr>
        <w:spacing w:before="1"/>
        <w:rPr>
          <w:sz w:val="14"/>
          <w:lang w:val="en-US"/>
        </w:rPr>
      </w:pPr>
      <w:r>
        <w:rPr>
          <w:noProof/>
        </w:rPr>
        <mc:AlternateContent>
          <mc:Choice Requires="wps">
            <w:drawing>
              <wp:anchor distT="0" distB="0" distL="0" distR="0" simplePos="0" relativeHeight="251658240" behindDoc="1" locked="0" layoutInCell="1" allowOverlap="1">
                <wp:simplePos x="0" y="0"/>
                <wp:positionH relativeFrom="page">
                  <wp:posOffset>914400</wp:posOffset>
                </wp:positionH>
                <wp:positionV relativeFrom="paragraph">
                  <wp:posOffset>135255</wp:posOffset>
                </wp:positionV>
                <wp:extent cx="1829435" cy="1270"/>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C213A" id="Freeform 3" o:spid="_x0000_s1026" style="position:absolute;margin-left:1in;margin-top:10.65pt;width:144.0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" path="m,l2880,e" filled="f" strokeweight=".72pt">
                <v:path arrowok="t" o:connecttype="custom" o:connectlocs="0,0;1828800,0" o:connectangles="0,0"/>
                <w10:wrap type="topAndBottom" anchorx="page"/>
              </v:shape>
            </w:pict>
          </mc:Fallback>
        </mc:AlternateContent>
      </w:r>
    </w:p>
    <w:p w:rsidR="0099332F" w:rsidRPr="006258F0" w:rsidRDefault="006312D4">
      <w:pPr>
        <w:pStyle w:val="Textoindependiente"/>
        <w:spacing w:before="67" w:line="237" w:lineRule="auto"/>
        <w:ind w:left="743" w:right="334" w:hanging="284"/>
        <w:jc w:val="both"/>
        <w:rPr>
          <w:lang w:val="en-US"/>
        </w:rPr>
      </w:pPr>
      <w:r w:rsidRPr="006258F0">
        <w:rPr>
          <w:position w:val="6"/>
          <w:sz w:val="10"/>
          <w:lang w:val="en-US"/>
        </w:rPr>
        <w:t xml:space="preserve">1 </w:t>
      </w:r>
      <w:r w:rsidRPr="006258F0">
        <w:rPr>
          <w:lang w:val="en-US"/>
        </w:rPr>
        <w:t xml:space="preserve">In the case of single large projects / initiatives, the progress indicator could also be one of the following three progress statements: </w:t>
      </w:r>
      <w:r w:rsidRPr="006258F0">
        <w:rPr>
          <w:position w:val="6"/>
          <w:sz w:val="10"/>
          <w:lang w:val="en-US"/>
        </w:rPr>
        <w:t xml:space="preserve">(i) </w:t>
      </w:r>
      <w:r w:rsidRPr="006258F0">
        <w:rPr>
          <w:lang w:val="en-US"/>
        </w:rPr>
        <w:t xml:space="preserve">the project has been initiated/come into existence (has been defined, planned, and resourced), </w:t>
      </w:r>
      <w:r w:rsidRPr="006258F0">
        <w:rPr>
          <w:position w:val="6"/>
          <w:sz w:val="10"/>
          <w:lang w:val="en-US"/>
        </w:rPr>
        <w:t xml:space="preserve">(ii) </w:t>
      </w:r>
      <w:r w:rsidRPr="006258F0">
        <w:rPr>
          <w:lang w:val="en-US"/>
        </w:rPr>
        <w:t xml:space="preserve">the project is being implemented (and is on track, or behind schedule, in trouble – green or amber or red/Purple), and </w:t>
      </w:r>
      <w:r w:rsidRPr="006258F0">
        <w:rPr>
          <w:position w:val="6"/>
          <w:sz w:val="10"/>
          <w:lang w:val="en-US"/>
        </w:rPr>
        <w:t xml:space="preserve">(iii) </w:t>
      </w:r>
      <w:r w:rsidRPr="006258F0">
        <w:rPr>
          <w:lang w:val="en-US"/>
        </w:rPr>
        <w:t>the project has delivered the main outcome</w:t>
      </w:r>
      <w:r w:rsidRPr="006258F0">
        <w:rPr>
          <w:spacing w:val="-7"/>
          <w:lang w:val="en-US"/>
        </w:rPr>
        <w:t xml:space="preserve"> </w:t>
      </w:r>
      <w:r w:rsidRPr="006258F0">
        <w:rPr>
          <w:lang w:val="en-US"/>
        </w:rPr>
        <w:t>(is</w:t>
      </w:r>
      <w:r w:rsidRPr="006258F0">
        <w:rPr>
          <w:spacing w:val="-2"/>
          <w:lang w:val="en-US"/>
        </w:rPr>
        <w:t xml:space="preserve"> </w:t>
      </w:r>
      <w:r w:rsidRPr="006258F0">
        <w:rPr>
          <w:lang w:val="en-US"/>
        </w:rPr>
        <w:t>either</w:t>
      </w:r>
      <w:r w:rsidRPr="006258F0">
        <w:rPr>
          <w:spacing w:val="-6"/>
          <w:lang w:val="en-US"/>
        </w:rPr>
        <w:t xml:space="preserve"> </w:t>
      </w:r>
      <w:r w:rsidRPr="006258F0">
        <w:rPr>
          <w:lang w:val="en-US"/>
        </w:rPr>
        <w:t>completed</w:t>
      </w:r>
      <w:r w:rsidRPr="006258F0">
        <w:rPr>
          <w:spacing w:val="-3"/>
          <w:lang w:val="en-US"/>
        </w:rPr>
        <w:t xml:space="preserve"> </w:t>
      </w:r>
      <w:r w:rsidRPr="006258F0">
        <w:rPr>
          <w:lang w:val="en-US"/>
        </w:rPr>
        <w:t>–</w:t>
      </w:r>
      <w:r w:rsidRPr="006258F0">
        <w:rPr>
          <w:spacing w:val="-4"/>
          <w:lang w:val="en-US"/>
        </w:rPr>
        <w:t xml:space="preserve"> </w:t>
      </w:r>
      <w:r w:rsidRPr="006258F0">
        <w:rPr>
          <w:lang w:val="en-US"/>
        </w:rPr>
        <w:t>black</w:t>
      </w:r>
      <w:r w:rsidRPr="006258F0">
        <w:rPr>
          <w:spacing w:val="-4"/>
          <w:lang w:val="en-US"/>
        </w:rPr>
        <w:t xml:space="preserve"> </w:t>
      </w:r>
      <w:r w:rsidRPr="006258F0">
        <w:rPr>
          <w:lang w:val="en-US"/>
        </w:rPr>
        <w:t>–</w:t>
      </w:r>
      <w:r w:rsidRPr="006258F0">
        <w:rPr>
          <w:spacing w:val="-4"/>
          <w:lang w:val="en-US"/>
        </w:rPr>
        <w:t xml:space="preserve"> </w:t>
      </w:r>
      <w:r w:rsidRPr="006258F0">
        <w:rPr>
          <w:lang w:val="en-US"/>
        </w:rPr>
        <w:t>or</w:t>
      </w:r>
      <w:r w:rsidRPr="006258F0">
        <w:rPr>
          <w:spacing w:val="-4"/>
          <w:lang w:val="en-US"/>
        </w:rPr>
        <w:t xml:space="preserve"> </w:t>
      </w:r>
      <w:r w:rsidRPr="006258F0">
        <w:rPr>
          <w:lang w:val="en-US"/>
        </w:rPr>
        <w:t>its</w:t>
      </w:r>
      <w:r w:rsidRPr="006258F0">
        <w:rPr>
          <w:spacing w:val="-2"/>
          <w:lang w:val="en-US"/>
        </w:rPr>
        <w:t xml:space="preserve"> </w:t>
      </w:r>
      <w:r w:rsidRPr="006258F0">
        <w:rPr>
          <w:lang w:val="en-US"/>
        </w:rPr>
        <w:t>outcome</w:t>
      </w:r>
      <w:r w:rsidRPr="006258F0">
        <w:rPr>
          <w:spacing w:val="-4"/>
          <w:lang w:val="en-US"/>
        </w:rPr>
        <w:t xml:space="preserve"> </w:t>
      </w:r>
      <w:r w:rsidRPr="006258F0">
        <w:rPr>
          <w:lang w:val="en-US"/>
        </w:rPr>
        <w:t>is</w:t>
      </w:r>
      <w:r w:rsidRPr="006258F0">
        <w:rPr>
          <w:spacing w:val="-5"/>
          <w:lang w:val="en-US"/>
        </w:rPr>
        <w:t xml:space="preserve"> </w:t>
      </w:r>
      <w:r w:rsidRPr="006258F0">
        <w:rPr>
          <w:lang w:val="en-US"/>
        </w:rPr>
        <w:t>functioning</w:t>
      </w:r>
      <w:r w:rsidRPr="006258F0">
        <w:rPr>
          <w:spacing w:val="-4"/>
          <w:lang w:val="en-US"/>
        </w:rPr>
        <w:t xml:space="preserve"> </w:t>
      </w:r>
      <w:r w:rsidRPr="006258F0">
        <w:rPr>
          <w:lang w:val="en-US"/>
        </w:rPr>
        <w:t>as</w:t>
      </w:r>
      <w:r w:rsidRPr="006258F0">
        <w:rPr>
          <w:spacing w:val="-3"/>
          <w:lang w:val="en-US"/>
        </w:rPr>
        <w:t xml:space="preserve"> </w:t>
      </w:r>
      <w:r w:rsidRPr="006258F0">
        <w:rPr>
          <w:lang w:val="en-US"/>
        </w:rPr>
        <w:t>intended</w:t>
      </w:r>
      <w:r w:rsidRPr="006258F0">
        <w:rPr>
          <w:spacing w:val="-4"/>
          <w:lang w:val="en-US"/>
        </w:rPr>
        <w:t xml:space="preserve"> </w:t>
      </w:r>
      <w:r w:rsidRPr="006258F0">
        <w:rPr>
          <w:lang w:val="en-US"/>
        </w:rPr>
        <w:t>/</w:t>
      </w:r>
      <w:r w:rsidRPr="006258F0">
        <w:rPr>
          <w:spacing w:val="-3"/>
          <w:lang w:val="en-US"/>
        </w:rPr>
        <w:t xml:space="preserve"> </w:t>
      </w:r>
      <w:r w:rsidRPr="006258F0">
        <w:rPr>
          <w:lang w:val="en-US"/>
        </w:rPr>
        <w:t>producing</w:t>
      </w:r>
      <w:r w:rsidRPr="006258F0">
        <w:rPr>
          <w:spacing w:val="-4"/>
          <w:lang w:val="en-US"/>
        </w:rPr>
        <w:t xml:space="preserve"> </w:t>
      </w:r>
      <w:r w:rsidRPr="006258F0">
        <w:rPr>
          <w:lang w:val="en-US"/>
        </w:rPr>
        <w:t>the</w:t>
      </w:r>
      <w:r w:rsidRPr="006258F0">
        <w:rPr>
          <w:spacing w:val="-4"/>
          <w:lang w:val="en-US"/>
        </w:rPr>
        <w:t xml:space="preserve"> </w:t>
      </w:r>
      <w:r w:rsidRPr="006258F0">
        <w:rPr>
          <w:lang w:val="en-US"/>
        </w:rPr>
        <w:t>results,</w:t>
      </w:r>
      <w:r w:rsidRPr="006258F0">
        <w:rPr>
          <w:spacing w:val="-4"/>
          <w:lang w:val="en-US"/>
        </w:rPr>
        <w:t xml:space="preserve"> </w:t>
      </w:r>
      <w:r w:rsidRPr="006258F0">
        <w:rPr>
          <w:lang w:val="en-US"/>
        </w:rPr>
        <w:t>e.g.</w:t>
      </w:r>
      <w:r w:rsidRPr="006258F0">
        <w:rPr>
          <w:spacing w:val="-2"/>
          <w:lang w:val="en-US"/>
        </w:rPr>
        <w:t xml:space="preserve"> </w:t>
      </w:r>
      <w:r w:rsidRPr="006258F0">
        <w:rPr>
          <w:lang w:val="en-US"/>
        </w:rPr>
        <w:t>a</w:t>
      </w:r>
      <w:r w:rsidRPr="006258F0">
        <w:rPr>
          <w:spacing w:val="-7"/>
          <w:lang w:val="en-US"/>
        </w:rPr>
        <w:t xml:space="preserve"> </w:t>
      </w:r>
      <w:r w:rsidRPr="006258F0">
        <w:rPr>
          <w:lang w:val="en-US"/>
        </w:rPr>
        <w:t>technical</w:t>
      </w:r>
      <w:r w:rsidRPr="006258F0">
        <w:rPr>
          <w:spacing w:val="-5"/>
          <w:lang w:val="en-US"/>
        </w:rPr>
        <w:t xml:space="preserve"> </w:t>
      </w:r>
      <w:r w:rsidRPr="006258F0">
        <w:rPr>
          <w:lang w:val="en-US"/>
        </w:rPr>
        <w:t>support</w:t>
      </w:r>
      <w:r w:rsidRPr="006258F0">
        <w:rPr>
          <w:spacing w:val="-5"/>
          <w:lang w:val="en-US"/>
        </w:rPr>
        <w:t xml:space="preserve"> </w:t>
      </w:r>
      <w:r w:rsidRPr="006258F0">
        <w:rPr>
          <w:lang w:val="en-US"/>
        </w:rPr>
        <w:t>function;</w:t>
      </w:r>
      <w:r w:rsidRPr="006258F0">
        <w:rPr>
          <w:spacing w:val="34"/>
          <w:lang w:val="en-US"/>
        </w:rPr>
        <w:t xml:space="preserve"> </w:t>
      </w:r>
      <w:r w:rsidRPr="006258F0">
        <w:rPr>
          <w:lang w:val="en-US"/>
        </w:rPr>
        <w:t>maintain,</w:t>
      </w:r>
      <w:r w:rsidRPr="006258F0">
        <w:rPr>
          <w:spacing w:val="-7"/>
          <w:lang w:val="en-US"/>
        </w:rPr>
        <w:t xml:space="preserve"> </w:t>
      </w:r>
      <w:r w:rsidRPr="006258F0">
        <w:rPr>
          <w:lang w:val="en-US"/>
        </w:rPr>
        <w:t>monitor</w:t>
      </w:r>
      <w:r w:rsidRPr="006258F0">
        <w:rPr>
          <w:spacing w:val="-4"/>
          <w:lang w:val="en-US"/>
        </w:rPr>
        <w:t xml:space="preserve"> </w:t>
      </w:r>
      <w:r w:rsidRPr="006258F0">
        <w:rPr>
          <w:lang w:val="en-US"/>
        </w:rPr>
        <w:t>and</w:t>
      </w:r>
      <w:r w:rsidRPr="006258F0">
        <w:rPr>
          <w:spacing w:val="-4"/>
          <w:lang w:val="en-US"/>
        </w:rPr>
        <w:t xml:space="preserve"> </w:t>
      </w:r>
      <w:r w:rsidRPr="006258F0">
        <w:rPr>
          <w:lang w:val="en-US"/>
        </w:rPr>
        <w:t>enhance).</w:t>
      </w:r>
      <w:r w:rsidRPr="006258F0">
        <w:rPr>
          <w:spacing w:val="-2"/>
          <w:lang w:val="en-US"/>
        </w:rPr>
        <w:t xml:space="preserve"> </w:t>
      </w:r>
      <w:r w:rsidRPr="006258F0">
        <w:rPr>
          <w:lang w:val="en-US"/>
        </w:rPr>
        <w:t>Appropriate</w:t>
      </w:r>
      <w:r w:rsidRPr="006258F0">
        <w:rPr>
          <w:spacing w:val="-3"/>
          <w:lang w:val="en-US"/>
        </w:rPr>
        <w:t xml:space="preserve"> </w:t>
      </w:r>
      <w:proofErr w:type="spellStart"/>
      <w:r w:rsidRPr="006258F0">
        <w:rPr>
          <w:lang w:val="en-US"/>
        </w:rPr>
        <w:t>colour</w:t>
      </w:r>
      <w:proofErr w:type="spellEnd"/>
      <w:r w:rsidRPr="006258F0">
        <w:rPr>
          <w:spacing w:val="-7"/>
          <w:lang w:val="en-US"/>
        </w:rPr>
        <w:t xml:space="preserve"> </w:t>
      </w:r>
      <w:r w:rsidRPr="006258F0">
        <w:rPr>
          <w:lang w:val="en-US"/>
        </w:rPr>
        <w:t>may be chosen as the background of the</w:t>
      </w:r>
      <w:r w:rsidRPr="006258F0">
        <w:rPr>
          <w:spacing w:val="-7"/>
          <w:lang w:val="en-US"/>
        </w:rPr>
        <w:t xml:space="preserve"> </w:t>
      </w:r>
      <w:r w:rsidRPr="006258F0">
        <w:rPr>
          <w:lang w:val="en-US"/>
        </w:rPr>
        <w:t>cell.</w:t>
      </w:r>
    </w:p>
    <w:p w:rsidR="0099332F" w:rsidRPr="006258F0" w:rsidRDefault="006312D4">
      <w:pPr>
        <w:pStyle w:val="Textoindependiente"/>
        <w:spacing w:before="57"/>
        <w:ind w:left="743" w:right="341" w:hanging="284"/>
        <w:jc w:val="both"/>
        <w:rPr>
          <w:lang w:val="en-US"/>
        </w:rPr>
      </w:pPr>
      <w:r w:rsidRPr="006258F0">
        <w:rPr>
          <w:position w:val="6"/>
          <w:sz w:val="10"/>
          <w:lang w:val="en-US"/>
        </w:rPr>
        <w:t xml:space="preserve">2 </w:t>
      </w:r>
      <w:r w:rsidRPr="006258F0">
        <w:rPr>
          <w:lang w:val="en-US"/>
        </w:rPr>
        <w:t>SP 2017-22, page 36, refers to the strategic objectives review to include “determining what actions and next steps are most needed to ensure continued progress towards each objective”. The progress achieved till date and the key items/next steps needed to ensure continued progress towards each objective and to manage risks may be indicated here.</w:t>
      </w:r>
    </w:p>
    <w:p w:rsidR="0099332F" w:rsidRPr="006258F0" w:rsidRDefault="0099332F">
      <w:pPr>
        <w:jc w:val="both"/>
        <w:rPr>
          <w:lang w:val="en-US"/>
        </w:rPr>
        <w:sectPr w:rsidR="0099332F" w:rsidRPr="006258F0">
          <w:type w:val="continuous"/>
          <w:pgSz w:w="16840" w:h="11910" w:orient="landscape"/>
          <w:pgMar w:top="700" w:right="1100" w:bottom="1120" w:left="980" w:header="720" w:footer="720" w:gutter="0"/>
          <w:cols w:space="720"/>
        </w:sectPr>
      </w:pPr>
    </w:p>
    <w:p w:rsidR="0099332F" w:rsidRPr="006258F0" w:rsidRDefault="0099332F">
      <w:pPr>
        <w:pStyle w:val="Textoindependiente"/>
        <w:spacing w:before="1" w:after="1"/>
        <w:rPr>
          <w:sz w:val="27"/>
          <w:lang w:val="en-US"/>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777343">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proofErr w:type="spellStart"/>
            <w:r>
              <w:rPr>
                <w:b/>
                <w:color w:val="FFFFFF"/>
                <w:sz w:val="20"/>
              </w:rPr>
              <w:t>indicator</w:t>
            </w:r>
            <w:proofErr w:type="spellEnd"/>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777343">
        <w:trPr>
          <w:trHeight w:val="3640"/>
        </w:trPr>
        <w:tc>
          <w:tcPr>
            <w:tcW w:w="2247" w:type="dxa"/>
            <w:vMerge w:val="restart"/>
            <w:tcBorders>
              <w:top w:val="nil"/>
            </w:tcBorders>
          </w:tcPr>
          <w:p w:rsidR="0099332F" w:rsidRPr="006258F0" w:rsidRDefault="0099332F">
            <w:pPr>
              <w:rPr>
                <w:sz w:val="2"/>
                <w:szCs w:val="2"/>
                <w:lang w:val="en-US"/>
              </w:rPr>
            </w:pPr>
          </w:p>
        </w:tc>
        <w:tc>
          <w:tcPr>
            <w:tcW w:w="3634" w:type="dxa"/>
            <w:vMerge w:val="restart"/>
            <w:tcBorders>
              <w:top w:val="nil"/>
            </w:tcBorders>
          </w:tcPr>
          <w:p w:rsidR="0099332F" w:rsidRPr="00860197" w:rsidRDefault="0099332F">
            <w:pPr>
              <w:rPr>
                <w:b/>
                <w:bCs/>
                <w:sz w:val="2"/>
                <w:szCs w:val="2"/>
                <w:lang w:val="en-US"/>
              </w:rPr>
            </w:pPr>
          </w:p>
        </w:tc>
        <w:tc>
          <w:tcPr>
            <w:tcW w:w="3543" w:type="dxa"/>
            <w:shd w:val="clear" w:color="auto" w:fill="92D050"/>
          </w:tcPr>
          <w:p w:rsidR="0099332F" w:rsidRPr="00860197" w:rsidRDefault="0099332F">
            <w:pPr>
              <w:pStyle w:val="TableParagraph"/>
              <w:rPr>
                <w:rFonts w:ascii="Arial"/>
                <w:b/>
                <w:bCs/>
                <w:lang w:val="en-US"/>
              </w:rPr>
            </w:pPr>
          </w:p>
          <w:p w:rsidR="0099332F" w:rsidRPr="00860197" w:rsidRDefault="0099332F">
            <w:pPr>
              <w:pStyle w:val="TableParagraph"/>
              <w:rPr>
                <w:rFonts w:ascii="Arial"/>
                <w:b/>
                <w:bCs/>
                <w:lang w:val="en-US"/>
              </w:rPr>
            </w:pPr>
          </w:p>
          <w:p w:rsidR="0099332F" w:rsidRPr="00860197" w:rsidRDefault="0099332F">
            <w:pPr>
              <w:pStyle w:val="TableParagraph"/>
              <w:rPr>
                <w:rFonts w:ascii="Arial"/>
                <w:b/>
                <w:bCs/>
                <w:lang w:val="en-US"/>
              </w:rPr>
            </w:pPr>
          </w:p>
          <w:p w:rsidR="0099332F" w:rsidRPr="00860197" w:rsidRDefault="0099332F">
            <w:pPr>
              <w:pStyle w:val="TableParagraph"/>
              <w:spacing w:before="7"/>
              <w:rPr>
                <w:rFonts w:ascii="Arial"/>
                <w:b/>
                <w:bCs/>
                <w:sz w:val="25"/>
                <w:lang w:val="en-US"/>
              </w:rPr>
            </w:pPr>
          </w:p>
          <w:p w:rsidR="0099332F" w:rsidRPr="00860197" w:rsidRDefault="006312D4" w:rsidP="00860197">
            <w:pPr>
              <w:pStyle w:val="TableParagraph"/>
              <w:numPr>
                <w:ilvl w:val="0"/>
                <w:numId w:val="15"/>
              </w:numPr>
              <w:tabs>
                <w:tab w:val="left" w:pos="180"/>
              </w:tabs>
              <w:spacing w:line="266" w:lineRule="auto"/>
              <w:ind w:right="108"/>
              <w:jc w:val="both"/>
              <w:rPr>
                <w:b/>
                <w:bCs/>
                <w:sz w:val="20"/>
                <w:lang w:val="en-US"/>
              </w:rPr>
            </w:pPr>
            <w:r w:rsidRPr="00860197">
              <w:rPr>
                <w:b/>
                <w:bCs/>
                <w:sz w:val="20"/>
                <w:lang w:val="en-US"/>
              </w:rPr>
              <w:t>Paper on the Implementation of Quality Control in the Audit</w:t>
            </w:r>
            <w:r w:rsidRPr="00860197">
              <w:rPr>
                <w:b/>
                <w:bCs/>
                <w:spacing w:val="-12"/>
                <w:sz w:val="20"/>
                <w:lang w:val="en-US"/>
              </w:rPr>
              <w:t xml:space="preserve"> </w:t>
            </w:r>
            <w:r w:rsidRPr="00860197">
              <w:rPr>
                <w:b/>
                <w:bCs/>
                <w:sz w:val="20"/>
                <w:lang w:val="en-US"/>
              </w:rPr>
              <w:t>Process</w:t>
            </w:r>
          </w:p>
          <w:p w:rsidR="0099332F" w:rsidRPr="00860197" w:rsidRDefault="006312D4" w:rsidP="00860197">
            <w:pPr>
              <w:pStyle w:val="TableParagraph"/>
              <w:numPr>
                <w:ilvl w:val="1"/>
                <w:numId w:val="15"/>
              </w:numPr>
              <w:tabs>
                <w:tab w:val="left" w:pos="604"/>
                <w:tab w:val="left" w:pos="605"/>
              </w:tabs>
              <w:spacing w:line="250" w:lineRule="exact"/>
              <w:ind w:hanging="361"/>
              <w:jc w:val="both"/>
              <w:rPr>
                <w:b/>
                <w:bCs/>
                <w:sz w:val="20"/>
              </w:rPr>
            </w:pPr>
            <w:r w:rsidRPr="00860197">
              <w:rPr>
                <w:b/>
                <w:bCs/>
                <w:sz w:val="20"/>
              </w:rPr>
              <w:t>Non-IFPP</w:t>
            </w:r>
            <w:r w:rsidRPr="00860197">
              <w:rPr>
                <w:b/>
                <w:bCs/>
                <w:spacing w:val="-3"/>
                <w:sz w:val="20"/>
              </w:rPr>
              <w:t xml:space="preserve"> </w:t>
            </w:r>
            <w:r w:rsidRPr="00860197">
              <w:rPr>
                <w:b/>
                <w:bCs/>
                <w:sz w:val="20"/>
              </w:rPr>
              <w:t>document</w:t>
            </w:r>
          </w:p>
          <w:p w:rsidR="0099332F" w:rsidRPr="00860197" w:rsidRDefault="006312D4" w:rsidP="00860197">
            <w:pPr>
              <w:pStyle w:val="TableParagraph"/>
              <w:numPr>
                <w:ilvl w:val="1"/>
                <w:numId w:val="15"/>
              </w:numPr>
              <w:tabs>
                <w:tab w:val="left" w:pos="604"/>
                <w:tab w:val="left" w:pos="605"/>
              </w:tabs>
              <w:spacing w:before="9"/>
              <w:ind w:hanging="361"/>
              <w:jc w:val="both"/>
              <w:rPr>
                <w:b/>
                <w:bCs/>
                <w:sz w:val="20"/>
              </w:rPr>
            </w:pPr>
            <w:r w:rsidRPr="00860197">
              <w:rPr>
                <w:b/>
                <w:bCs/>
                <w:sz w:val="20"/>
              </w:rPr>
              <w:t>Quality Assurance level:</w:t>
            </w:r>
            <w:r w:rsidRPr="00860197">
              <w:rPr>
                <w:b/>
                <w:bCs/>
                <w:spacing w:val="-4"/>
                <w:sz w:val="20"/>
              </w:rPr>
              <w:t xml:space="preserve"> </w:t>
            </w:r>
            <w:r w:rsidRPr="00860197">
              <w:rPr>
                <w:b/>
                <w:bCs/>
                <w:sz w:val="20"/>
              </w:rPr>
              <w:t>2</w:t>
            </w:r>
          </w:p>
          <w:p w:rsidR="0099332F" w:rsidRPr="00860197" w:rsidRDefault="006312D4" w:rsidP="00860197">
            <w:pPr>
              <w:pStyle w:val="TableParagraph"/>
              <w:numPr>
                <w:ilvl w:val="1"/>
                <w:numId w:val="15"/>
              </w:numPr>
              <w:tabs>
                <w:tab w:val="left" w:pos="604"/>
                <w:tab w:val="left" w:pos="605"/>
              </w:tabs>
              <w:spacing w:before="12" w:line="249" w:lineRule="auto"/>
              <w:ind w:right="106"/>
              <w:jc w:val="both"/>
              <w:rPr>
                <w:b/>
                <w:bCs/>
                <w:sz w:val="20"/>
                <w:lang w:val="en-US"/>
              </w:rPr>
            </w:pPr>
            <w:r w:rsidRPr="00860197">
              <w:rPr>
                <w:b/>
                <w:bCs/>
                <w:sz w:val="20"/>
                <w:lang w:val="en-US"/>
              </w:rPr>
              <w:t>Periodicity of revision to be defined by the</w:t>
            </w:r>
            <w:r w:rsidRPr="00860197">
              <w:rPr>
                <w:b/>
                <w:bCs/>
                <w:spacing w:val="-2"/>
                <w:sz w:val="20"/>
                <w:lang w:val="en-US"/>
              </w:rPr>
              <w:t xml:space="preserve"> </w:t>
            </w:r>
            <w:r w:rsidRPr="00860197">
              <w:rPr>
                <w:b/>
                <w:bCs/>
                <w:sz w:val="20"/>
                <w:lang w:val="en-US"/>
              </w:rPr>
              <w:t>WGVBS</w:t>
            </w:r>
          </w:p>
        </w:tc>
        <w:tc>
          <w:tcPr>
            <w:tcW w:w="5104" w:type="dxa"/>
          </w:tcPr>
          <w:p w:rsidR="006258F0" w:rsidRPr="00024F81" w:rsidRDefault="006258F0" w:rsidP="006258F0">
            <w:pPr>
              <w:pStyle w:val="TableParagraph"/>
              <w:spacing w:before="24"/>
              <w:ind w:left="114"/>
              <w:jc w:val="both"/>
              <w:rPr>
                <w:rFonts w:asciiTheme="majorHAnsi" w:hAnsiTheme="majorHAnsi"/>
                <w:sz w:val="20"/>
                <w:u w:val="single"/>
              </w:rPr>
            </w:pPr>
            <w:proofErr w:type="spellStart"/>
            <w:r w:rsidRPr="00024F81">
              <w:rPr>
                <w:rFonts w:asciiTheme="majorHAnsi" w:hAnsiTheme="majorHAnsi"/>
                <w:sz w:val="20"/>
                <w:u w:val="single"/>
              </w:rPr>
              <w:t>Progress</w:t>
            </w:r>
            <w:proofErr w:type="spellEnd"/>
            <w:r w:rsidRPr="00024F81">
              <w:rPr>
                <w:rFonts w:asciiTheme="majorHAnsi" w:hAnsiTheme="majorHAnsi"/>
                <w:sz w:val="20"/>
                <w:u w:val="single"/>
              </w:rPr>
              <w:t xml:space="preserve"> to date</w:t>
            </w:r>
          </w:p>
          <w:p w:rsidR="006258F0" w:rsidRPr="00024F81" w:rsidRDefault="006258F0" w:rsidP="006312D4">
            <w:pPr>
              <w:pStyle w:val="TableParagraph"/>
              <w:numPr>
                <w:ilvl w:val="0"/>
                <w:numId w:val="22"/>
              </w:numPr>
              <w:spacing w:before="24"/>
              <w:ind w:left="384" w:right="175" w:hanging="284"/>
              <w:jc w:val="both"/>
              <w:rPr>
                <w:rFonts w:asciiTheme="majorHAnsi" w:hAnsiTheme="majorHAnsi"/>
                <w:sz w:val="20"/>
                <w:u w:val="single"/>
                <w:lang w:val="en-US"/>
              </w:rPr>
            </w:pPr>
            <w:r w:rsidRPr="00024F81">
              <w:rPr>
                <w:rFonts w:asciiTheme="majorHAnsi" w:hAnsiTheme="majorHAnsi"/>
                <w:sz w:val="20"/>
                <w:lang w:val="en-US"/>
              </w:rPr>
              <w:t>The leaders of the task force sent an updated version of a guidance document outline with the comments previously sent by the rest of the members in the task force</w:t>
            </w:r>
            <w:r>
              <w:rPr>
                <w:rFonts w:asciiTheme="majorHAnsi" w:hAnsiTheme="majorHAnsi"/>
                <w:sz w:val="20"/>
                <w:lang w:val="en-US"/>
              </w:rPr>
              <w:t xml:space="preserve"> </w:t>
            </w:r>
            <w:r w:rsidRPr="007C0F75">
              <w:rPr>
                <w:rFonts w:asciiTheme="majorHAnsi" w:hAnsiTheme="majorHAnsi"/>
                <w:sz w:val="20"/>
                <w:lang w:val="en-US"/>
              </w:rPr>
              <w:t>which were</w:t>
            </w:r>
            <w:r w:rsidRPr="00024F81">
              <w:rPr>
                <w:rFonts w:asciiTheme="majorHAnsi" w:hAnsiTheme="majorHAnsi"/>
                <w:sz w:val="20"/>
                <w:lang w:val="en-US"/>
              </w:rPr>
              <w:t xml:space="preserve"> taken into account.  </w:t>
            </w:r>
          </w:p>
          <w:p w:rsidR="006258F0" w:rsidRPr="00024F81" w:rsidRDefault="006258F0" w:rsidP="00371086">
            <w:pPr>
              <w:pStyle w:val="TableParagraph"/>
              <w:spacing w:before="24"/>
              <w:ind w:left="430" w:right="282"/>
              <w:jc w:val="both"/>
              <w:rPr>
                <w:rFonts w:asciiTheme="majorHAnsi" w:hAnsiTheme="majorHAnsi"/>
                <w:sz w:val="20"/>
                <w:u w:val="single"/>
                <w:lang w:val="en-US"/>
              </w:rPr>
            </w:pPr>
          </w:p>
          <w:p w:rsidR="006258F0" w:rsidRPr="00024F81" w:rsidRDefault="006258F0" w:rsidP="00371086">
            <w:pPr>
              <w:pStyle w:val="TableParagraph"/>
              <w:ind w:left="114"/>
              <w:jc w:val="both"/>
              <w:rPr>
                <w:rFonts w:asciiTheme="majorHAnsi" w:hAnsiTheme="majorHAnsi"/>
                <w:sz w:val="20"/>
                <w:u w:val="single"/>
                <w:lang w:val="en-US"/>
              </w:rPr>
            </w:pPr>
            <w:r w:rsidRPr="00024F81">
              <w:rPr>
                <w:rFonts w:asciiTheme="majorHAnsi" w:hAnsiTheme="majorHAnsi"/>
                <w:sz w:val="20"/>
                <w:u w:val="single"/>
                <w:lang w:val="en-US"/>
              </w:rPr>
              <w:t>Action items / key next steps:</w:t>
            </w:r>
          </w:p>
          <w:p w:rsidR="0099332F" w:rsidRPr="006258F0" w:rsidRDefault="006258F0" w:rsidP="006312D4">
            <w:pPr>
              <w:pStyle w:val="TableParagraph"/>
              <w:numPr>
                <w:ilvl w:val="0"/>
                <w:numId w:val="20"/>
              </w:numPr>
              <w:spacing w:before="26"/>
              <w:ind w:left="384" w:right="175" w:hanging="284"/>
              <w:jc w:val="both"/>
              <w:rPr>
                <w:sz w:val="20"/>
                <w:lang w:val="en-US"/>
              </w:rPr>
            </w:pPr>
            <w:r w:rsidRPr="00024F81">
              <w:rPr>
                <w:rFonts w:asciiTheme="majorHAnsi" w:hAnsiTheme="majorHAnsi"/>
                <w:sz w:val="20"/>
                <w:lang w:val="en-US"/>
              </w:rPr>
              <w:t>The development of such document will be discussed with the KSC to determine</w:t>
            </w:r>
            <w:r>
              <w:rPr>
                <w:rFonts w:asciiTheme="majorHAnsi" w:hAnsiTheme="majorHAnsi"/>
                <w:sz w:val="20"/>
                <w:lang w:val="en-US"/>
              </w:rPr>
              <w:t xml:space="preserve"> </w:t>
            </w:r>
            <w:r w:rsidRPr="00E15C55">
              <w:rPr>
                <w:rFonts w:asciiTheme="majorHAnsi" w:hAnsiTheme="majorHAnsi"/>
                <w:sz w:val="20"/>
                <w:lang w:val="en-US"/>
              </w:rPr>
              <w:t>what the following steps will be</w:t>
            </w:r>
            <w:r>
              <w:rPr>
                <w:rFonts w:asciiTheme="majorHAnsi" w:hAnsiTheme="majorHAnsi"/>
                <w:sz w:val="20"/>
                <w:lang w:val="en-US"/>
              </w:rPr>
              <w:t>.</w:t>
            </w:r>
          </w:p>
        </w:tc>
      </w:tr>
      <w:tr w:rsidR="0099332F" w:rsidRPr="006258F0" w:rsidTr="006258F0">
        <w:trPr>
          <w:trHeight w:val="2080"/>
        </w:trPr>
        <w:tc>
          <w:tcPr>
            <w:tcW w:w="2247" w:type="dxa"/>
            <w:vMerge/>
            <w:tcBorders>
              <w:top w:val="nil"/>
            </w:tcBorders>
          </w:tcPr>
          <w:p w:rsidR="0099332F" w:rsidRPr="006258F0" w:rsidRDefault="0099332F">
            <w:pPr>
              <w:rPr>
                <w:sz w:val="2"/>
                <w:szCs w:val="2"/>
                <w:lang w:val="en-US"/>
              </w:rPr>
            </w:pPr>
          </w:p>
        </w:tc>
        <w:tc>
          <w:tcPr>
            <w:tcW w:w="3634" w:type="dxa"/>
            <w:vMerge/>
            <w:tcBorders>
              <w:top w:val="nil"/>
            </w:tcBorders>
          </w:tcPr>
          <w:p w:rsidR="0099332F" w:rsidRPr="006258F0" w:rsidRDefault="0099332F">
            <w:pPr>
              <w:rPr>
                <w:sz w:val="2"/>
                <w:szCs w:val="2"/>
                <w:lang w:val="en-US"/>
              </w:rPr>
            </w:pPr>
          </w:p>
        </w:tc>
        <w:tc>
          <w:tcPr>
            <w:tcW w:w="3543" w:type="dxa"/>
            <w:shd w:val="clear" w:color="auto" w:fill="404040" w:themeFill="text1" w:themeFillTint="BF"/>
          </w:tcPr>
          <w:p w:rsidR="0099332F" w:rsidRPr="006258F0" w:rsidRDefault="006312D4">
            <w:pPr>
              <w:pStyle w:val="TableParagraph"/>
              <w:numPr>
                <w:ilvl w:val="0"/>
                <w:numId w:val="13"/>
              </w:numPr>
              <w:tabs>
                <w:tab w:val="left" w:pos="180"/>
              </w:tabs>
              <w:spacing w:before="14" w:line="266" w:lineRule="auto"/>
              <w:ind w:right="104"/>
              <w:jc w:val="both"/>
              <w:rPr>
                <w:color w:val="FFFFFF" w:themeColor="background1"/>
                <w:sz w:val="20"/>
                <w:lang w:val="en-US"/>
              </w:rPr>
            </w:pPr>
            <w:r w:rsidRPr="006258F0">
              <w:rPr>
                <w:color w:val="FFFFFF" w:themeColor="background1"/>
                <w:sz w:val="20"/>
                <w:lang w:val="en-US"/>
              </w:rPr>
              <w:t>Paper on a Risk-Assessment Framework for SAIs to Incorporate Relevant SDG-Related Programs in their Annual Audit</w:t>
            </w:r>
            <w:r w:rsidRPr="006258F0">
              <w:rPr>
                <w:color w:val="FFFFFF" w:themeColor="background1"/>
                <w:spacing w:val="-1"/>
                <w:sz w:val="20"/>
                <w:lang w:val="en-US"/>
              </w:rPr>
              <w:t xml:space="preserve"> </w:t>
            </w:r>
            <w:r w:rsidRPr="006258F0">
              <w:rPr>
                <w:color w:val="FFFFFF" w:themeColor="background1"/>
                <w:sz w:val="20"/>
                <w:lang w:val="en-US"/>
              </w:rPr>
              <w:t>Plans</w:t>
            </w:r>
          </w:p>
          <w:p w:rsidR="0099332F" w:rsidRPr="006258F0" w:rsidRDefault="006312D4">
            <w:pPr>
              <w:pStyle w:val="TableParagraph"/>
              <w:numPr>
                <w:ilvl w:val="1"/>
                <w:numId w:val="13"/>
              </w:numPr>
              <w:tabs>
                <w:tab w:val="left" w:pos="605"/>
              </w:tabs>
              <w:spacing w:line="248" w:lineRule="exact"/>
              <w:ind w:hanging="361"/>
              <w:jc w:val="both"/>
              <w:rPr>
                <w:color w:val="FFFFFF" w:themeColor="background1"/>
                <w:sz w:val="20"/>
              </w:rPr>
            </w:pPr>
            <w:r w:rsidRPr="006258F0">
              <w:rPr>
                <w:color w:val="FFFFFF" w:themeColor="background1"/>
                <w:sz w:val="20"/>
              </w:rPr>
              <w:t>Non-IFPP</w:t>
            </w:r>
            <w:r w:rsidRPr="006258F0">
              <w:rPr>
                <w:color w:val="FFFFFF" w:themeColor="background1"/>
                <w:spacing w:val="-3"/>
                <w:sz w:val="20"/>
              </w:rPr>
              <w:t xml:space="preserve"> </w:t>
            </w:r>
            <w:r w:rsidRPr="006258F0">
              <w:rPr>
                <w:color w:val="FFFFFF" w:themeColor="background1"/>
                <w:sz w:val="20"/>
              </w:rPr>
              <w:t>document</w:t>
            </w:r>
          </w:p>
          <w:p w:rsidR="0099332F" w:rsidRPr="006258F0" w:rsidRDefault="006312D4">
            <w:pPr>
              <w:pStyle w:val="TableParagraph"/>
              <w:numPr>
                <w:ilvl w:val="1"/>
                <w:numId w:val="13"/>
              </w:numPr>
              <w:tabs>
                <w:tab w:val="left" w:pos="605"/>
              </w:tabs>
              <w:spacing w:before="9"/>
              <w:ind w:hanging="361"/>
              <w:jc w:val="both"/>
              <w:rPr>
                <w:color w:val="FFFFFF" w:themeColor="background1"/>
                <w:sz w:val="20"/>
              </w:rPr>
            </w:pPr>
            <w:r w:rsidRPr="006258F0">
              <w:rPr>
                <w:color w:val="FFFFFF" w:themeColor="background1"/>
                <w:sz w:val="20"/>
              </w:rPr>
              <w:t>Quality Assurance level:</w:t>
            </w:r>
            <w:r w:rsidRPr="006258F0">
              <w:rPr>
                <w:color w:val="FFFFFF" w:themeColor="background1"/>
                <w:spacing w:val="-4"/>
                <w:sz w:val="20"/>
              </w:rPr>
              <w:t xml:space="preserve"> </w:t>
            </w:r>
            <w:r w:rsidRPr="006258F0">
              <w:rPr>
                <w:color w:val="FFFFFF" w:themeColor="background1"/>
                <w:sz w:val="20"/>
              </w:rPr>
              <w:t>2</w:t>
            </w:r>
          </w:p>
          <w:p w:rsidR="0099332F" w:rsidRPr="006258F0" w:rsidRDefault="006312D4">
            <w:pPr>
              <w:pStyle w:val="TableParagraph"/>
              <w:numPr>
                <w:ilvl w:val="1"/>
                <w:numId w:val="13"/>
              </w:numPr>
              <w:tabs>
                <w:tab w:val="left" w:pos="605"/>
              </w:tabs>
              <w:spacing w:before="12" w:line="240" w:lineRule="atLeast"/>
              <w:ind w:right="106"/>
              <w:jc w:val="both"/>
              <w:rPr>
                <w:sz w:val="20"/>
                <w:lang w:val="en-US"/>
              </w:rPr>
            </w:pPr>
            <w:r w:rsidRPr="006258F0">
              <w:rPr>
                <w:color w:val="FFFFFF" w:themeColor="background1"/>
                <w:sz w:val="20"/>
                <w:lang w:val="en-US"/>
              </w:rPr>
              <w:t>Periodicity of revision: every six years</w:t>
            </w:r>
          </w:p>
        </w:tc>
        <w:tc>
          <w:tcPr>
            <w:tcW w:w="5104" w:type="dxa"/>
          </w:tcPr>
          <w:p w:rsidR="006258F0" w:rsidRPr="006258F0" w:rsidRDefault="006258F0" w:rsidP="006258F0">
            <w:pPr>
              <w:pStyle w:val="TableParagraph"/>
              <w:spacing w:before="23"/>
              <w:ind w:left="114"/>
              <w:jc w:val="both"/>
              <w:rPr>
                <w:rFonts w:asciiTheme="majorHAnsi" w:hAnsiTheme="majorHAnsi"/>
                <w:sz w:val="20"/>
                <w:u w:val="single"/>
                <w:lang w:val="en-US"/>
              </w:rPr>
            </w:pPr>
            <w:r w:rsidRPr="006258F0">
              <w:rPr>
                <w:rFonts w:asciiTheme="majorHAnsi" w:hAnsiTheme="majorHAnsi"/>
                <w:sz w:val="20"/>
                <w:u w:val="single"/>
                <w:lang w:val="en-US"/>
              </w:rPr>
              <w:t>Progress to date</w:t>
            </w:r>
          </w:p>
          <w:p w:rsidR="006258F0" w:rsidRPr="006258F0" w:rsidRDefault="006258F0" w:rsidP="006258F0">
            <w:pPr>
              <w:pStyle w:val="TableParagraph"/>
              <w:numPr>
                <w:ilvl w:val="0"/>
                <w:numId w:val="21"/>
              </w:numPr>
              <w:spacing w:before="23"/>
              <w:ind w:left="384" w:right="282" w:hanging="284"/>
              <w:jc w:val="both"/>
              <w:rPr>
                <w:rFonts w:asciiTheme="majorHAnsi" w:hAnsiTheme="majorHAnsi"/>
                <w:sz w:val="20"/>
                <w:lang w:val="en-US"/>
              </w:rPr>
            </w:pPr>
            <w:r w:rsidRPr="006258F0">
              <w:rPr>
                <w:rFonts w:asciiTheme="majorHAnsi" w:hAnsiTheme="majorHAnsi"/>
                <w:sz w:val="20"/>
                <w:lang w:val="en-US"/>
              </w:rPr>
              <w:t xml:space="preserve">The paper was endorsed in the XXII INCOSAI. </w:t>
            </w:r>
          </w:p>
          <w:p w:rsidR="006258F0" w:rsidRPr="006258F0" w:rsidRDefault="006258F0" w:rsidP="006258F0">
            <w:pPr>
              <w:pStyle w:val="TableParagraph"/>
              <w:spacing w:before="23"/>
              <w:ind w:left="834"/>
              <w:jc w:val="both"/>
              <w:rPr>
                <w:rFonts w:asciiTheme="majorHAnsi" w:hAnsiTheme="majorHAnsi"/>
                <w:sz w:val="20"/>
                <w:lang w:val="en-US"/>
              </w:rPr>
            </w:pPr>
          </w:p>
          <w:p w:rsidR="006258F0" w:rsidRPr="006258F0" w:rsidRDefault="006258F0" w:rsidP="006258F0">
            <w:pPr>
              <w:pStyle w:val="TableParagraph"/>
              <w:ind w:left="114"/>
              <w:jc w:val="both"/>
              <w:rPr>
                <w:rFonts w:asciiTheme="majorHAnsi" w:hAnsiTheme="majorHAnsi"/>
                <w:sz w:val="20"/>
                <w:u w:val="single"/>
                <w:lang w:val="en-US"/>
              </w:rPr>
            </w:pPr>
            <w:r w:rsidRPr="006258F0">
              <w:rPr>
                <w:rFonts w:asciiTheme="majorHAnsi" w:hAnsiTheme="majorHAnsi"/>
                <w:sz w:val="20"/>
                <w:u w:val="single"/>
                <w:lang w:val="en-US"/>
              </w:rPr>
              <w:t>Action items / key next steps:</w:t>
            </w:r>
          </w:p>
          <w:p w:rsidR="0099332F" w:rsidRPr="006258F0" w:rsidRDefault="006258F0" w:rsidP="006258F0">
            <w:pPr>
              <w:pStyle w:val="TableParagraph"/>
              <w:numPr>
                <w:ilvl w:val="0"/>
                <w:numId w:val="20"/>
              </w:numPr>
              <w:tabs>
                <w:tab w:val="left" w:pos="566"/>
              </w:tabs>
              <w:spacing w:before="8" w:line="260" w:lineRule="atLeast"/>
              <w:ind w:left="384" w:right="108" w:hanging="284"/>
              <w:jc w:val="both"/>
              <w:rPr>
                <w:sz w:val="20"/>
                <w:lang w:val="en-US"/>
              </w:rPr>
            </w:pPr>
            <w:r w:rsidRPr="006258F0">
              <w:rPr>
                <w:rFonts w:asciiTheme="majorHAnsi" w:hAnsiTheme="majorHAnsi"/>
                <w:sz w:val="20"/>
                <w:lang w:val="en-US"/>
              </w:rPr>
              <w:t>The project is concluded.</w:t>
            </w:r>
          </w:p>
        </w:tc>
      </w:tr>
    </w:tbl>
    <w:p w:rsidR="0099332F" w:rsidRPr="006258F0" w:rsidRDefault="0099332F">
      <w:pPr>
        <w:spacing w:line="260" w:lineRule="atLeast"/>
        <w:jc w:val="both"/>
        <w:rPr>
          <w:sz w:val="20"/>
          <w:lang w:val="en-US"/>
        </w:rPr>
        <w:sectPr w:rsidR="0099332F" w:rsidRPr="006258F0">
          <w:pgSz w:w="16840" w:h="11910" w:orient="landscape"/>
          <w:pgMar w:top="1100" w:right="1100" w:bottom="1120" w:left="980" w:header="0" w:footer="923" w:gutter="0"/>
          <w:cols w:space="720"/>
        </w:sectPr>
      </w:pPr>
    </w:p>
    <w:p w:rsidR="0099332F" w:rsidRPr="006258F0" w:rsidRDefault="0099332F">
      <w:pPr>
        <w:pStyle w:val="Textoindependiente"/>
        <w:spacing w:before="1" w:after="1"/>
        <w:rPr>
          <w:sz w:val="27"/>
          <w:lang w:val="en-US"/>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777343">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proofErr w:type="spellStart"/>
            <w:r>
              <w:rPr>
                <w:b/>
                <w:color w:val="FFFFFF"/>
                <w:sz w:val="20"/>
              </w:rPr>
              <w:t>indicator</w:t>
            </w:r>
            <w:proofErr w:type="spellEnd"/>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6258F0" w:rsidTr="006258F0">
        <w:trPr>
          <w:trHeight w:val="2860"/>
        </w:trPr>
        <w:tc>
          <w:tcPr>
            <w:tcW w:w="2247" w:type="dxa"/>
            <w:vMerge w:val="restart"/>
            <w:tcBorders>
              <w:top w:val="nil"/>
            </w:tcBorders>
          </w:tcPr>
          <w:p w:rsidR="0099332F" w:rsidRPr="006258F0" w:rsidRDefault="0099332F">
            <w:pPr>
              <w:rPr>
                <w:sz w:val="2"/>
                <w:szCs w:val="2"/>
                <w:lang w:val="en-US"/>
              </w:rPr>
            </w:pPr>
          </w:p>
        </w:tc>
        <w:tc>
          <w:tcPr>
            <w:tcW w:w="3634" w:type="dxa"/>
            <w:vMerge w:val="restart"/>
            <w:tcBorders>
              <w:top w:val="nil"/>
            </w:tcBorders>
          </w:tcPr>
          <w:p w:rsidR="0099332F" w:rsidRPr="006258F0" w:rsidRDefault="0099332F">
            <w:pPr>
              <w:rPr>
                <w:sz w:val="2"/>
                <w:szCs w:val="2"/>
                <w:lang w:val="en-US"/>
              </w:rPr>
            </w:pPr>
          </w:p>
        </w:tc>
        <w:tc>
          <w:tcPr>
            <w:tcW w:w="3543" w:type="dxa"/>
            <w:shd w:val="clear" w:color="auto" w:fill="404040" w:themeFill="text1" w:themeFillTint="BF"/>
          </w:tcPr>
          <w:p w:rsidR="0099332F" w:rsidRPr="006258F0" w:rsidRDefault="0099332F">
            <w:pPr>
              <w:pStyle w:val="TableParagraph"/>
              <w:rPr>
                <w:rFonts w:ascii="Arial"/>
                <w:lang w:val="en-US"/>
              </w:rPr>
            </w:pPr>
          </w:p>
          <w:p w:rsidR="0099332F" w:rsidRPr="006258F0" w:rsidRDefault="0099332F">
            <w:pPr>
              <w:pStyle w:val="TableParagraph"/>
              <w:spacing w:before="6"/>
              <w:rPr>
                <w:rFonts w:ascii="Arial"/>
                <w:sz w:val="24"/>
                <w:lang w:val="en-US"/>
              </w:rPr>
            </w:pPr>
          </w:p>
          <w:p w:rsidR="0099332F" w:rsidRPr="006258F0" w:rsidRDefault="006312D4">
            <w:pPr>
              <w:pStyle w:val="TableParagraph"/>
              <w:numPr>
                <w:ilvl w:val="0"/>
                <w:numId w:val="10"/>
              </w:numPr>
              <w:tabs>
                <w:tab w:val="left" w:pos="180"/>
              </w:tabs>
              <w:spacing w:line="266" w:lineRule="auto"/>
              <w:ind w:right="107"/>
              <w:jc w:val="both"/>
              <w:rPr>
                <w:color w:val="FFFFFF" w:themeColor="background1"/>
                <w:sz w:val="20"/>
                <w:lang w:val="en-US"/>
              </w:rPr>
            </w:pPr>
            <w:r w:rsidRPr="006258F0">
              <w:rPr>
                <w:color w:val="FFFFFF" w:themeColor="background1"/>
                <w:sz w:val="20"/>
                <w:lang w:val="en-US"/>
              </w:rPr>
              <w:t xml:space="preserve">SAIs Internal Risk Management and Identification of </w:t>
            </w:r>
            <w:proofErr w:type="gramStart"/>
            <w:r w:rsidRPr="006258F0">
              <w:rPr>
                <w:color w:val="FFFFFF" w:themeColor="background1"/>
                <w:sz w:val="20"/>
                <w:lang w:val="en-US"/>
              </w:rPr>
              <w:t>High</w:t>
            </w:r>
            <w:r w:rsidR="006258F0">
              <w:rPr>
                <w:color w:val="FFFFFF" w:themeColor="background1"/>
                <w:sz w:val="20"/>
                <w:lang w:val="en-US"/>
              </w:rPr>
              <w:t xml:space="preserve"> </w:t>
            </w:r>
            <w:r w:rsidRPr="006258F0">
              <w:rPr>
                <w:color w:val="FFFFFF" w:themeColor="background1"/>
                <w:sz w:val="20"/>
                <w:lang w:val="en-US"/>
              </w:rPr>
              <w:t>Risk</w:t>
            </w:r>
            <w:proofErr w:type="gramEnd"/>
            <w:r w:rsidRPr="006258F0">
              <w:rPr>
                <w:color w:val="FFFFFF" w:themeColor="background1"/>
                <w:sz w:val="20"/>
                <w:lang w:val="en-US"/>
              </w:rPr>
              <w:t xml:space="preserve"> Areas / Programs in the Public</w:t>
            </w:r>
            <w:r w:rsidRPr="006258F0">
              <w:rPr>
                <w:color w:val="FFFFFF" w:themeColor="background1"/>
                <w:spacing w:val="-8"/>
                <w:sz w:val="20"/>
                <w:lang w:val="en-US"/>
              </w:rPr>
              <w:t xml:space="preserve"> </w:t>
            </w:r>
            <w:r w:rsidRPr="006258F0">
              <w:rPr>
                <w:color w:val="FFFFFF" w:themeColor="background1"/>
                <w:sz w:val="20"/>
                <w:lang w:val="en-US"/>
              </w:rPr>
              <w:t>Sector</w:t>
            </w:r>
          </w:p>
          <w:p w:rsidR="0099332F" w:rsidRPr="006258F0" w:rsidRDefault="006312D4">
            <w:pPr>
              <w:pStyle w:val="TableParagraph"/>
              <w:numPr>
                <w:ilvl w:val="1"/>
                <w:numId w:val="10"/>
              </w:numPr>
              <w:tabs>
                <w:tab w:val="left" w:pos="605"/>
              </w:tabs>
              <w:spacing w:line="249" w:lineRule="exact"/>
              <w:ind w:hanging="361"/>
              <w:jc w:val="both"/>
              <w:rPr>
                <w:color w:val="FFFFFF" w:themeColor="background1"/>
                <w:sz w:val="20"/>
              </w:rPr>
            </w:pPr>
            <w:r w:rsidRPr="006258F0">
              <w:rPr>
                <w:color w:val="FFFFFF" w:themeColor="background1"/>
                <w:sz w:val="20"/>
              </w:rPr>
              <w:t>Non-IFPP</w:t>
            </w:r>
            <w:r w:rsidRPr="006258F0">
              <w:rPr>
                <w:color w:val="FFFFFF" w:themeColor="background1"/>
                <w:spacing w:val="-3"/>
                <w:sz w:val="20"/>
              </w:rPr>
              <w:t xml:space="preserve"> </w:t>
            </w:r>
            <w:r w:rsidRPr="006258F0">
              <w:rPr>
                <w:color w:val="FFFFFF" w:themeColor="background1"/>
                <w:sz w:val="20"/>
              </w:rPr>
              <w:t>document</w:t>
            </w:r>
          </w:p>
          <w:p w:rsidR="0099332F" w:rsidRPr="006258F0" w:rsidRDefault="006312D4">
            <w:pPr>
              <w:pStyle w:val="TableParagraph"/>
              <w:numPr>
                <w:ilvl w:val="1"/>
                <w:numId w:val="10"/>
              </w:numPr>
              <w:tabs>
                <w:tab w:val="left" w:pos="605"/>
              </w:tabs>
              <w:spacing w:before="9"/>
              <w:ind w:hanging="361"/>
              <w:jc w:val="both"/>
              <w:rPr>
                <w:color w:val="FFFFFF" w:themeColor="background1"/>
                <w:sz w:val="20"/>
              </w:rPr>
            </w:pPr>
            <w:r w:rsidRPr="006258F0">
              <w:rPr>
                <w:color w:val="FFFFFF" w:themeColor="background1"/>
                <w:sz w:val="20"/>
              </w:rPr>
              <w:t>Quality Assurance level:</w:t>
            </w:r>
            <w:r w:rsidRPr="006258F0">
              <w:rPr>
                <w:color w:val="FFFFFF" w:themeColor="background1"/>
                <w:spacing w:val="-4"/>
                <w:sz w:val="20"/>
              </w:rPr>
              <w:t xml:space="preserve"> </w:t>
            </w:r>
            <w:r w:rsidRPr="006258F0">
              <w:rPr>
                <w:color w:val="FFFFFF" w:themeColor="background1"/>
                <w:sz w:val="20"/>
              </w:rPr>
              <w:t>2</w:t>
            </w:r>
          </w:p>
          <w:p w:rsidR="0099332F" w:rsidRPr="006258F0" w:rsidRDefault="006312D4">
            <w:pPr>
              <w:pStyle w:val="TableParagraph"/>
              <w:numPr>
                <w:ilvl w:val="1"/>
                <w:numId w:val="10"/>
              </w:numPr>
              <w:tabs>
                <w:tab w:val="left" w:pos="605"/>
              </w:tabs>
              <w:spacing w:before="12" w:line="249" w:lineRule="auto"/>
              <w:ind w:right="106"/>
              <w:jc w:val="both"/>
              <w:rPr>
                <w:sz w:val="20"/>
                <w:lang w:val="en-US"/>
              </w:rPr>
            </w:pPr>
            <w:r w:rsidRPr="006258F0">
              <w:rPr>
                <w:color w:val="FFFFFF" w:themeColor="background1"/>
                <w:sz w:val="20"/>
                <w:lang w:val="en-US"/>
              </w:rPr>
              <w:t>Periodicity of revision: every six years</w:t>
            </w:r>
          </w:p>
        </w:tc>
        <w:tc>
          <w:tcPr>
            <w:tcW w:w="5104" w:type="dxa"/>
          </w:tcPr>
          <w:p w:rsidR="006258F0" w:rsidRPr="006258F0" w:rsidRDefault="006258F0" w:rsidP="006258F0">
            <w:pPr>
              <w:pStyle w:val="TableParagraph"/>
              <w:spacing w:before="23"/>
              <w:ind w:left="114"/>
              <w:jc w:val="both"/>
              <w:rPr>
                <w:rFonts w:asciiTheme="majorHAnsi" w:hAnsiTheme="majorHAnsi"/>
                <w:sz w:val="20"/>
                <w:u w:val="single"/>
                <w:lang w:val="en-US"/>
              </w:rPr>
            </w:pPr>
            <w:r w:rsidRPr="006258F0">
              <w:rPr>
                <w:rFonts w:asciiTheme="majorHAnsi" w:hAnsiTheme="majorHAnsi"/>
                <w:sz w:val="20"/>
                <w:u w:val="single"/>
                <w:lang w:val="en-US"/>
              </w:rPr>
              <w:t>Progress to date</w:t>
            </w:r>
          </w:p>
          <w:p w:rsidR="006258F0" w:rsidRPr="006258F0" w:rsidRDefault="006258F0" w:rsidP="006258F0">
            <w:pPr>
              <w:pStyle w:val="TableParagraph"/>
              <w:numPr>
                <w:ilvl w:val="0"/>
                <w:numId w:val="21"/>
              </w:numPr>
              <w:spacing w:before="23"/>
              <w:ind w:left="384" w:right="282" w:hanging="284"/>
              <w:jc w:val="both"/>
              <w:rPr>
                <w:rFonts w:asciiTheme="majorHAnsi" w:hAnsiTheme="majorHAnsi"/>
                <w:sz w:val="20"/>
                <w:lang w:val="en-US"/>
              </w:rPr>
            </w:pPr>
            <w:r w:rsidRPr="006258F0">
              <w:rPr>
                <w:rFonts w:asciiTheme="majorHAnsi" w:hAnsiTheme="majorHAnsi"/>
                <w:sz w:val="20"/>
                <w:lang w:val="en-US"/>
              </w:rPr>
              <w:t xml:space="preserve">The paper was endorsed in the XXII INCOSAI. </w:t>
            </w:r>
          </w:p>
          <w:p w:rsidR="006258F0" w:rsidRPr="006258F0" w:rsidRDefault="006258F0" w:rsidP="006258F0">
            <w:pPr>
              <w:pStyle w:val="TableParagraph"/>
              <w:spacing w:before="23"/>
              <w:ind w:left="834"/>
              <w:jc w:val="both"/>
              <w:rPr>
                <w:rFonts w:asciiTheme="majorHAnsi" w:hAnsiTheme="majorHAnsi"/>
                <w:sz w:val="20"/>
                <w:lang w:val="en-US"/>
              </w:rPr>
            </w:pPr>
          </w:p>
          <w:p w:rsidR="006258F0" w:rsidRPr="006258F0" w:rsidRDefault="006258F0" w:rsidP="006258F0">
            <w:pPr>
              <w:pStyle w:val="TableParagraph"/>
              <w:ind w:left="114"/>
              <w:jc w:val="both"/>
              <w:rPr>
                <w:rFonts w:asciiTheme="majorHAnsi" w:hAnsiTheme="majorHAnsi"/>
                <w:sz w:val="20"/>
                <w:u w:val="single"/>
                <w:lang w:val="en-US"/>
              </w:rPr>
            </w:pPr>
            <w:r w:rsidRPr="006258F0">
              <w:rPr>
                <w:rFonts w:asciiTheme="majorHAnsi" w:hAnsiTheme="majorHAnsi"/>
                <w:sz w:val="20"/>
                <w:u w:val="single"/>
                <w:lang w:val="en-US"/>
              </w:rPr>
              <w:t>Action items / key next steps:</w:t>
            </w:r>
          </w:p>
          <w:p w:rsidR="0099332F" w:rsidRPr="006258F0" w:rsidRDefault="006258F0" w:rsidP="006258F0">
            <w:pPr>
              <w:pStyle w:val="TableParagraph"/>
              <w:numPr>
                <w:ilvl w:val="0"/>
                <w:numId w:val="20"/>
              </w:numPr>
              <w:spacing w:before="28" w:line="213" w:lineRule="exact"/>
              <w:ind w:left="384" w:hanging="284"/>
              <w:rPr>
                <w:sz w:val="20"/>
                <w:lang w:val="en-US"/>
              </w:rPr>
            </w:pPr>
            <w:r w:rsidRPr="006258F0">
              <w:rPr>
                <w:rFonts w:asciiTheme="majorHAnsi" w:hAnsiTheme="majorHAnsi"/>
                <w:sz w:val="20"/>
                <w:lang w:val="en-US"/>
              </w:rPr>
              <w:t>The project is concluded</w:t>
            </w:r>
            <w:r w:rsidRPr="00024F81">
              <w:rPr>
                <w:rFonts w:asciiTheme="majorHAnsi" w:hAnsiTheme="majorHAnsi"/>
                <w:color w:val="FFFFFF" w:themeColor="background1"/>
                <w:sz w:val="20"/>
                <w:lang w:val="en-US"/>
              </w:rPr>
              <w:t>.</w:t>
            </w:r>
          </w:p>
        </w:tc>
      </w:tr>
      <w:tr w:rsidR="0099332F" w:rsidRPr="00777343">
        <w:trPr>
          <w:trHeight w:val="3381"/>
        </w:trPr>
        <w:tc>
          <w:tcPr>
            <w:tcW w:w="2247" w:type="dxa"/>
            <w:vMerge/>
            <w:tcBorders>
              <w:top w:val="nil"/>
            </w:tcBorders>
          </w:tcPr>
          <w:p w:rsidR="0099332F" w:rsidRPr="006258F0" w:rsidRDefault="0099332F">
            <w:pPr>
              <w:rPr>
                <w:sz w:val="2"/>
                <w:szCs w:val="2"/>
                <w:lang w:val="en-US"/>
              </w:rPr>
            </w:pPr>
          </w:p>
        </w:tc>
        <w:tc>
          <w:tcPr>
            <w:tcW w:w="3634" w:type="dxa"/>
            <w:vMerge/>
            <w:tcBorders>
              <w:top w:val="nil"/>
            </w:tcBorders>
          </w:tcPr>
          <w:p w:rsidR="0099332F" w:rsidRPr="006258F0" w:rsidRDefault="0099332F">
            <w:pPr>
              <w:rPr>
                <w:sz w:val="2"/>
                <w:szCs w:val="2"/>
                <w:lang w:val="en-US"/>
              </w:rPr>
            </w:pP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860197" w:rsidRDefault="00860197" w:rsidP="00860197">
            <w:pPr>
              <w:pStyle w:val="TableParagraph"/>
              <w:tabs>
                <w:tab w:val="left" w:pos="567"/>
              </w:tabs>
              <w:spacing w:before="9" w:line="249" w:lineRule="auto"/>
              <w:ind w:right="106"/>
              <w:jc w:val="center"/>
              <w:rPr>
                <w:b/>
                <w:bCs/>
                <w:i/>
                <w:iCs/>
                <w:sz w:val="20"/>
                <w:lang w:val="en-US"/>
              </w:rPr>
            </w:pPr>
            <w:r w:rsidRPr="00860197">
              <w:rPr>
                <w:b/>
                <w:bCs/>
                <w:i/>
                <w:iCs/>
                <w:sz w:val="20"/>
                <w:lang w:val="en-US"/>
              </w:rPr>
              <w:t>Cooperation between SAIs and the Three Branches of Government</w:t>
            </w:r>
          </w:p>
        </w:tc>
        <w:tc>
          <w:tcPr>
            <w:tcW w:w="5104" w:type="dxa"/>
          </w:tcPr>
          <w:p w:rsidR="006258F0" w:rsidRPr="00E15C55" w:rsidRDefault="006258F0" w:rsidP="006258F0">
            <w:pPr>
              <w:pStyle w:val="TableParagraph"/>
              <w:spacing w:before="24"/>
              <w:ind w:left="114"/>
              <w:rPr>
                <w:rFonts w:asciiTheme="majorHAnsi" w:hAnsiTheme="majorHAnsi"/>
                <w:sz w:val="20"/>
              </w:rPr>
            </w:pPr>
            <w:proofErr w:type="spellStart"/>
            <w:r w:rsidRPr="00E15C55">
              <w:rPr>
                <w:rFonts w:asciiTheme="majorHAnsi" w:hAnsiTheme="majorHAnsi"/>
                <w:sz w:val="20"/>
                <w:u w:val="single"/>
              </w:rPr>
              <w:t>Progress</w:t>
            </w:r>
            <w:proofErr w:type="spellEnd"/>
            <w:r w:rsidRPr="00E15C55">
              <w:rPr>
                <w:rFonts w:asciiTheme="majorHAnsi" w:hAnsiTheme="majorHAnsi"/>
                <w:sz w:val="20"/>
                <w:u w:val="single"/>
              </w:rPr>
              <w:t xml:space="preserve"> to date</w:t>
            </w:r>
          </w:p>
          <w:p w:rsidR="006258F0" w:rsidRPr="00E15C55" w:rsidRDefault="006258F0" w:rsidP="006312D4">
            <w:pPr>
              <w:pStyle w:val="TableParagraph"/>
              <w:numPr>
                <w:ilvl w:val="0"/>
                <w:numId w:val="23"/>
              </w:numPr>
              <w:tabs>
                <w:tab w:val="left" w:pos="427"/>
              </w:tabs>
              <w:spacing w:before="20"/>
              <w:ind w:left="421" w:right="175" w:hanging="284"/>
              <w:jc w:val="both"/>
              <w:rPr>
                <w:rFonts w:asciiTheme="majorHAnsi" w:hAnsiTheme="majorHAnsi"/>
                <w:sz w:val="20"/>
                <w:lang w:val="en-US"/>
              </w:rPr>
            </w:pPr>
            <w:r w:rsidRPr="00E15C55">
              <w:rPr>
                <w:rFonts w:asciiTheme="majorHAnsi" w:hAnsiTheme="majorHAnsi"/>
                <w:sz w:val="20"/>
                <w:lang w:val="en-US"/>
              </w:rPr>
              <w:t xml:space="preserve">Based on the last WGVBS group meeting that took place, we are </w:t>
            </w:r>
            <w:r w:rsidR="00860197">
              <w:rPr>
                <w:rFonts w:asciiTheme="majorHAnsi" w:hAnsiTheme="majorHAnsi"/>
                <w:sz w:val="20"/>
                <w:lang w:val="en-US"/>
              </w:rPr>
              <w:t xml:space="preserve">awaiting SAI members to vote whether we should reassess the initiative under the IFPP framework or work the development of such project outside the IFPP framework. </w:t>
            </w:r>
          </w:p>
          <w:p w:rsidR="006258F0" w:rsidRPr="00E15C55" w:rsidRDefault="006258F0" w:rsidP="006312D4">
            <w:pPr>
              <w:pStyle w:val="TableParagraph"/>
              <w:spacing w:before="24"/>
              <w:ind w:left="430" w:right="175"/>
              <w:jc w:val="both"/>
              <w:rPr>
                <w:rFonts w:asciiTheme="majorHAnsi" w:hAnsiTheme="majorHAnsi"/>
                <w:sz w:val="20"/>
                <w:u w:val="single"/>
                <w:lang w:val="en-US"/>
              </w:rPr>
            </w:pPr>
          </w:p>
          <w:p w:rsidR="006258F0" w:rsidRPr="00E15C55" w:rsidRDefault="006258F0" w:rsidP="006312D4">
            <w:pPr>
              <w:pStyle w:val="TableParagraph"/>
              <w:ind w:left="114" w:right="175"/>
              <w:jc w:val="both"/>
              <w:rPr>
                <w:rFonts w:asciiTheme="majorHAnsi" w:hAnsiTheme="majorHAnsi"/>
                <w:sz w:val="20"/>
                <w:u w:val="single"/>
                <w:lang w:val="en-US"/>
              </w:rPr>
            </w:pPr>
            <w:r w:rsidRPr="00E15C55">
              <w:rPr>
                <w:rFonts w:asciiTheme="majorHAnsi" w:hAnsiTheme="majorHAnsi"/>
                <w:sz w:val="20"/>
                <w:u w:val="single"/>
                <w:lang w:val="en-US"/>
              </w:rPr>
              <w:t>Action items / key next steps:</w:t>
            </w:r>
          </w:p>
          <w:p w:rsidR="0099332F" w:rsidRPr="006258F0" w:rsidRDefault="006258F0" w:rsidP="006312D4">
            <w:pPr>
              <w:pStyle w:val="TableParagraph"/>
              <w:numPr>
                <w:ilvl w:val="0"/>
                <w:numId w:val="23"/>
              </w:numPr>
              <w:spacing w:before="25"/>
              <w:ind w:left="384" w:right="175" w:hanging="284"/>
              <w:jc w:val="both"/>
              <w:rPr>
                <w:sz w:val="20"/>
                <w:lang w:val="en-US"/>
              </w:rPr>
            </w:pPr>
            <w:r w:rsidRPr="00E15C55">
              <w:rPr>
                <w:rFonts w:asciiTheme="majorHAnsi" w:hAnsiTheme="majorHAnsi"/>
                <w:sz w:val="20"/>
                <w:lang w:val="en-US"/>
              </w:rPr>
              <w:t xml:space="preserve">Based on the response we receive from the </w:t>
            </w:r>
            <w:proofErr w:type="gramStart"/>
            <w:r w:rsidR="00860197">
              <w:rPr>
                <w:rFonts w:asciiTheme="majorHAnsi" w:hAnsiTheme="majorHAnsi"/>
                <w:sz w:val="20"/>
                <w:lang w:val="en-US"/>
              </w:rPr>
              <w:t>members,</w:t>
            </w:r>
            <w:proofErr w:type="gramEnd"/>
            <w:r w:rsidR="00860197">
              <w:rPr>
                <w:rFonts w:asciiTheme="majorHAnsi" w:hAnsiTheme="majorHAnsi"/>
                <w:sz w:val="20"/>
                <w:lang w:val="en-US"/>
              </w:rPr>
              <w:t xml:space="preserve"> we will be working accordingly. </w:t>
            </w:r>
          </w:p>
        </w:tc>
      </w:tr>
    </w:tbl>
    <w:p w:rsidR="0099332F" w:rsidRPr="006258F0" w:rsidRDefault="0099332F">
      <w:pPr>
        <w:spacing w:line="215" w:lineRule="exact"/>
        <w:jc w:val="both"/>
        <w:rPr>
          <w:sz w:val="20"/>
          <w:lang w:val="en-US"/>
        </w:rPr>
        <w:sectPr w:rsidR="0099332F" w:rsidRPr="006258F0">
          <w:pgSz w:w="16840" w:h="11910" w:orient="landscape"/>
          <w:pgMar w:top="1100" w:right="1100" w:bottom="1120" w:left="980" w:header="0" w:footer="923" w:gutter="0"/>
          <w:cols w:space="720"/>
        </w:sectPr>
      </w:pPr>
    </w:p>
    <w:p w:rsidR="0099332F" w:rsidRPr="006258F0" w:rsidRDefault="0099332F">
      <w:pPr>
        <w:pStyle w:val="Textoindependiente"/>
        <w:spacing w:before="1" w:after="1"/>
        <w:rPr>
          <w:sz w:val="27"/>
          <w:lang w:val="en-US"/>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777343">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proofErr w:type="spellStart"/>
            <w:r>
              <w:rPr>
                <w:b/>
                <w:color w:val="FFFFFF"/>
                <w:sz w:val="20"/>
              </w:rPr>
              <w:t>indicator</w:t>
            </w:r>
            <w:proofErr w:type="spellEnd"/>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777343" w:rsidTr="006258F0">
        <w:trPr>
          <w:trHeight w:val="3012"/>
        </w:trPr>
        <w:tc>
          <w:tcPr>
            <w:tcW w:w="2247" w:type="dxa"/>
          </w:tcPr>
          <w:p w:rsidR="0099332F" w:rsidRPr="006258F0" w:rsidRDefault="0099332F">
            <w:pPr>
              <w:pStyle w:val="TableParagraph"/>
              <w:rPr>
                <w:rFonts w:ascii="Times New Roman"/>
                <w:sz w:val="18"/>
                <w:lang w:val="en-US"/>
              </w:rPr>
            </w:pPr>
          </w:p>
        </w:tc>
        <w:tc>
          <w:tcPr>
            <w:tcW w:w="3634" w:type="dxa"/>
          </w:tcPr>
          <w:p w:rsidR="0099332F" w:rsidRPr="006258F0" w:rsidRDefault="006312D4">
            <w:pPr>
              <w:pStyle w:val="TableParagraph"/>
              <w:ind w:left="114" w:right="106"/>
              <w:jc w:val="both"/>
              <w:rPr>
                <w:sz w:val="20"/>
                <w:lang w:val="en-US"/>
              </w:rPr>
            </w:pPr>
            <w:r w:rsidRPr="006258F0">
              <w:rPr>
                <w:sz w:val="20"/>
                <w:lang w:val="en-US"/>
              </w:rPr>
              <w:t>Revision of ISSAI products: Annual targets for updating and revising existing standards are established for the period 2017–2022. This work is done</w:t>
            </w:r>
            <w:r w:rsidRPr="006258F0">
              <w:rPr>
                <w:spacing w:val="-8"/>
                <w:sz w:val="20"/>
                <w:lang w:val="en-US"/>
              </w:rPr>
              <w:t xml:space="preserve"> </w:t>
            </w:r>
            <w:r w:rsidRPr="006258F0">
              <w:rPr>
                <w:sz w:val="20"/>
                <w:lang w:val="en-US"/>
              </w:rPr>
              <w:t>in</w:t>
            </w:r>
            <w:r w:rsidRPr="006258F0">
              <w:rPr>
                <w:spacing w:val="-8"/>
                <w:sz w:val="20"/>
                <w:lang w:val="en-US"/>
              </w:rPr>
              <w:t xml:space="preserve"> </w:t>
            </w:r>
            <w:r w:rsidRPr="006258F0">
              <w:rPr>
                <w:sz w:val="20"/>
                <w:lang w:val="en-US"/>
              </w:rPr>
              <w:t>close</w:t>
            </w:r>
            <w:r w:rsidRPr="006258F0">
              <w:rPr>
                <w:spacing w:val="-5"/>
                <w:sz w:val="20"/>
                <w:lang w:val="en-US"/>
              </w:rPr>
              <w:t xml:space="preserve"> </w:t>
            </w:r>
            <w:r w:rsidRPr="006258F0">
              <w:rPr>
                <w:sz w:val="20"/>
                <w:lang w:val="en-US"/>
              </w:rPr>
              <w:t>collaboration</w:t>
            </w:r>
            <w:r w:rsidRPr="006258F0">
              <w:rPr>
                <w:spacing w:val="-5"/>
                <w:sz w:val="20"/>
                <w:lang w:val="en-US"/>
              </w:rPr>
              <w:t xml:space="preserve"> </w:t>
            </w:r>
            <w:r w:rsidRPr="006258F0">
              <w:rPr>
                <w:sz w:val="20"/>
                <w:lang w:val="en-US"/>
              </w:rPr>
              <w:t>with</w:t>
            </w:r>
            <w:r w:rsidRPr="006258F0">
              <w:rPr>
                <w:spacing w:val="-4"/>
                <w:sz w:val="20"/>
                <w:lang w:val="en-US"/>
              </w:rPr>
              <w:t xml:space="preserve"> </w:t>
            </w:r>
            <w:r w:rsidRPr="006258F0">
              <w:rPr>
                <w:sz w:val="20"/>
                <w:lang w:val="en-US"/>
              </w:rPr>
              <w:t>the</w:t>
            </w:r>
            <w:r w:rsidRPr="006258F0">
              <w:rPr>
                <w:spacing w:val="-6"/>
                <w:sz w:val="20"/>
                <w:lang w:val="en-US"/>
              </w:rPr>
              <w:t xml:space="preserve"> </w:t>
            </w:r>
            <w:r w:rsidRPr="006258F0">
              <w:rPr>
                <w:sz w:val="20"/>
                <w:lang w:val="en-US"/>
              </w:rPr>
              <w:t>PSC and</w:t>
            </w:r>
            <w:r w:rsidRPr="006258F0">
              <w:rPr>
                <w:spacing w:val="-2"/>
                <w:sz w:val="20"/>
                <w:lang w:val="en-US"/>
              </w:rPr>
              <w:t xml:space="preserve"> </w:t>
            </w:r>
            <w:r w:rsidRPr="006258F0">
              <w:rPr>
                <w:sz w:val="20"/>
                <w:lang w:val="en-US"/>
              </w:rPr>
              <w:t>FIPP.</w:t>
            </w:r>
          </w:p>
        </w:tc>
        <w:tc>
          <w:tcPr>
            <w:tcW w:w="3543" w:type="dxa"/>
            <w:shd w:val="clear" w:color="auto" w:fill="92D050"/>
          </w:tcPr>
          <w:p w:rsidR="0099332F" w:rsidRPr="006258F0" w:rsidRDefault="0099332F">
            <w:pPr>
              <w:pStyle w:val="TableParagraph"/>
              <w:rPr>
                <w:rFonts w:ascii="Arial"/>
                <w:sz w:val="24"/>
                <w:lang w:val="en-US"/>
              </w:rPr>
            </w:pPr>
          </w:p>
          <w:p w:rsidR="0099332F" w:rsidRPr="00860197" w:rsidRDefault="0099332F" w:rsidP="00860197">
            <w:pPr>
              <w:pStyle w:val="TableParagraph"/>
              <w:spacing w:before="5"/>
              <w:jc w:val="center"/>
              <w:rPr>
                <w:rFonts w:ascii="Arial"/>
                <w:i/>
                <w:iCs/>
                <w:lang w:val="en-US"/>
              </w:rPr>
            </w:pPr>
          </w:p>
          <w:p w:rsidR="0099332F" w:rsidRPr="00860197" w:rsidRDefault="00860197" w:rsidP="00860197">
            <w:pPr>
              <w:pStyle w:val="TableParagraph"/>
              <w:tabs>
                <w:tab w:val="left" w:pos="604"/>
                <w:tab w:val="left" w:pos="605"/>
              </w:tabs>
              <w:spacing w:line="230" w:lineRule="auto"/>
              <w:ind w:right="99"/>
              <w:jc w:val="center"/>
              <w:rPr>
                <w:b/>
                <w:bCs/>
                <w:lang w:val="en-US"/>
              </w:rPr>
            </w:pPr>
            <w:r w:rsidRPr="00860197">
              <w:rPr>
                <w:b/>
                <w:bCs/>
                <w:i/>
                <w:iCs/>
                <w:sz w:val="20"/>
              </w:rPr>
              <w:t>Review of INTOSAI P-12</w:t>
            </w:r>
          </w:p>
        </w:tc>
        <w:tc>
          <w:tcPr>
            <w:tcW w:w="5104" w:type="dxa"/>
          </w:tcPr>
          <w:p w:rsidR="006258F0" w:rsidRPr="00024F81" w:rsidRDefault="006258F0" w:rsidP="006258F0">
            <w:pPr>
              <w:pStyle w:val="TableParagraph"/>
              <w:spacing w:before="24"/>
              <w:ind w:left="114"/>
              <w:rPr>
                <w:rFonts w:asciiTheme="majorHAnsi" w:hAnsiTheme="majorHAnsi"/>
                <w:sz w:val="20"/>
                <w:u w:val="single"/>
                <w:lang w:val="en-US"/>
              </w:rPr>
            </w:pPr>
            <w:r w:rsidRPr="00024F81">
              <w:rPr>
                <w:rFonts w:asciiTheme="majorHAnsi" w:hAnsiTheme="majorHAnsi"/>
                <w:sz w:val="20"/>
                <w:u w:val="single"/>
                <w:lang w:val="en-US"/>
              </w:rPr>
              <w:t>Progress to date</w:t>
            </w:r>
          </w:p>
          <w:p w:rsidR="006258F0" w:rsidRDefault="00860197" w:rsidP="006312D4">
            <w:pPr>
              <w:pStyle w:val="TableParagraph"/>
              <w:numPr>
                <w:ilvl w:val="0"/>
                <w:numId w:val="24"/>
              </w:numPr>
              <w:spacing w:before="24"/>
              <w:ind w:left="384" w:right="175" w:hanging="238"/>
              <w:jc w:val="both"/>
              <w:rPr>
                <w:rFonts w:asciiTheme="majorHAnsi" w:hAnsiTheme="majorHAnsi"/>
                <w:sz w:val="20"/>
                <w:lang w:val="en-US"/>
              </w:rPr>
            </w:pPr>
            <w:r>
              <w:rPr>
                <w:rFonts w:asciiTheme="majorHAnsi" w:hAnsiTheme="majorHAnsi"/>
                <w:sz w:val="20"/>
                <w:lang w:val="en-US"/>
              </w:rPr>
              <w:t>During the 13</w:t>
            </w:r>
            <w:r w:rsidRPr="00860197">
              <w:rPr>
                <w:rFonts w:asciiTheme="majorHAnsi" w:hAnsiTheme="majorHAnsi"/>
                <w:sz w:val="20"/>
                <w:vertAlign w:val="superscript"/>
                <w:lang w:val="en-US"/>
              </w:rPr>
              <w:t>th</w:t>
            </w:r>
            <w:r>
              <w:rPr>
                <w:rFonts w:asciiTheme="majorHAnsi" w:hAnsiTheme="majorHAnsi"/>
                <w:sz w:val="20"/>
                <w:lang w:val="en-US"/>
              </w:rPr>
              <w:t xml:space="preserve"> WGVBS Work Meeting, it was agreed by SAI members to revise INTOSAI P-12.</w:t>
            </w:r>
          </w:p>
          <w:p w:rsidR="00860197" w:rsidRPr="00024F81" w:rsidRDefault="00860197" w:rsidP="006312D4">
            <w:pPr>
              <w:pStyle w:val="TableParagraph"/>
              <w:numPr>
                <w:ilvl w:val="0"/>
                <w:numId w:val="24"/>
              </w:numPr>
              <w:spacing w:before="24"/>
              <w:ind w:left="384" w:right="175" w:hanging="238"/>
              <w:jc w:val="both"/>
              <w:rPr>
                <w:rFonts w:asciiTheme="majorHAnsi" w:hAnsiTheme="majorHAnsi"/>
                <w:sz w:val="20"/>
                <w:lang w:val="en-US"/>
              </w:rPr>
            </w:pPr>
            <w:r>
              <w:rPr>
                <w:rFonts w:asciiTheme="majorHAnsi" w:hAnsiTheme="majorHAnsi"/>
                <w:sz w:val="20"/>
                <w:lang w:val="en-US"/>
              </w:rPr>
              <w:t xml:space="preserve">SAI South Africa will lead the efforts within the WGVBS. </w:t>
            </w:r>
          </w:p>
          <w:p w:rsidR="006258F0" w:rsidRPr="00024F81" w:rsidRDefault="006258F0" w:rsidP="00371086">
            <w:pPr>
              <w:pStyle w:val="TableParagraph"/>
              <w:spacing w:before="24"/>
              <w:ind w:left="430" w:right="278"/>
              <w:jc w:val="both"/>
              <w:rPr>
                <w:rFonts w:asciiTheme="majorHAnsi" w:hAnsiTheme="majorHAnsi"/>
                <w:sz w:val="20"/>
                <w:lang w:val="en-US"/>
              </w:rPr>
            </w:pPr>
          </w:p>
          <w:p w:rsidR="006258F0" w:rsidRPr="00024F81" w:rsidRDefault="006258F0" w:rsidP="00371086">
            <w:pPr>
              <w:pStyle w:val="TableParagraph"/>
              <w:ind w:left="114" w:right="278"/>
              <w:jc w:val="both"/>
              <w:rPr>
                <w:rFonts w:asciiTheme="majorHAnsi" w:hAnsiTheme="majorHAnsi"/>
                <w:sz w:val="20"/>
                <w:lang w:val="en-US"/>
              </w:rPr>
            </w:pPr>
            <w:r w:rsidRPr="00024F81">
              <w:rPr>
                <w:rFonts w:asciiTheme="majorHAnsi" w:hAnsiTheme="majorHAnsi"/>
                <w:sz w:val="20"/>
                <w:u w:val="single"/>
                <w:lang w:val="en-US"/>
              </w:rPr>
              <w:t>Action items / key next steps:</w:t>
            </w:r>
          </w:p>
          <w:p w:rsidR="0099332F" w:rsidRPr="00860197" w:rsidRDefault="00860197" w:rsidP="006312D4">
            <w:pPr>
              <w:pStyle w:val="TableParagraph"/>
              <w:numPr>
                <w:ilvl w:val="0"/>
                <w:numId w:val="23"/>
              </w:numPr>
              <w:spacing w:before="25"/>
              <w:ind w:left="384" w:right="175" w:hanging="284"/>
              <w:jc w:val="both"/>
              <w:rPr>
                <w:sz w:val="20"/>
                <w:lang w:val="en-US"/>
              </w:rPr>
            </w:pPr>
            <w:r>
              <w:rPr>
                <w:rFonts w:asciiTheme="majorHAnsi" w:hAnsiTheme="majorHAnsi"/>
                <w:sz w:val="20"/>
                <w:lang w:val="en-US"/>
              </w:rPr>
              <w:t xml:space="preserve">We are waiting for SAI members to refer if they would be interested to take part in the revision of the INTOSAI P-12. </w:t>
            </w:r>
          </w:p>
          <w:p w:rsidR="00860197" w:rsidRPr="00860197" w:rsidRDefault="00860197" w:rsidP="00860197">
            <w:pPr>
              <w:pStyle w:val="TableParagraph"/>
              <w:numPr>
                <w:ilvl w:val="0"/>
                <w:numId w:val="23"/>
              </w:numPr>
              <w:spacing w:before="25"/>
              <w:ind w:left="384" w:right="175" w:hanging="284"/>
              <w:jc w:val="both"/>
              <w:rPr>
                <w:sz w:val="20"/>
                <w:lang w:val="en-US"/>
              </w:rPr>
            </w:pPr>
            <w:r w:rsidRPr="00860197">
              <w:rPr>
                <w:sz w:val="20"/>
                <w:lang w:val="en-US"/>
              </w:rPr>
              <w:t xml:space="preserve">Once we know which SAI members will join SAI South Africa in the proposed revision, we will ask South Africa as lead, to provide us with a brief justification and draft project proposal which we will send the KSC Secretariat for review. </w:t>
            </w:r>
          </w:p>
          <w:p w:rsidR="00860197" w:rsidRPr="006258F0" w:rsidRDefault="00860197" w:rsidP="006312D4">
            <w:pPr>
              <w:pStyle w:val="TableParagraph"/>
              <w:numPr>
                <w:ilvl w:val="0"/>
                <w:numId w:val="23"/>
              </w:numPr>
              <w:spacing w:before="25"/>
              <w:ind w:left="384" w:right="175" w:hanging="284"/>
              <w:jc w:val="both"/>
              <w:rPr>
                <w:sz w:val="20"/>
                <w:lang w:val="en-US"/>
              </w:rPr>
            </w:pPr>
          </w:p>
        </w:tc>
      </w:tr>
      <w:tr w:rsidR="0099332F" w:rsidRPr="00777343">
        <w:trPr>
          <w:trHeight w:val="2342"/>
        </w:trPr>
        <w:tc>
          <w:tcPr>
            <w:tcW w:w="2247" w:type="dxa"/>
            <w:vMerge w:val="restart"/>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spacing w:before="9"/>
              <w:rPr>
                <w:rFonts w:ascii="Arial"/>
                <w:sz w:val="18"/>
                <w:lang w:val="en-US"/>
              </w:rPr>
            </w:pPr>
          </w:p>
          <w:p w:rsidR="0099332F" w:rsidRPr="006258F0" w:rsidRDefault="006312D4">
            <w:pPr>
              <w:pStyle w:val="TableParagraph"/>
              <w:tabs>
                <w:tab w:val="left" w:pos="1546"/>
              </w:tabs>
              <w:ind w:left="114" w:right="107"/>
              <w:jc w:val="both"/>
              <w:rPr>
                <w:sz w:val="20"/>
                <w:lang w:val="en-US"/>
              </w:rPr>
            </w:pPr>
            <w:r w:rsidRPr="006258F0">
              <w:rPr>
                <w:sz w:val="20"/>
                <w:lang w:val="en-US"/>
              </w:rPr>
              <w:t>Enable wide exchange of knowledge and experience</w:t>
            </w:r>
            <w:r w:rsidRPr="006258F0">
              <w:rPr>
                <w:sz w:val="20"/>
                <w:lang w:val="en-US"/>
              </w:rPr>
              <w:tab/>
            </w:r>
            <w:r w:rsidRPr="006258F0">
              <w:rPr>
                <w:spacing w:val="-3"/>
                <w:sz w:val="20"/>
                <w:lang w:val="en-US"/>
              </w:rPr>
              <w:t xml:space="preserve">among </w:t>
            </w:r>
            <w:r w:rsidRPr="006258F0">
              <w:rPr>
                <w:sz w:val="20"/>
                <w:lang w:val="en-US"/>
              </w:rPr>
              <w:t>INTOSAI</w:t>
            </w:r>
            <w:r w:rsidRPr="006258F0">
              <w:rPr>
                <w:spacing w:val="-1"/>
                <w:sz w:val="20"/>
                <w:lang w:val="en-US"/>
              </w:rPr>
              <w:t xml:space="preserve"> </w:t>
            </w:r>
            <w:r w:rsidRPr="006258F0">
              <w:rPr>
                <w:sz w:val="20"/>
                <w:lang w:val="en-US"/>
              </w:rPr>
              <w:t>members.</w:t>
            </w:r>
          </w:p>
        </w:tc>
        <w:tc>
          <w:tcPr>
            <w:tcW w:w="3634" w:type="dxa"/>
          </w:tcPr>
          <w:p w:rsidR="0099332F" w:rsidRPr="006258F0" w:rsidRDefault="0099332F">
            <w:pPr>
              <w:pStyle w:val="TableParagraph"/>
              <w:rPr>
                <w:rFonts w:ascii="Arial"/>
                <w:lang w:val="en-US"/>
              </w:rPr>
            </w:pPr>
          </w:p>
          <w:p w:rsidR="0099332F" w:rsidRPr="006258F0" w:rsidRDefault="0099332F">
            <w:pPr>
              <w:pStyle w:val="TableParagraph"/>
              <w:spacing w:before="10"/>
              <w:rPr>
                <w:rFonts w:ascii="Arial"/>
                <w:sz w:val="28"/>
                <w:lang w:val="en-US"/>
              </w:rPr>
            </w:pPr>
          </w:p>
          <w:p w:rsidR="0099332F" w:rsidRPr="006258F0" w:rsidRDefault="006312D4">
            <w:pPr>
              <w:pStyle w:val="TableParagraph"/>
              <w:ind w:left="114" w:right="105"/>
              <w:jc w:val="both"/>
              <w:rPr>
                <w:sz w:val="20"/>
                <w:lang w:val="en-US"/>
              </w:rPr>
            </w:pPr>
            <w:r w:rsidRPr="006258F0">
              <w:rPr>
                <w:sz w:val="20"/>
                <w:lang w:val="en-US"/>
              </w:rPr>
              <w:t>INTOSAI KSC-IDI Community Portal: In close collaboration with IDI, a knowledge sharing platform to serve as the hub for knowledge sharing has</w:t>
            </w:r>
            <w:r w:rsidRPr="006258F0">
              <w:rPr>
                <w:spacing w:val="-18"/>
                <w:sz w:val="20"/>
                <w:lang w:val="en-US"/>
              </w:rPr>
              <w:t xml:space="preserve"> </w:t>
            </w:r>
            <w:r w:rsidRPr="006258F0">
              <w:rPr>
                <w:sz w:val="20"/>
                <w:lang w:val="en-US"/>
              </w:rPr>
              <w:t>been formed.</w:t>
            </w: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spacing w:before="3"/>
              <w:rPr>
                <w:rFonts w:ascii="Arial"/>
                <w:sz w:val="25"/>
                <w:lang w:val="en-US"/>
              </w:rPr>
            </w:pPr>
          </w:p>
          <w:p w:rsidR="0099332F" w:rsidRPr="00860197" w:rsidRDefault="006312D4" w:rsidP="00860197">
            <w:pPr>
              <w:pStyle w:val="TableParagraph"/>
              <w:tabs>
                <w:tab w:val="left" w:pos="180"/>
              </w:tabs>
              <w:spacing w:line="264" w:lineRule="auto"/>
              <w:ind w:right="105"/>
              <w:jc w:val="center"/>
              <w:rPr>
                <w:b/>
                <w:bCs/>
                <w:i/>
                <w:iCs/>
                <w:sz w:val="20"/>
                <w:lang w:val="en-US"/>
              </w:rPr>
            </w:pPr>
            <w:r w:rsidRPr="00860197">
              <w:rPr>
                <w:b/>
                <w:bCs/>
                <w:i/>
                <w:iCs/>
                <w:sz w:val="20"/>
                <w:lang w:val="en-US"/>
              </w:rPr>
              <w:t>The working group website to be migrated to the KSC-IDI INTOSAI Community Portal before</w:t>
            </w:r>
            <w:r w:rsidRPr="00860197">
              <w:rPr>
                <w:b/>
                <w:bCs/>
                <w:i/>
                <w:iCs/>
                <w:spacing w:val="-2"/>
                <w:sz w:val="20"/>
                <w:lang w:val="en-US"/>
              </w:rPr>
              <w:t xml:space="preserve"> </w:t>
            </w:r>
            <w:r w:rsidRPr="00860197">
              <w:rPr>
                <w:b/>
                <w:bCs/>
                <w:i/>
                <w:iCs/>
                <w:sz w:val="20"/>
                <w:lang w:val="en-US"/>
              </w:rPr>
              <w:t>2019.</w:t>
            </w:r>
          </w:p>
        </w:tc>
        <w:tc>
          <w:tcPr>
            <w:tcW w:w="5104" w:type="dxa"/>
          </w:tcPr>
          <w:p w:rsidR="006258F0" w:rsidRPr="00024F81" w:rsidRDefault="006258F0" w:rsidP="006258F0">
            <w:pPr>
              <w:pStyle w:val="TableParagraph"/>
              <w:spacing w:before="28"/>
              <w:ind w:left="114" w:right="141"/>
              <w:jc w:val="both"/>
              <w:rPr>
                <w:rFonts w:asciiTheme="majorHAnsi" w:hAnsiTheme="majorHAnsi"/>
                <w:sz w:val="20"/>
              </w:rPr>
            </w:pPr>
            <w:proofErr w:type="spellStart"/>
            <w:r w:rsidRPr="00024F81">
              <w:rPr>
                <w:rFonts w:asciiTheme="majorHAnsi" w:hAnsiTheme="majorHAnsi"/>
                <w:sz w:val="20"/>
                <w:u w:val="single"/>
              </w:rPr>
              <w:t>Progress</w:t>
            </w:r>
            <w:proofErr w:type="spellEnd"/>
            <w:r w:rsidRPr="00024F81">
              <w:rPr>
                <w:rFonts w:asciiTheme="majorHAnsi" w:hAnsiTheme="majorHAnsi"/>
                <w:sz w:val="20"/>
                <w:u w:val="single"/>
              </w:rPr>
              <w:t xml:space="preserve"> to date</w:t>
            </w:r>
          </w:p>
          <w:p w:rsidR="006258F0" w:rsidRPr="00024F81" w:rsidRDefault="006258F0" w:rsidP="00371086">
            <w:pPr>
              <w:pStyle w:val="TableParagraph"/>
              <w:numPr>
                <w:ilvl w:val="0"/>
                <w:numId w:val="25"/>
              </w:numPr>
              <w:spacing w:before="28"/>
              <w:ind w:left="430" w:right="141" w:hanging="284"/>
              <w:jc w:val="both"/>
              <w:rPr>
                <w:rFonts w:asciiTheme="majorHAnsi" w:hAnsiTheme="majorHAnsi"/>
                <w:sz w:val="20"/>
                <w:lang w:val="en-US"/>
              </w:rPr>
            </w:pPr>
            <w:r w:rsidRPr="00024F81">
              <w:rPr>
                <w:rFonts w:asciiTheme="majorHAnsi" w:hAnsiTheme="majorHAnsi"/>
                <w:sz w:val="20"/>
                <w:lang w:val="en-US"/>
              </w:rPr>
              <w:t xml:space="preserve">Within the Presidency, plans have been made to make the </w:t>
            </w:r>
            <w:r w:rsidRPr="00E15C55">
              <w:rPr>
                <w:rFonts w:asciiTheme="majorHAnsi" w:hAnsiTheme="majorHAnsi"/>
                <w:sz w:val="20"/>
                <w:lang w:val="en-US"/>
              </w:rPr>
              <w:t>appropriate</w:t>
            </w:r>
            <w:r w:rsidRPr="00024F81">
              <w:rPr>
                <w:rFonts w:asciiTheme="majorHAnsi" w:hAnsiTheme="majorHAnsi"/>
                <w:sz w:val="20"/>
                <w:lang w:val="en-US"/>
              </w:rPr>
              <w:t xml:space="preserve"> changes for the portal to be updated in a timely manner. </w:t>
            </w:r>
          </w:p>
          <w:p w:rsidR="006258F0" w:rsidRPr="00024F81" w:rsidRDefault="006258F0" w:rsidP="00371086">
            <w:pPr>
              <w:pStyle w:val="TableParagraph"/>
              <w:spacing w:before="28"/>
              <w:ind w:left="430" w:right="141"/>
              <w:jc w:val="both"/>
              <w:rPr>
                <w:rFonts w:asciiTheme="majorHAnsi" w:hAnsiTheme="majorHAnsi"/>
                <w:sz w:val="20"/>
                <w:lang w:val="en-US"/>
              </w:rPr>
            </w:pPr>
          </w:p>
          <w:p w:rsidR="006258F0" w:rsidRPr="00024F81" w:rsidRDefault="006258F0" w:rsidP="00371086">
            <w:pPr>
              <w:pStyle w:val="TableParagraph"/>
              <w:ind w:left="114" w:right="141"/>
              <w:jc w:val="both"/>
              <w:rPr>
                <w:rFonts w:asciiTheme="majorHAnsi" w:hAnsiTheme="majorHAnsi"/>
                <w:sz w:val="20"/>
                <w:u w:val="single"/>
                <w:lang w:val="en-US"/>
              </w:rPr>
            </w:pPr>
            <w:r w:rsidRPr="00024F81">
              <w:rPr>
                <w:rFonts w:asciiTheme="majorHAnsi" w:hAnsiTheme="majorHAnsi"/>
                <w:sz w:val="20"/>
                <w:u w:val="single"/>
                <w:lang w:val="en-US"/>
              </w:rPr>
              <w:t xml:space="preserve">Action items/Key next </w:t>
            </w:r>
            <w:proofErr w:type="spellStart"/>
            <w:r w:rsidRPr="00024F81">
              <w:rPr>
                <w:rFonts w:asciiTheme="majorHAnsi" w:hAnsiTheme="majorHAnsi"/>
                <w:sz w:val="20"/>
                <w:u w:val="single"/>
                <w:lang w:val="en-US"/>
              </w:rPr>
              <w:t>ítems</w:t>
            </w:r>
            <w:proofErr w:type="spellEnd"/>
          </w:p>
          <w:p w:rsidR="0099332F" w:rsidRPr="006258F0" w:rsidRDefault="006258F0" w:rsidP="00371086">
            <w:pPr>
              <w:pStyle w:val="TableParagraph"/>
              <w:numPr>
                <w:ilvl w:val="0"/>
                <w:numId w:val="25"/>
              </w:numPr>
              <w:spacing w:before="28"/>
              <w:ind w:left="374" w:right="141" w:hanging="284"/>
              <w:jc w:val="both"/>
              <w:rPr>
                <w:rFonts w:asciiTheme="majorHAnsi" w:hAnsiTheme="majorHAnsi"/>
                <w:sz w:val="20"/>
                <w:lang w:val="en-US"/>
              </w:rPr>
            </w:pPr>
            <w:r w:rsidRPr="00024F81">
              <w:rPr>
                <w:rFonts w:asciiTheme="majorHAnsi" w:hAnsiTheme="majorHAnsi"/>
                <w:sz w:val="20"/>
                <w:lang w:val="en-US"/>
              </w:rPr>
              <w:t xml:space="preserve">We will be reaching out for specialized support to implement the necessary changes. </w:t>
            </w:r>
          </w:p>
        </w:tc>
      </w:tr>
      <w:tr w:rsidR="0099332F">
        <w:trPr>
          <w:trHeight w:val="1874"/>
        </w:trPr>
        <w:tc>
          <w:tcPr>
            <w:tcW w:w="2247" w:type="dxa"/>
            <w:vMerge/>
            <w:tcBorders>
              <w:top w:val="nil"/>
            </w:tcBorders>
          </w:tcPr>
          <w:p w:rsidR="0099332F" w:rsidRPr="006258F0" w:rsidRDefault="0099332F">
            <w:pPr>
              <w:rPr>
                <w:sz w:val="2"/>
                <w:szCs w:val="2"/>
                <w:lang w:val="en-US"/>
              </w:rPr>
            </w:pPr>
          </w:p>
        </w:tc>
        <w:tc>
          <w:tcPr>
            <w:tcW w:w="3634" w:type="dxa"/>
          </w:tcPr>
          <w:p w:rsidR="0099332F" w:rsidRPr="006258F0" w:rsidRDefault="006312D4">
            <w:pPr>
              <w:pStyle w:val="TableParagraph"/>
              <w:ind w:left="114" w:right="104"/>
              <w:jc w:val="both"/>
              <w:rPr>
                <w:sz w:val="20"/>
                <w:lang w:val="en-US"/>
              </w:rPr>
            </w:pPr>
            <w:r w:rsidRPr="006258F0">
              <w:rPr>
                <w:sz w:val="20"/>
                <w:lang w:val="en-US"/>
              </w:rPr>
              <w:t>Research projects: The KSC leads the development of a scheme for encouraging internal (to INTOSAI) and external research projects in public audit. The KSC also facilitates</w:t>
            </w:r>
            <w:r w:rsidRPr="006258F0">
              <w:rPr>
                <w:spacing w:val="-28"/>
                <w:sz w:val="20"/>
                <w:lang w:val="en-US"/>
              </w:rPr>
              <w:t xml:space="preserve"> </w:t>
            </w:r>
            <w:r w:rsidRPr="006258F0">
              <w:rPr>
                <w:sz w:val="20"/>
                <w:lang w:val="en-US"/>
              </w:rPr>
              <w:t>INTOSAI’s engagement with the</w:t>
            </w:r>
            <w:r w:rsidRPr="006258F0">
              <w:rPr>
                <w:spacing w:val="39"/>
                <w:sz w:val="20"/>
                <w:lang w:val="en-US"/>
              </w:rPr>
              <w:t xml:space="preserve"> </w:t>
            </w:r>
            <w:r w:rsidRPr="006258F0">
              <w:rPr>
                <w:sz w:val="20"/>
                <w:lang w:val="en-US"/>
              </w:rPr>
              <w:t>academic</w:t>
            </w:r>
          </w:p>
          <w:p w:rsidR="0099332F" w:rsidRPr="006258F0" w:rsidRDefault="006312D4">
            <w:pPr>
              <w:pStyle w:val="TableParagraph"/>
              <w:spacing w:line="236" w:lineRule="exact"/>
              <w:ind w:left="114" w:right="106"/>
              <w:jc w:val="both"/>
              <w:rPr>
                <w:sz w:val="20"/>
                <w:lang w:val="en-US"/>
              </w:rPr>
            </w:pPr>
            <w:r w:rsidRPr="006258F0">
              <w:rPr>
                <w:sz w:val="20"/>
                <w:lang w:val="en-US"/>
              </w:rPr>
              <w:t>community on issues of mutual interest and concern.</w:t>
            </w:r>
          </w:p>
        </w:tc>
        <w:tc>
          <w:tcPr>
            <w:tcW w:w="3543" w:type="dxa"/>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spacing w:before="4"/>
              <w:rPr>
                <w:rFonts w:ascii="Arial"/>
                <w:sz w:val="28"/>
                <w:lang w:val="en-US"/>
              </w:rPr>
            </w:pPr>
          </w:p>
          <w:p w:rsidR="0099332F" w:rsidRPr="00860197" w:rsidRDefault="006258F0" w:rsidP="00860197">
            <w:pPr>
              <w:pStyle w:val="TableParagraph"/>
              <w:ind w:left="115"/>
              <w:jc w:val="center"/>
              <w:rPr>
                <w:i/>
                <w:iCs/>
                <w:sz w:val="20"/>
              </w:rPr>
            </w:pPr>
            <w:r w:rsidRPr="00860197">
              <w:rPr>
                <w:i/>
                <w:iCs/>
                <w:sz w:val="20"/>
              </w:rPr>
              <w:t>Does not apply</w:t>
            </w:r>
          </w:p>
        </w:tc>
        <w:tc>
          <w:tcPr>
            <w:tcW w:w="5104" w:type="dxa"/>
          </w:tcPr>
          <w:p w:rsidR="0099332F" w:rsidRDefault="0099332F">
            <w:pPr>
              <w:pStyle w:val="TableParagraph"/>
              <w:rPr>
                <w:rFonts w:ascii="Times New Roman"/>
                <w:sz w:val="18"/>
              </w:rPr>
            </w:pPr>
          </w:p>
          <w:p w:rsidR="00860197" w:rsidRDefault="00860197">
            <w:pPr>
              <w:pStyle w:val="TableParagraph"/>
              <w:rPr>
                <w:rFonts w:ascii="Times New Roman"/>
                <w:sz w:val="18"/>
              </w:rPr>
            </w:pPr>
          </w:p>
          <w:p w:rsidR="00860197" w:rsidRDefault="00860197">
            <w:pPr>
              <w:pStyle w:val="TableParagraph"/>
              <w:rPr>
                <w:rFonts w:ascii="Times New Roman"/>
                <w:sz w:val="18"/>
              </w:rPr>
            </w:pPr>
          </w:p>
          <w:p w:rsidR="00860197" w:rsidRDefault="00860197">
            <w:pPr>
              <w:pStyle w:val="TableParagraph"/>
              <w:rPr>
                <w:rFonts w:ascii="Times New Roman"/>
                <w:sz w:val="18"/>
              </w:rPr>
            </w:pPr>
          </w:p>
          <w:p w:rsidR="00860197" w:rsidRDefault="00860197">
            <w:pPr>
              <w:pStyle w:val="TableParagraph"/>
              <w:rPr>
                <w:rFonts w:ascii="Times New Roman"/>
                <w:sz w:val="18"/>
              </w:rPr>
            </w:pPr>
          </w:p>
          <w:p w:rsidR="00860197" w:rsidRDefault="00860197">
            <w:pPr>
              <w:pStyle w:val="TableParagraph"/>
              <w:rPr>
                <w:rFonts w:ascii="Times New Roman"/>
                <w:sz w:val="18"/>
              </w:rPr>
            </w:pPr>
          </w:p>
          <w:p w:rsidR="00860197" w:rsidRDefault="00860197">
            <w:pPr>
              <w:pStyle w:val="TableParagraph"/>
              <w:rPr>
                <w:rFonts w:ascii="Times New Roman"/>
                <w:sz w:val="18"/>
              </w:rPr>
            </w:pPr>
          </w:p>
          <w:p w:rsidR="00860197" w:rsidRDefault="00860197">
            <w:pPr>
              <w:pStyle w:val="TableParagraph"/>
              <w:rPr>
                <w:rFonts w:ascii="Times New Roman"/>
                <w:sz w:val="18"/>
              </w:rPr>
            </w:pPr>
          </w:p>
          <w:p w:rsidR="00860197" w:rsidRDefault="00860197">
            <w:pPr>
              <w:pStyle w:val="TableParagraph"/>
              <w:rPr>
                <w:rFonts w:ascii="Times New Roman"/>
                <w:sz w:val="18"/>
              </w:rPr>
            </w:pPr>
          </w:p>
          <w:p w:rsidR="00860197" w:rsidRDefault="00860197">
            <w:pPr>
              <w:pStyle w:val="TableParagraph"/>
              <w:rPr>
                <w:rFonts w:ascii="Times New Roman"/>
                <w:sz w:val="18"/>
              </w:rPr>
            </w:pPr>
          </w:p>
        </w:tc>
      </w:tr>
      <w:tr w:rsidR="0099332F" w:rsidRPr="00777343" w:rsidTr="006258F0">
        <w:trPr>
          <w:trHeight w:val="458"/>
        </w:trPr>
        <w:tc>
          <w:tcPr>
            <w:tcW w:w="2247" w:type="dxa"/>
            <w:vMerge/>
            <w:tcBorders>
              <w:top w:val="nil"/>
            </w:tcBorders>
          </w:tcPr>
          <w:p w:rsidR="0099332F" w:rsidRDefault="0099332F">
            <w:pPr>
              <w:rPr>
                <w:sz w:val="2"/>
                <w:szCs w:val="2"/>
              </w:rPr>
            </w:pPr>
          </w:p>
        </w:tc>
        <w:tc>
          <w:tcPr>
            <w:tcW w:w="3634" w:type="dxa"/>
            <w:vMerge w:val="restart"/>
          </w:tcPr>
          <w:p w:rsidR="0099332F" w:rsidRDefault="006312D4">
            <w:pPr>
              <w:pStyle w:val="TableParagraph"/>
              <w:tabs>
                <w:tab w:val="left" w:pos="1525"/>
                <w:tab w:val="left" w:pos="1589"/>
                <w:tab w:val="left" w:pos="2307"/>
                <w:tab w:val="left" w:pos="2453"/>
              </w:tabs>
              <w:spacing w:before="112"/>
              <w:ind w:left="114" w:right="105"/>
              <w:jc w:val="both"/>
              <w:rPr>
                <w:sz w:val="20"/>
              </w:rPr>
            </w:pPr>
            <w:r w:rsidRPr="006258F0">
              <w:rPr>
                <w:sz w:val="20"/>
                <w:lang w:val="en-US"/>
              </w:rPr>
              <w:t>Generation</w:t>
            </w:r>
            <w:r w:rsidRPr="006258F0">
              <w:rPr>
                <w:sz w:val="20"/>
                <w:lang w:val="en-US"/>
              </w:rPr>
              <w:tab/>
              <w:t>and</w:t>
            </w:r>
            <w:r w:rsidRPr="006258F0">
              <w:rPr>
                <w:sz w:val="20"/>
                <w:lang w:val="en-US"/>
              </w:rPr>
              <w:tab/>
            </w:r>
            <w:r w:rsidRPr="006258F0">
              <w:rPr>
                <w:w w:val="95"/>
                <w:sz w:val="20"/>
                <w:lang w:val="en-US"/>
              </w:rPr>
              <w:t xml:space="preserve">dissemination </w:t>
            </w:r>
            <w:r w:rsidRPr="006258F0">
              <w:rPr>
                <w:sz w:val="20"/>
                <w:lang w:val="en-US"/>
              </w:rPr>
              <w:t>knowledge</w:t>
            </w:r>
            <w:r w:rsidRPr="006258F0">
              <w:rPr>
                <w:sz w:val="20"/>
                <w:lang w:val="en-US"/>
              </w:rPr>
              <w:tab/>
            </w:r>
            <w:r w:rsidRPr="006258F0">
              <w:rPr>
                <w:sz w:val="20"/>
                <w:lang w:val="en-US"/>
              </w:rPr>
              <w:tab/>
              <w:t>and</w:t>
            </w:r>
            <w:r w:rsidRPr="006258F0">
              <w:rPr>
                <w:sz w:val="20"/>
                <w:lang w:val="en-US"/>
              </w:rPr>
              <w:tab/>
            </w:r>
            <w:r w:rsidRPr="006258F0">
              <w:rPr>
                <w:sz w:val="20"/>
                <w:lang w:val="en-US"/>
              </w:rPr>
              <w:tab/>
            </w:r>
            <w:r w:rsidRPr="006258F0">
              <w:rPr>
                <w:w w:val="95"/>
                <w:sz w:val="20"/>
                <w:lang w:val="en-US"/>
              </w:rPr>
              <w:t xml:space="preserve">experiences. </w:t>
            </w:r>
            <w:r>
              <w:rPr>
                <w:sz w:val="20"/>
              </w:rPr>
              <w:t>(workshops, training,</w:t>
            </w:r>
            <w:r>
              <w:rPr>
                <w:spacing w:val="11"/>
                <w:sz w:val="20"/>
              </w:rPr>
              <w:t xml:space="preserve"> </w:t>
            </w:r>
            <w:r>
              <w:rPr>
                <w:sz w:val="20"/>
              </w:rPr>
              <w:t>benchmarking</w:t>
            </w:r>
          </w:p>
        </w:tc>
        <w:tc>
          <w:tcPr>
            <w:tcW w:w="3543" w:type="dxa"/>
            <w:shd w:val="clear" w:color="auto" w:fill="92D050"/>
          </w:tcPr>
          <w:p w:rsidR="0099332F" w:rsidRPr="00860197" w:rsidRDefault="006312D4" w:rsidP="00860197">
            <w:pPr>
              <w:pStyle w:val="TableParagraph"/>
              <w:spacing w:before="124"/>
              <w:ind w:left="115"/>
              <w:jc w:val="center"/>
              <w:rPr>
                <w:b/>
                <w:bCs/>
                <w:i/>
                <w:iCs/>
                <w:sz w:val="20"/>
              </w:rPr>
            </w:pPr>
            <w:r w:rsidRPr="00860197">
              <w:rPr>
                <w:b/>
                <w:bCs/>
                <w:i/>
                <w:iCs/>
                <w:sz w:val="20"/>
              </w:rPr>
              <w:t>Training</w:t>
            </w:r>
          </w:p>
        </w:tc>
        <w:tc>
          <w:tcPr>
            <w:tcW w:w="5104" w:type="dxa"/>
            <w:vMerge w:val="restart"/>
          </w:tcPr>
          <w:p w:rsidR="006258F0" w:rsidRPr="00024F81" w:rsidRDefault="006258F0" w:rsidP="006258F0">
            <w:pPr>
              <w:pStyle w:val="TableParagraph"/>
              <w:spacing w:before="28"/>
              <w:ind w:left="114" w:right="141"/>
              <w:jc w:val="both"/>
              <w:rPr>
                <w:rFonts w:asciiTheme="majorHAnsi" w:hAnsiTheme="majorHAnsi"/>
                <w:sz w:val="20"/>
              </w:rPr>
            </w:pPr>
            <w:proofErr w:type="spellStart"/>
            <w:r w:rsidRPr="00024F81">
              <w:rPr>
                <w:rFonts w:asciiTheme="majorHAnsi" w:hAnsiTheme="majorHAnsi"/>
                <w:sz w:val="20"/>
                <w:u w:val="single"/>
              </w:rPr>
              <w:t>Progress</w:t>
            </w:r>
            <w:proofErr w:type="spellEnd"/>
            <w:r w:rsidRPr="00024F81">
              <w:rPr>
                <w:rFonts w:asciiTheme="majorHAnsi" w:hAnsiTheme="majorHAnsi"/>
                <w:sz w:val="20"/>
                <w:u w:val="single"/>
              </w:rPr>
              <w:t xml:space="preserve"> to date</w:t>
            </w:r>
          </w:p>
          <w:p w:rsidR="006258F0" w:rsidRPr="00024F81" w:rsidRDefault="006258F0" w:rsidP="006258F0">
            <w:pPr>
              <w:pStyle w:val="TableParagraph"/>
              <w:numPr>
                <w:ilvl w:val="0"/>
                <w:numId w:val="21"/>
              </w:numPr>
              <w:ind w:left="430" w:right="141" w:hanging="284"/>
              <w:jc w:val="both"/>
              <w:rPr>
                <w:rFonts w:asciiTheme="majorHAnsi" w:hAnsiTheme="majorHAnsi"/>
                <w:sz w:val="18"/>
                <w:lang w:val="en-US"/>
              </w:rPr>
            </w:pPr>
            <w:r w:rsidRPr="00024F81">
              <w:rPr>
                <w:rFonts w:asciiTheme="majorHAnsi" w:hAnsiTheme="majorHAnsi"/>
                <w:sz w:val="20"/>
                <w:lang w:val="en-US"/>
              </w:rPr>
              <w:t>The Supreme Audit Institution of Mexico has set forth a series of workshops and training programs for its personnel on relevant issues consistent with its mandate</w:t>
            </w:r>
            <w:r w:rsidRPr="00024F81">
              <w:rPr>
                <w:rFonts w:asciiTheme="majorHAnsi" w:hAnsiTheme="majorHAnsi"/>
                <w:sz w:val="18"/>
                <w:lang w:val="en-US"/>
              </w:rPr>
              <w:t>.</w:t>
            </w:r>
          </w:p>
          <w:p w:rsidR="006258F0" w:rsidRPr="00024F81" w:rsidRDefault="006258F0" w:rsidP="006258F0">
            <w:pPr>
              <w:pStyle w:val="TableParagraph"/>
              <w:ind w:left="430" w:right="141"/>
              <w:jc w:val="both"/>
              <w:rPr>
                <w:rFonts w:asciiTheme="majorHAnsi" w:hAnsiTheme="majorHAnsi"/>
                <w:sz w:val="18"/>
                <w:lang w:val="en-US"/>
              </w:rPr>
            </w:pPr>
          </w:p>
          <w:p w:rsidR="006258F0" w:rsidRPr="00024F81" w:rsidRDefault="006258F0" w:rsidP="006258F0">
            <w:pPr>
              <w:pStyle w:val="TableParagraph"/>
              <w:ind w:left="114" w:right="141"/>
              <w:jc w:val="both"/>
              <w:rPr>
                <w:rFonts w:asciiTheme="majorHAnsi" w:hAnsiTheme="majorHAnsi"/>
                <w:sz w:val="20"/>
                <w:u w:val="single"/>
                <w:lang w:val="en-US"/>
              </w:rPr>
            </w:pPr>
            <w:r w:rsidRPr="00024F81">
              <w:rPr>
                <w:rFonts w:asciiTheme="majorHAnsi" w:hAnsiTheme="majorHAnsi"/>
                <w:sz w:val="20"/>
                <w:u w:val="single"/>
                <w:lang w:val="en-US"/>
              </w:rPr>
              <w:t xml:space="preserve">Action items/Key next </w:t>
            </w:r>
            <w:proofErr w:type="spellStart"/>
            <w:r w:rsidRPr="00024F81">
              <w:rPr>
                <w:rFonts w:asciiTheme="majorHAnsi" w:hAnsiTheme="majorHAnsi"/>
                <w:sz w:val="20"/>
                <w:u w:val="single"/>
                <w:lang w:val="en-US"/>
              </w:rPr>
              <w:t>ítems</w:t>
            </w:r>
            <w:proofErr w:type="spellEnd"/>
          </w:p>
          <w:p w:rsidR="006258F0" w:rsidRPr="00024F81" w:rsidRDefault="006258F0" w:rsidP="006258F0">
            <w:pPr>
              <w:pStyle w:val="Prrafodelista"/>
              <w:numPr>
                <w:ilvl w:val="0"/>
                <w:numId w:val="21"/>
              </w:numPr>
              <w:ind w:left="430" w:right="141" w:hanging="284"/>
              <w:jc w:val="both"/>
              <w:rPr>
                <w:rFonts w:asciiTheme="majorHAnsi" w:hAnsiTheme="majorHAnsi"/>
                <w:sz w:val="20"/>
                <w:lang w:val="en-US"/>
              </w:rPr>
            </w:pPr>
            <w:r w:rsidRPr="00024F81">
              <w:rPr>
                <w:rFonts w:asciiTheme="majorHAnsi" w:hAnsiTheme="majorHAnsi"/>
                <w:sz w:val="20"/>
                <w:lang w:val="en-US"/>
              </w:rPr>
              <w:t xml:space="preserve">Due to the success such workshops and training programs have had, we are looking </w:t>
            </w:r>
            <w:r w:rsidRPr="00E15C55">
              <w:rPr>
                <w:rFonts w:asciiTheme="majorHAnsi" w:hAnsiTheme="majorHAnsi"/>
                <w:sz w:val="20"/>
                <w:lang w:val="en-US"/>
              </w:rPr>
              <w:t xml:space="preserve">forward to </w:t>
            </w:r>
            <w:proofErr w:type="gramStart"/>
            <w:r w:rsidRPr="00E15C55">
              <w:rPr>
                <w:rFonts w:asciiTheme="majorHAnsi" w:hAnsiTheme="majorHAnsi"/>
                <w:sz w:val="20"/>
                <w:lang w:val="en-US"/>
              </w:rPr>
              <w:t>share</w:t>
            </w:r>
            <w:proofErr w:type="gramEnd"/>
            <w:r w:rsidRPr="00E15C55">
              <w:rPr>
                <w:rFonts w:asciiTheme="majorHAnsi" w:hAnsiTheme="majorHAnsi"/>
                <w:sz w:val="20"/>
                <w:lang w:val="en-US"/>
              </w:rPr>
              <w:t xml:space="preserve"> our</w:t>
            </w:r>
            <w:r w:rsidRPr="00024F81">
              <w:rPr>
                <w:rFonts w:asciiTheme="majorHAnsi" w:hAnsiTheme="majorHAnsi"/>
                <w:sz w:val="20"/>
                <w:lang w:val="en-US"/>
              </w:rPr>
              <w:t xml:space="preserve"> experiences and knowledge gained so far for the rest of the group members. </w:t>
            </w:r>
          </w:p>
          <w:p w:rsidR="006258F0" w:rsidRPr="00926638" w:rsidRDefault="006258F0" w:rsidP="006258F0">
            <w:pPr>
              <w:widowControl/>
              <w:autoSpaceDE/>
              <w:autoSpaceDN/>
              <w:rPr>
                <w:rFonts w:asciiTheme="majorHAnsi" w:eastAsia="Times New Roman" w:hAnsiTheme="majorHAnsi" w:cs="Segoe UI"/>
                <w:sz w:val="21"/>
                <w:szCs w:val="21"/>
                <w:lang w:val="en-US" w:bidi="ar-SA"/>
              </w:rPr>
            </w:pPr>
          </w:p>
          <w:p w:rsidR="0099332F" w:rsidRPr="006258F0" w:rsidRDefault="0099332F">
            <w:pPr>
              <w:pStyle w:val="TableParagraph"/>
              <w:rPr>
                <w:rFonts w:ascii="Times New Roman"/>
                <w:sz w:val="18"/>
                <w:lang w:val="en-US"/>
              </w:rPr>
            </w:pPr>
          </w:p>
        </w:tc>
      </w:tr>
      <w:tr w:rsidR="0099332F" w:rsidTr="006258F0">
        <w:trPr>
          <w:trHeight w:val="462"/>
        </w:trPr>
        <w:tc>
          <w:tcPr>
            <w:tcW w:w="2247" w:type="dxa"/>
            <w:vMerge/>
            <w:tcBorders>
              <w:top w:val="nil"/>
            </w:tcBorders>
          </w:tcPr>
          <w:p w:rsidR="0099332F" w:rsidRPr="006258F0" w:rsidRDefault="0099332F">
            <w:pPr>
              <w:rPr>
                <w:sz w:val="2"/>
                <w:szCs w:val="2"/>
                <w:lang w:val="en-US"/>
              </w:rPr>
            </w:pPr>
          </w:p>
        </w:tc>
        <w:tc>
          <w:tcPr>
            <w:tcW w:w="3634" w:type="dxa"/>
            <w:vMerge/>
            <w:tcBorders>
              <w:top w:val="nil"/>
            </w:tcBorders>
          </w:tcPr>
          <w:p w:rsidR="0099332F" w:rsidRPr="006258F0" w:rsidRDefault="0099332F">
            <w:pPr>
              <w:rPr>
                <w:sz w:val="2"/>
                <w:szCs w:val="2"/>
                <w:lang w:val="en-US"/>
              </w:rPr>
            </w:pPr>
          </w:p>
        </w:tc>
        <w:tc>
          <w:tcPr>
            <w:tcW w:w="3543" w:type="dxa"/>
            <w:shd w:val="clear" w:color="auto" w:fill="92D050"/>
          </w:tcPr>
          <w:p w:rsidR="0099332F" w:rsidRPr="00860197" w:rsidRDefault="006312D4" w:rsidP="00860197">
            <w:pPr>
              <w:pStyle w:val="TableParagraph"/>
              <w:spacing w:before="126"/>
              <w:ind w:left="115"/>
              <w:jc w:val="center"/>
              <w:rPr>
                <w:b/>
                <w:bCs/>
                <w:i/>
                <w:iCs/>
                <w:sz w:val="20"/>
              </w:rPr>
            </w:pPr>
            <w:r w:rsidRPr="00860197">
              <w:rPr>
                <w:b/>
                <w:bCs/>
                <w:i/>
                <w:iCs/>
                <w:sz w:val="20"/>
              </w:rPr>
              <w:t>Workshops</w:t>
            </w:r>
          </w:p>
        </w:tc>
        <w:tc>
          <w:tcPr>
            <w:tcW w:w="5104" w:type="dxa"/>
            <w:vMerge/>
            <w:tcBorders>
              <w:top w:val="nil"/>
            </w:tcBorders>
          </w:tcPr>
          <w:p w:rsidR="0099332F" w:rsidRDefault="0099332F">
            <w:pPr>
              <w:rPr>
                <w:sz w:val="2"/>
                <w:szCs w:val="2"/>
              </w:rPr>
            </w:pPr>
          </w:p>
        </w:tc>
      </w:tr>
    </w:tbl>
    <w:p w:rsidR="0099332F" w:rsidRDefault="0099332F">
      <w:pPr>
        <w:rPr>
          <w:sz w:val="2"/>
          <w:szCs w:val="2"/>
        </w:rPr>
        <w:sectPr w:rsidR="0099332F">
          <w:pgSz w:w="16840" w:h="11910" w:orient="landscape"/>
          <w:pgMar w:top="1100" w:right="1100" w:bottom="1120" w:left="980" w:header="0" w:footer="923" w:gutter="0"/>
          <w:cols w:space="720"/>
        </w:sectPr>
      </w:pPr>
    </w:p>
    <w:p w:rsidR="0099332F" w:rsidRDefault="0099332F">
      <w:pPr>
        <w:pStyle w:val="Textoindependiente"/>
        <w:spacing w:before="1" w:after="1"/>
        <w:rPr>
          <w:sz w:val="27"/>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777343">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proofErr w:type="spellStart"/>
            <w:r>
              <w:rPr>
                <w:b/>
                <w:color w:val="FFFFFF"/>
                <w:sz w:val="20"/>
              </w:rPr>
              <w:t>indicator</w:t>
            </w:r>
            <w:proofErr w:type="spellEnd"/>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trPr>
          <w:trHeight w:val="469"/>
        </w:trPr>
        <w:tc>
          <w:tcPr>
            <w:tcW w:w="2247" w:type="dxa"/>
          </w:tcPr>
          <w:p w:rsidR="0099332F" w:rsidRPr="006258F0" w:rsidRDefault="0099332F">
            <w:pPr>
              <w:pStyle w:val="TableParagraph"/>
              <w:rPr>
                <w:rFonts w:ascii="Times New Roman"/>
                <w:sz w:val="18"/>
                <w:lang w:val="en-US"/>
              </w:rPr>
            </w:pPr>
          </w:p>
        </w:tc>
        <w:tc>
          <w:tcPr>
            <w:tcW w:w="3634" w:type="dxa"/>
          </w:tcPr>
          <w:p w:rsidR="0099332F" w:rsidRPr="00777343" w:rsidRDefault="006312D4">
            <w:pPr>
              <w:pStyle w:val="TableParagraph"/>
              <w:spacing w:line="236" w:lineRule="exact"/>
              <w:ind w:left="114"/>
              <w:rPr>
                <w:sz w:val="13"/>
                <w:lang w:val="fr-FR"/>
              </w:rPr>
            </w:pPr>
            <w:proofErr w:type="gramStart"/>
            <w:r w:rsidRPr="00777343">
              <w:rPr>
                <w:sz w:val="20"/>
                <w:lang w:val="fr-FR"/>
              </w:rPr>
              <w:t>exercise</w:t>
            </w:r>
            <w:proofErr w:type="gramEnd"/>
            <w:r w:rsidRPr="00777343">
              <w:rPr>
                <w:sz w:val="20"/>
                <w:lang w:val="fr-FR"/>
              </w:rPr>
              <w:t xml:space="preserve">, joint/ collaborative audits, </w:t>
            </w:r>
            <w:proofErr w:type="spellStart"/>
            <w:r w:rsidRPr="00777343">
              <w:rPr>
                <w:sz w:val="20"/>
                <w:lang w:val="fr-FR"/>
              </w:rPr>
              <w:t>outreach</w:t>
            </w:r>
            <w:proofErr w:type="spellEnd"/>
            <w:r w:rsidRPr="00777343">
              <w:rPr>
                <w:sz w:val="20"/>
                <w:lang w:val="fr-FR"/>
              </w:rPr>
              <w:t xml:space="preserve"> activities etc.)</w:t>
            </w:r>
            <w:r w:rsidRPr="00777343">
              <w:rPr>
                <w:position w:val="5"/>
                <w:sz w:val="13"/>
                <w:lang w:val="fr-FR"/>
              </w:rPr>
              <w:t>3</w:t>
            </w:r>
          </w:p>
        </w:tc>
        <w:tc>
          <w:tcPr>
            <w:tcW w:w="3543" w:type="dxa"/>
          </w:tcPr>
          <w:p w:rsidR="0099332F" w:rsidRDefault="006312D4">
            <w:pPr>
              <w:pStyle w:val="TableParagraph"/>
              <w:spacing w:before="130"/>
              <w:ind w:left="115"/>
              <w:rPr>
                <w:sz w:val="20"/>
              </w:rPr>
            </w:pPr>
            <w:r>
              <w:rPr>
                <w:sz w:val="20"/>
              </w:rPr>
              <w:t>Etc.</w:t>
            </w:r>
          </w:p>
        </w:tc>
        <w:tc>
          <w:tcPr>
            <w:tcW w:w="5104" w:type="dxa"/>
          </w:tcPr>
          <w:p w:rsidR="0099332F" w:rsidRDefault="0099332F">
            <w:pPr>
              <w:pStyle w:val="TableParagraph"/>
              <w:rPr>
                <w:rFonts w:ascii="Times New Roman"/>
                <w:sz w:val="18"/>
              </w:rPr>
            </w:pPr>
          </w:p>
        </w:tc>
      </w:tr>
      <w:tr w:rsidR="006258F0" w:rsidRPr="006258F0" w:rsidTr="006258F0">
        <w:trPr>
          <w:trHeight w:val="264"/>
        </w:trPr>
        <w:tc>
          <w:tcPr>
            <w:tcW w:w="2247" w:type="dxa"/>
            <w:tcBorders>
              <w:bottom w:val="nil"/>
            </w:tcBorders>
          </w:tcPr>
          <w:p w:rsidR="006258F0" w:rsidRDefault="006258F0">
            <w:pPr>
              <w:pStyle w:val="TableParagraph"/>
              <w:rPr>
                <w:rFonts w:ascii="Times New Roman"/>
                <w:sz w:val="18"/>
              </w:rPr>
            </w:pPr>
          </w:p>
        </w:tc>
        <w:tc>
          <w:tcPr>
            <w:tcW w:w="3634" w:type="dxa"/>
            <w:vMerge w:val="restart"/>
          </w:tcPr>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spacing w:before="1"/>
              <w:rPr>
                <w:rFonts w:ascii="Arial"/>
                <w:sz w:val="24"/>
                <w:lang w:val="en-US"/>
              </w:rPr>
            </w:pPr>
          </w:p>
          <w:p w:rsidR="006258F0" w:rsidRPr="006258F0" w:rsidRDefault="006258F0">
            <w:pPr>
              <w:pStyle w:val="TableParagraph"/>
              <w:ind w:left="114" w:right="105"/>
              <w:jc w:val="both"/>
              <w:rPr>
                <w:sz w:val="20"/>
                <w:lang w:val="en-US"/>
              </w:rPr>
            </w:pPr>
            <w:r w:rsidRPr="006258F0">
              <w:rPr>
                <w:sz w:val="20"/>
                <w:lang w:val="en-US"/>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3543" w:type="dxa"/>
            <w:vMerge w:val="restart"/>
            <w:shd w:val="clear" w:color="auto" w:fill="92D050"/>
            <w:vAlign w:val="center"/>
          </w:tcPr>
          <w:p w:rsidR="006258F0" w:rsidRPr="00F27731" w:rsidRDefault="006258F0" w:rsidP="00860197">
            <w:pPr>
              <w:pStyle w:val="TableParagraph"/>
              <w:tabs>
                <w:tab w:val="left" w:pos="424"/>
                <w:tab w:val="left" w:pos="425"/>
              </w:tabs>
              <w:ind w:left="424"/>
              <w:jc w:val="center"/>
              <w:rPr>
                <w:rFonts w:ascii="Times New Roman"/>
                <w:b/>
                <w:bCs/>
                <w:i/>
                <w:iCs/>
                <w:sz w:val="18"/>
                <w:lang w:val="en-US"/>
              </w:rPr>
            </w:pPr>
            <w:bookmarkStart w:id="0" w:name="_GoBack"/>
            <w:r w:rsidRPr="00F27731">
              <w:rPr>
                <w:b/>
                <w:bCs/>
                <w:i/>
                <w:iCs/>
                <w:sz w:val="20"/>
              </w:rPr>
              <w:t>Stakeholders</w:t>
            </w:r>
            <w:r w:rsidRPr="00F27731">
              <w:rPr>
                <w:b/>
                <w:bCs/>
                <w:i/>
                <w:iCs/>
                <w:spacing w:val="-2"/>
                <w:sz w:val="20"/>
              </w:rPr>
              <w:t xml:space="preserve"> </w:t>
            </w:r>
            <w:r w:rsidRPr="00F27731">
              <w:rPr>
                <w:b/>
                <w:bCs/>
                <w:i/>
                <w:iCs/>
                <w:sz w:val="20"/>
              </w:rPr>
              <w:t>Engagement</w:t>
            </w:r>
            <w:bookmarkEnd w:id="0"/>
          </w:p>
        </w:tc>
        <w:tc>
          <w:tcPr>
            <w:tcW w:w="5104" w:type="dxa"/>
            <w:tcBorders>
              <w:bottom w:val="nil"/>
            </w:tcBorders>
          </w:tcPr>
          <w:p w:rsidR="006258F0" w:rsidRPr="006258F0" w:rsidRDefault="006258F0">
            <w:pPr>
              <w:pStyle w:val="TableParagraph"/>
              <w:spacing w:before="22" w:line="222" w:lineRule="exact"/>
              <w:ind w:right="106"/>
              <w:jc w:val="right"/>
              <w:rPr>
                <w:sz w:val="20"/>
                <w:lang w:val="en-US"/>
              </w:rPr>
            </w:pPr>
          </w:p>
        </w:tc>
      </w:tr>
      <w:tr w:rsidR="006258F0" w:rsidRPr="00777343" w:rsidTr="00827C37">
        <w:trPr>
          <w:trHeight w:val="249"/>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vAlign w:val="center"/>
          </w:tcPr>
          <w:p w:rsidR="006258F0" w:rsidRPr="006258F0" w:rsidRDefault="006258F0" w:rsidP="006258F0">
            <w:pPr>
              <w:pStyle w:val="TableParagraph"/>
              <w:numPr>
                <w:ilvl w:val="0"/>
                <w:numId w:val="1"/>
              </w:numPr>
              <w:tabs>
                <w:tab w:val="left" w:pos="424"/>
                <w:tab w:val="left" w:pos="425"/>
              </w:tabs>
              <w:ind w:hanging="361"/>
              <w:jc w:val="center"/>
              <w:rPr>
                <w:rFonts w:ascii="Times New Roman"/>
                <w:sz w:val="18"/>
                <w:lang w:val="en-US"/>
              </w:rPr>
            </w:pPr>
          </w:p>
        </w:tc>
        <w:tc>
          <w:tcPr>
            <w:tcW w:w="5104" w:type="dxa"/>
            <w:tcBorders>
              <w:top w:val="nil"/>
              <w:bottom w:val="nil"/>
            </w:tcBorders>
          </w:tcPr>
          <w:p w:rsidR="00860197" w:rsidRDefault="00860197" w:rsidP="00860197">
            <w:pPr>
              <w:pStyle w:val="TableParagraph"/>
              <w:numPr>
                <w:ilvl w:val="0"/>
                <w:numId w:val="26"/>
              </w:numPr>
              <w:spacing w:before="22" w:line="222" w:lineRule="exact"/>
              <w:ind w:right="106"/>
              <w:jc w:val="both"/>
              <w:rPr>
                <w:rFonts w:asciiTheme="majorHAnsi" w:hAnsiTheme="majorHAnsi"/>
                <w:sz w:val="20"/>
                <w:lang w:val="en-US"/>
              </w:rPr>
            </w:pPr>
            <w:r w:rsidRPr="00860197">
              <w:rPr>
                <w:rFonts w:asciiTheme="majorHAnsi" w:hAnsiTheme="majorHAnsi"/>
                <w:sz w:val="20"/>
                <w:lang w:val="en-US"/>
              </w:rPr>
              <w:t xml:space="preserve">We are working on the WGVBS terms of reference which will include, as part of its content, the process to follow for the admission of observers and/or stakeholders as well as the process to observe in order to celebrate MoU´s with possible stakeholders and/or partners. </w:t>
            </w:r>
          </w:p>
          <w:p w:rsidR="00860197" w:rsidRDefault="00860197" w:rsidP="00860197">
            <w:pPr>
              <w:pStyle w:val="TableParagraph"/>
              <w:numPr>
                <w:ilvl w:val="0"/>
                <w:numId w:val="26"/>
              </w:numPr>
              <w:spacing w:before="22" w:line="222" w:lineRule="exact"/>
              <w:ind w:right="106"/>
              <w:jc w:val="both"/>
              <w:rPr>
                <w:rFonts w:asciiTheme="majorHAnsi" w:hAnsiTheme="majorHAnsi"/>
                <w:sz w:val="20"/>
                <w:lang w:val="en-US"/>
              </w:rPr>
            </w:pPr>
            <w:r w:rsidRPr="00860197">
              <w:rPr>
                <w:rFonts w:asciiTheme="majorHAnsi" w:hAnsiTheme="majorHAnsi"/>
                <w:sz w:val="20"/>
                <w:lang w:val="en-US"/>
              </w:rPr>
              <w:t xml:space="preserve">In the 13th WGVBS Work Meeting, it was agreed that a draft would be worked on by SAI Mexico for approval in the 14th WGVBS Work Meeting to take place during this year. </w:t>
            </w:r>
          </w:p>
          <w:p w:rsidR="00860197" w:rsidRPr="00860197" w:rsidRDefault="00860197" w:rsidP="00860197">
            <w:pPr>
              <w:pStyle w:val="TableParagraph"/>
              <w:numPr>
                <w:ilvl w:val="0"/>
                <w:numId w:val="26"/>
              </w:numPr>
              <w:spacing w:before="22" w:line="222" w:lineRule="exact"/>
              <w:ind w:right="106"/>
              <w:jc w:val="both"/>
              <w:rPr>
                <w:rFonts w:asciiTheme="majorHAnsi" w:hAnsiTheme="majorHAnsi"/>
                <w:sz w:val="20"/>
                <w:lang w:val="en-US"/>
              </w:rPr>
            </w:pPr>
            <w:r w:rsidRPr="00860197">
              <w:rPr>
                <w:rFonts w:asciiTheme="majorHAnsi" w:hAnsiTheme="majorHAnsi"/>
                <w:sz w:val="20"/>
                <w:lang w:val="en-US"/>
              </w:rPr>
              <w:t>Pending the draft and approval of such procedure, as of today no MoU´s of such nature have been celebrated.</w:t>
            </w:r>
          </w:p>
          <w:p w:rsidR="006258F0" w:rsidRPr="006258F0" w:rsidRDefault="006258F0" w:rsidP="00371086">
            <w:pPr>
              <w:pStyle w:val="TableParagraph"/>
              <w:spacing w:before="120" w:after="120" w:line="276" w:lineRule="auto"/>
              <w:ind w:left="232" w:right="141"/>
              <w:jc w:val="both"/>
              <w:rPr>
                <w:rFonts w:asciiTheme="majorHAnsi" w:hAnsiTheme="majorHAnsi"/>
                <w:sz w:val="20"/>
                <w:lang w:val="en-US"/>
              </w:rPr>
            </w:pPr>
          </w:p>
        </w:tc>
      </w:tr>
      <w:tr w:rsidR="006258F0" w:rsidRPr="00777343" w:rsidTr="00F4765E">
        <w:trPr>
          <w:trHeight w:val="25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7" w:line="223" w:lineRule="exact"/>
              <w:ind w:left="282"/>
              <w:rPr>
                <w:sz w:val="20"/>
                <w:lang w:val="en-US"/>
              </w:rPr>
            </w:pPr>
          </w:p>
        </w:tc>
      </w:tr>
      <w:tr w:rsidR="006258F0" w:rsidRPr="00777343" w:rsidTr="00F4765E">
        <w:trPr>
          <w:trHeight w:val="25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8" w:line="222" w:lineRule="exact"/>
              <w:ind w:left="282"/>
              <w:rPr>
                <w:sz w:val="20"/>
                <w:lang w:val="en-US"/>
              </w:rPr>
            </w:pPr>
          </w:p>
        </w:tc>
      </w:tr>
      <w:tr w:rsidR="006258F0" w:rsidRPr="00777343" w:rsidTr="00F4765E">
        <w:trPr>
          <w:trHeight w:val="249"/>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7" w:line="222" w:lineRule="exact"/>
              <w:ind w:left="282"/>
              <w:rPr>
                <w:sz w:val="20"/>
                <w:lang w:val="en-US"/>
              </w:rPr>
            </w:pPr>
          </w:p>
        </w:tc>
      </w:tr>
      <w:tr w:rsidR="006258F0" w:rsidRPr="00777343" w:rsidTr="00F4765E">
        <w:trPr>
          <w:trHeight w:val="25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7" w:line="223" w:lineRule="exact"/>
              <w:ind w:right="110"/>
              <w:jc w:val="right"/>
              <w:rPr>
                <w:sz w:val="20"/>
                <w:lang w:val="en-US"/>
              </w:rPr>
            </w:pPr>
          </w:p>
        </w:tc>
      </w:tr>
      <w:tr w:rsidR="006258F0" w:rsidRPr="00777343" w:rsidTr="00F4765E">
        <w:trPr>
          <w:trHeight w:val="38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vAlign w:val="center"/>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8"/>
              <w:ind w:left="282"/>
              <w:rPr>
                <w:sz w:val="20"/>
                <w:lang w:val="en-US"/>
              </w:rPr>
            </w:pPr>
          </w:p>
        </w:tc>
      </w:tr>
      <w:tr w:rsidR="006258F0" w:rsidRPr="00777343" w:rsidTr="00F4765E">
        <w:trPr>
          <w:trHeight w:val="38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136" w:line="223" w:lineRule="exact"/>
              <w:ind w:right="108"/>
              <w:jc w:val="right"/>
              <w:rPr>
                <w:sz w:val="20"/>
                <w:lang w:val="en-US"/>
              </w:rPr>
            </w:pPr>
          </w:p>
        </w:tc>
      </w:tr>
      <w:tr w:rsidR="006258F0" w:rsidTr="00F4765E">
        <w:trPr>
          <w:trHeight w:val="1400"/>
        </w:trPr>
        <w:tc>
          <w:tcPr>
            <w:tcW w:w="2247" w:type="dxa"/>
            <w:tcBorders>
              <w:top w:val="nil"/>
              <w:bottom w:val="nil"/>
            </w:tcBorders>
          </w:tcPr>
          <w:p w:rsidR="006258F0" w:rsidRPr="006258F0" w:rsidRDefault="006258F0">
            <w:pPr>
              <w:pStyle w:val="TableParagraph"/>
              <w:tabs>
                <w:tab w:val="left" w:pos="1386"/>
              </w:tabs>
              <w:spacing w:before="118" w:line="266" w:lineRule="auto"/>
              <w:ind w:left="114" w:right="106"/>
              <w:jc w:val="both"/>
              <w:rPr>
                <w:sz w:val="20"/>
                <w:lang w:val="en-US"/>
              </w:rPr>
            </w:pPr>
            <w:r w:rsidRPr="006258F0">
              <w:rPr>
                <w:sz w:val="20"/>
                <w:lang w:val="en-US"/>
              </w:rPr>
              <w:t>Working with the CBC, IDI, and other INTOSAI entities,</w:t>
            </w:r>
            <w:r w:rsidRPr="006258F0">
              <w:rPr>
                <w:sz w:val="20"/>
                <w:lang w:val="en-US"/>
              </w:rPr>
              <w:tab/>
            </w:r>
            <w:r w:rsidRPr="006258F0">
              <w:rPr>
                <w:spacing w:val="-3"/>
                <w:sz w:val="20"/>
                <w:lang w:val="en-US"/>
              </w:rPr>
              <w:t xml:space="preserve">facilitate </w:t>
            </w:r>
            <w:r w:rsidRPr="006258F0">
              <w:rPr>
                <w:sz w:val="20"/>
                <w:lang w:val="en-US"/>
              </w:rPr>
              <w:t>continuous</w:t>
            </w:r>
          </w:p>
          <w:p w:rsidR="006258F0" w:rsidRDefault="006258F0">
            <w:pPr>
              <w:pStyle w:val="TableParagraph"/>
              <w:spacing w:line="220" w:lineRule="exact"/>
              <w:ind w:left="114"/>
              <w:jc w:val="both"/>
              <w:rPr>
                <w:sz w:val="20"/>
              </w:rPr>
            </w:pPr>
            <w:proofErr w:type="spellStart"/>
            <w:r>
              <w:rPr>
                <w:sz w:val="20"/>
              </w:rPr>
              <w:t>improvement</w:t>
            </w:r>
            <w:proofErr w:type="spellEnd"/>
            <w:r>
              <w:rPr>
                <w:sz w:val="20"/>
              </w:rPr>
              <w:t xml:space="preserve"> of SAIs</w:t>
            </w:r>
          </w:p>
        </w:tc>
        <w:tc>
          <w:tcPr>
            <w:tcW w:w="3634" w:type="dxa"/>
            <w:vMerge/>
            <w:tcBorders>
              <w:top w:val="nil"/>
            </w:tcBorders>
          </w:tcPr>
          <w:p w:rsidR="006258F0" w:rsidRDefault="006258F0">
            <w:pPr>
              <w:rPr>
                <w:sz w:val="2"/>
                <w:szCs w:val="2"/>
              </w:rPr>
            </w:pPr>
          </w:p>
        </w:tc>
        <w:tc>
          <w:tcPr>
            <w:tcW w:w="3543" w:type="dxa"/>
            <w:vMerge/>
            <w:shd w:val="clear" w:color="auto" w:fill="92D050"/>
          </w:tcPr>
          <w:p w:rsidR="006258F0" w:rsidRDefault="006258F0">
            <w:pPr>
              <w:pStyle w:val="TableParagraph"/>
              <w:numPr>
                <w:ilvl w:val="0"/>
                <w:numId w:val="1"/>
              </w:numPr>
              <w:tabs>
                <w:tab w:val="left" w:pos="424"/>
                <w:tab w:val="left" w:pos="425"/>
              </w:tabs>
              <w:ind w:hanging="361"/>
              <w:rPr>
                <w:sz w:val="20"/>
              </w:rPr>
            </w:pPr>
          </w:p>
        </w:tc>
        <w:tc>
          <w:tcPr>
            <w:tcW w:w="5104" w:type="dxa"/>
            <w:tcBorders>
              <w:top w:val="nil"/>
              <w:bottom w:val="nil"/>
            </w:tcBorders>
          </w:tcPr>
          <w:p w:rsidR="006258F0" w:rsidRDefault="006258F0">
            <w:pPr>
              <w:pStyle w:val="TableParagraph"/>
              <w:spacing w:before="8" w:line="266" w:lineRule="auto"/>
              <w:ind w:left="114" w:right="105"/>
              <w:jc w:val="both"/>
              <w:rPr>
                <w:sz w:val="20"/>
              </w:rPr>
            </w:pPr>
          </w:p>
        </w:tc>
      </w:tr>
      <w:tr w:rsidR="006258F0" w:rsidRPr="00777343" w:rsidTr="006846EF">
        <w:trPr>
          <w:trHeight w:val="1700"/>
        </w:trPr>
        <w:tc>
          <w:tcPr>
            <w:tcW w:w="2247" w:type="dxa"/>
            <w:tcBorders>
              <w:top w:val="nil"/>
              <w:bottom w:val="nil"/>
            </w:tcBorders>
          </w:tcPr>
          <w:p w:rsidR="006258F0" w:rsidRPr="006258F0" w:rsidRDefault="006258F0">
            <w:pPr>
              <w:pStyle w:val="TableParagraph"/>
              <w:spacing w:before="7" w:line="266" w:lineRule="auto"/>
              <w:ind w:left="114" w:right="106"/>
              <w:jc w:val="both"/>
              <w:rPr>
                <w:sz w:val="20"/>
                <w:lang w:val="en-US"/>
              </w:rPr>
            </w:pPr>
            <w:r w:rsidRPr="006258F0">
              <w:rPr>
                <w:sz w:val="20"/>
                <w:lang w:val="en-US"/>
              </w:rPr>
              <w:lastRenderedPageBreak/>
              <w:t xml:space="preserve">through knowledge sharing on </w:t>
            </w:r>
            <w:r w:rsidRPr="006258F0">
              <w:rPr>
                <w:spacing w:val="-5"/>
                <w:sz w:val="20"/>
                <w:lang w:val="en-US"/>
              </w:rPr>
              <w:t xml:space="preserve">the </w:t>
            </w:r>
            <w:r w:rsidRPr="006258F0">
              <w:rPr>
                <w:sz w:val="20"/>
                <w:lang w:val="en-US"/>
              </w:rPr>
              <w:t>crosscutting lessons learned from the results of peer reviews and SAI</w:t>
            </w:r>
            <w:r w:rsidRPr="006258F0">
              <w:rPr>
                <w:spacing w:val="-1"/>
                <w:sz w:val="20"/>
                <w:lang w:val="en-US"/>
              </w:rPr>
              <w:t xml:space="preserve"> </w:t>
            </w:r>
            <w:r w:rsidRPr="006258F0">
              <w:rPr>
                <w:sz w:val="20"/>
                <w:lang w:val="en-US"/>
              </w:rPr>
              <w:t>PMF.</w:t>
            </w: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pPr>
              <w:pStyle w:val="TableParagraph"/>
              <w:rPr>
                <w:rFonts w:ascii="Times New Roman"/>
                <w:sz w:val="18"/>
                <w:lang w:val="en-US"/>
              </w:rPr>
            </w:pPr>
          </w:p>
        </w:tc>
        <w:tc>
          <w:tcPr>
            <w:tcW w:w="5104" w:type="dxa"/>
            <w:tcBorders>
              <w:top w:val="nil"/>
              <w:bottom w:val="nil"/>
            </w:tcBorders>
          </w:tcPr>
          <w:p w:rsidR="006258F0" w:rsidRPr="006258F0" w:rsidRDefault="006258F0">
            <w:pPr>
              <w:pStyle w:val="TableParagraph"/>
              <w:spacing w:line="220" w:lineRule="exact"/>
              <w:ind w:left="114"/>
              <w:rPr>
                <w:sz w:val="20"/>
                <w:lang w:val="en-US"/>
              </w:rPr>
            </w:pPr>
          </w:p>
        </w:tc>
      </w:tr>
      <w:tr w:rsidR="006258F0" w:rsidRPr="00777343" w:rsidTr="00827C37">
        <w:trPr>
          <w:trHeight w:val="25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pPr>
              <w:pStyle w:val="TableParagraph"/>
              <w:rPr>
                <w:rFonts w:ascii="Times New Roman"/>
                <w:sz w:val="18"/>
                <w:lang w:val="en-US"/>
              </w:rPr>
            </w:pPr>
          </w:p>
        </w:tc>
        <w:tc>
          <w:tcPr>
            <w:tcW w:w="5104" w:type="dxa"/>
            <w:tcBorders>
              <w:top w:val="nil"/>
              <w:bottom w:val="nil"/>
            </w:tcBorders>
          </w:tcPr>
          <w:p w:rsidR="006258F0" w:rsidRPr="006258F0" w:rsidRDefault="006258F0">
            <w:pPr>
              <w:pStyle w:val="TableParagraph"/>
              <w:spacing w:before="8" w:line="222" w:lineRule="exact"/>
              <w:ind w:left="114"/>
              <w:rPr>
                <w:sz w:val="20"/>
                <w:lang w:val="en-US"/>
              </w:rPr>
            </w:pPr>
          </w:p>
        </w:tc>
      </w:tr>
      <w:tr w:rsidR="006258F0" w:rsidRPr="00777343" w:rsidTr="00827C37">
        <w:trPr>
          <w:trHeight w:val="240"/>
        </w:trPr>
        <w:tc>
          <w:tcPr>
            <w:tcW w:w="2247" w:type="dxa"/>
            <w:tcBorders>
              <w:top w:val="nil"/>
              <w:bottom w:val="nil"/>
            </w:tcBorders>
          </w:tcPr>
          <w:p w:rsidR="006258F0" w:rsidRPr="006258F0" w:rsidRDefault="006258F0">
            <w:pPr>
              <w:pStyle w:val="TableParagraph"/>
              <w:rPr>
                <w:rFonts w:ascii="Times New Roman"/>
                <w:sz w:val="16"/>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pPr>
              <w:pStyle w:val="TableParagraph"/>
              <w:rPr>
                <w:rFonts w:ascii="Times New Roman"/>
                <w:sz w:val="16"/>
                <w:lang w:val="en-US"/>
              </w:rPr>
            </w:pPr>
          </w:p>
        </w:tc>
        <w:tc>
          <w:tcPr>
            <w:tcW w:w="5104" w:type="dxa"/>
            <w:tcBorders>
              <w:top w:val="nil"/>
            </w:tcBorders>
          </w:tcPr>
          <w:p w:rsidR="006258F0" w:rsidRPr="006258F0" w:rsidRDefault="006258F0">
            <w:pPr>
              <w:pStyle w:val="TableParagraph"/>
              <w:spacing w:before="7" w:line="213" w:lineRule="exact"/>
              <w:ind w:left="114"/>
              <w:rPr>
                <w:sz w:val="20"/>
                <w:lang w:val="en-US"/>
              </w:rPr>
            </w:pPr>
          </w:p>
        </w:tc>
      </w:tr>
      <w:tr w:rsidR="0099332F" w:rsidRPr="00777343" w:rsidTr="006258F0">
        <w:trPr>
          <w:trHeight w:val="1771"/>
        </w:trPr>
        <w:tc>
          <w:tcPr>
            <w:tcW w:w="2247" w:type="dxa"/>
            <w:tcBorders>
              <w:top w:val="nil"/>
            </w:tcBorders>
          </w:tcPr>
          <w:p w:rsidR="0099332F" w:rsidRPr="006258F0" w:rsidRDefault="0099332F">
            <w:pPr>
              <w:pStyle w:val="TableParagraph"/>
              <w:rPr>
                <w:rFonts w:ascii="Times New Roman"/>
                <w:sz w:val="18"/>
                <w:lang w:val="en-US"/>
              </w:rPr>
            </w:pPr>
          </w:p>
        </w:tc>
        <w:tc>
          <w:tcPr>
            <w:tcW w:w="3634" w:type="dxa"/>
          </w:tcPr>
          <w:p w:rsidR="0099332F" w:rsidRPr="006258F0" w:rsidRDefault="006312D4">
            <w:pPr>
              <w:pStyle w:val="TableParagraph"/>
              <w:spacing w:before="1"/>
              <w:ind w:left="114" w:right="107"/>
              <w:jc w:val="both"/>
              <w:rPr>
                <w:sz w:val="20"/>
                <w:lang w:val="en-US"/>
              </w:rPr>
            </w:pPr>
            <w:r w:rsidRPr="006258F0">
              <w:rPr>
                <w:sz w:val="20"/>
                <w:lang w:val="en-US"/>
              </w:rPr>
              <w:t>Facilitate continuous improvement: Working with the CBC, IDI, and other INTOSAI entities, the KSC gathers and disseminates crosscutting lessons learned from the individual results of peer reviews and of SAI PMF assessment.</w:t>
            </w: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sz w:val="24"/>
                <w:lang w:val="en-US"/>
              </w:rPr>
            </w:pPr>
          </w:p>
          <w:p w:rsidR="0099332F" w:rsidRPr="00860197" w:rsidRDefault="006312D4">
            <w:pPr>
              <w:pStyle w:val="TableParagraph"/>
              <w:ind w:left="115"/>
              <w:rPr>
                <w:i/>
                <w:iCs/>
                <w:sz w:val="20"/>
              </w:rPr>
            </w:pPr>
            <w:r w:rsidRPr="00860197">
              <w:rPr>
                <w:i/>
                <w:iCs/>
                <w:sz w:val="20"/>
              </w:rPr>
              <w:t>No action</w:t>
            </w:r>
          </w:p>
        </w:tc>
        <w:tc>
          <w:tcPr>
            <w:tcW w:w="5104" w:type="dxa"/>
          </w:tcPr>
          <w:p w:rsidR="0099332F" w:rsidRPr="006258F0" w:rsidRDefault="006258F0" w:rsidP="006258F0">
            <w:pPr>
              <w:pStyle w:val="TableParagraph"/>
              <w:ind w:left="242" w:right="167"/>
              <w:jc w:val="both"/>
              <w:rPr>
                <w:rFonts w:ascii="Times New Roman"/>
                <w:sz w:val="18"/>
                <w:lang w:val="en-US"/>
              </w:rPr>
            </w:pPr>
            <w:r w:rsidRPr="00024F81">
              <w:rPr>
                <w:rFonts w:asciiTheme="majorHAnsi" w:hAnsiTheme="majorHAnsi"/>
                <w:sz w:val="20"/>
                <w:lang w:val="en-US"/>
              </w:rPr>
              <w:t xml:space="preserve">Communication has been held between the various groups inside INTOSAI and various lessons and experiences has been exchanged between the various members of the </w:t>
            </w:r>
            <w:r w:rsidRPr="00E15C55">
              <w:rPr>
                <w:rFonts w:asciiTheme="majorHAnsi" w:hAnsiTheme="majorHAnsi"/>
                <w:sz w:val="20"/>
                <w:lang w:val="en-US"/>
              </w:rPr>
              <w:t>Group</w:t>
            </w:r>
            <w:r w:rsidRPr="00024F81">
              <w:rPr>
                <w:rFonts w:asciiTheme="majorHAnsi" w:hAnsiTheme="majorHAnsi"/>
                <w:sz w:val="20"/>
                <w:lang w:val="en-US"/>
              </w:rPr>
              <w:t xml:space="preserve"> resulting in a series of drafts and documents listed on this document.</w:t>
            </w:r>
          </w:p>
        </w:tc>
      </w:tr>
    </w:tbl>
    <w:p w:rsidR="0099332F" w:rsidRPr="006258F0" w:rsidRDefault="00860197">
      <w:pPr>
        <w:pStyle w:val="Textoindependiente"/>
        <w:spacing w:before="2"/>
        <w:rPr>
          <w:sz w:val="13"/>
          <w:lang w:val="en-US"/>
        </w:rPr>
      </w:pPr>
      <w:r>
        <w:rPr>
          <w:noProof/>
        </w:rPr>
        <mc:AlternateContent>
          <mc:Choice Requires="wps">
            <w:drawing>
              <wp:anchor distT="0" distB="0" distL="0" distR="0" simplePos="0" relativeHeight="251663360" behindDoc="1" locked="0" layoutInCell="1" allowOverlap="1">
                <wp:simplePos x="0" y="0"/>
                <wp:positionH relativeFrom="page">
                  <wp:posOffset>914400</wp:posOffset>
                </wp:positionH>
                <wp:positionV relativeFrom="paragraph">
                  <wp:posOffset>126365</wp:posOffset>
                </wp:positionV>
                <wp:extent cx="182943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AB4D7" id="Freeform 2" o:spid="_x0000_s1026" style="position:absolute;margin-left:1in;margin-top:9.95pt;width:144.0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" path="m,l2880,e" filled="f" strokeweight=".72pt">
                <v:path arrowok="t" o:connecttype="custom" o:connectlocs="0,0;1828800,0" o:connectangles="0,0"/>
                <w10:wrap type="topAndBottom" anchorx="page"/>
              </v:shape>
            </w:pict>
          </mc:Fallback>
        </mc:AlternateContent>
      </w:r>
    </w:p>
    <w:p w:rsidR="0099332F" w:rsidRPr="006258F0" w:rsidRDefault="006312D4">
      <w:pPr>
        <w:pStyle w:val="Textoindependiente"/>
        <w:spacing w:before="66"/>
        <w:ind w:left="460"/>
        <w:rPr>
          <w:lang w:val="en-US"/>
        </w:rPr>
      </w:pPr>
      <w:r w:rsidRPr="006258F0">
        <w:rPr>
          <w:position w:val="6"/>
          <w:sz w:val="10"/>
          <w:lang w:val="en-US"/>
        </w:rPr>
        <w:t xml:space="preserve">3 </w:t>
      </w:r>
      <w:r w:rsidRPr="006258F0">
        <w:rPr>
          <w:lang w:val="en-US"/>
        </w:rPr>
        <w:t>A row may be added for each activity like Workshop, trainings, benchmarking exercise, joint/ collaborative audits, outreach activities etc.</w:t>
      </w:r>
    </w:p>
    <w:p w:rsidR="0099332F" w:rsidRPr="006258F0" w:rsidRDefault="0099332F">
      <w:pPr>
        <w:rPr>
          <w:lang w:val="en-US"/>
        </w:rPr>
        <w:sectPr w:rsidR="0099332F" w:rsidRPr="006258F0">
          <w:pgSz w:w="16840" w:h="11910" w:orient="landscape"/>
          <w:pgMar w:top="1100" w:right="1100" w:bottom="1120" w:left="980" w:header="0" w:footer="923" w:gutter="0"/>
          <w:cols w:space="720"/>
        </w:sectPr>
      </w:pPr>
    </w:p>
    <w:p w:rsidR="0099332F" w:rsidRPr="006258F0" w:rsidRDefault="0099332F">
      <w:pPr>
        <w:pStyle w:val="Textoindependiente"/>
        <w:spacing w:before="1" w:after="1"/>
        <w:rPr>
          <w:sz w:val="27"/>
          <w:lang w:val="en-US"/>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777343">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proofErr w:type="spellStart"/>
            <w:r>
              <w:rPr>
                <w:b/>
                <w:color w:val="FFFFFF"/>
                <w:sz w:val="20"/>
              </w:rPr>
              <w:t>indicator</w:t>
            </w:r>
            <w:proofErr w:type="spellEnd"/>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777343" w:rsidTr="006258F0">
        <w:trPr>
          <w:trHeight w:val="2005"/>
        </w:trPr>
        <w:tc>
          <w:tcPr>
            <w:tcW w:w="2247" w:type="dxa"/>
          </w:tcPr>
          <w:p w:rsidR="0099332F" w:rsidRPr="006258F0" w:rsidRDefault="0099332F">
            <w:pPr>
              <w:pStyle w:val="TableParagraph"/>
              <w:rPr>
                <w:rFonts w:ascii="Times New Roman"/>
                <w:sz w:val="18"/>
                <w:lang w:val="en-US"/>
              </w:rPr>
            </w:pPr>
          </w:p>
        </w:tc>
        <w:tc>
          <w:tcPr>
            <w:tcW w:w="3634" w:type="dxa"/>
          </w:tcPr>
          <w:p w:rsidR="0099332F" w:rsidRPr="006258F0" w:rsidRDefault="006312D4">
            <w:pPr>
              <w:pStyle w:val="TableParagraph"/>
              <w:ind w:left="114" w:right="103"/>
              <w:jc w:val="both"/>
              <w:rPr>
                <w:sz w:val="20"/>
                <w:lang w:val="en-US"/>
              </w:rPr>
            </w:pPr>
            <w:r w:rsidRPr="006258F0">
              <w:rPr>
                <w:sz w:val="20"/>
                <w:lang w:val="en-US"/>
              </w:rPr>
              <w:t>Cooperate with and leverage the efforts of The International Journal of Government Auditing and the General Secretariat to expand the use of social media, video, and interactive tools to ensure “real-time” communication across INTOSAI, its partners, and with other interested parties.</w:t>
            </w: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860197" w:rsidRDefault="006312D4">
            <w:pPr>
              <w:pStyle w:val="TableParagraph"/>
              <w:spacing w:before="139"/>
              <w:ind w:left="115"/>
              <w:rPr>
                <w:i/>
                <w:iCs/>
                <w:sz w:val="20"/>
              </w:rPr>
            </w:pPr>
            <w:r w:rsidRPr="00860197">
              <w:rPr>
                <w:i/>
                <w:iCs/>
                <w:sz w:val="20"/>
              </w:rPr>
              <w:t>No action</w:t>
            </w:r>
          </w:p>
        </w:tc>
        <w:tc>
          <w:tcPr>
            <w:tcW w:w="5104" w:type="dxa"/>
          </w:tcPr>
          <w:p w:rsidR="006258F0" w:rsidRPr="00E15C55" w:rsidRDefault="006258F0" w:rsidP="006258F0">
            <w:pPr>
              <w:pStyle w:val="TableParagraph"/>
              <w:spacing w:before="28"/>
              <w:ind w:left="114" w:right="141"/>
              <w:jc w:val="both"/>
              <w:rPr>
                <w:rFonts w:asciiTheme="majorHAnsi" w:hAnsiTheme="majorHAnsi"/>
                <w:sz w:val="20"/>
              </w:rPr>
            </w:pPr>
            <w:proofErr w:type="spellStart"/>
            <w:r w:rsidRPr="00E15C55">
              <w:rPr>
                <w:rFonts w:asciiTheme="majorHAnsi" w:hAnsiTheme="majorHAnsi"/>
                <w:sz w:val="20"/>
                <w:u w:val="single"/>
              </w:rPr>
              <w:t>Progress</w:t>
            </w:r>
            <w:proofErr w:type="spellEnd"/>
            <w:r w:rsidRPr="00E15C55">
              <w:rPr>
                <w:rFonts w:asciiTheme="majorHAnsi" w:hAnsiTheme="majorHAnsi"/>
                <w:sz w:val="20"/>
                <w:u w:val="single"/>
              </w:rPr>
              <w:t xml:space="preserve"> to date</w:t>
            </w:r>
          </w:p>
          <w:p w:rsidR="006258F0" w:rsidRPr="00E15C55" w:rsidRDefault="006258F0" w:rsidP="006258F0">
            <w:pPr>
              <w:pStyle w:val="TableParagraph"/>
              <w:numPr>
                <w:ilvl w:val="0"/>
                <w:numId w:val="25"/>
              </w:numPr>
              <w:spacing w:before="28"/>
              <w:ind w:left="384" w:right="141" w:hanging="238"/>
              <w:jc w:val="both"/>
              <w:rPr>
                <w:rFonts w:asciiTheme="majorHAnsi" w:hAnsiTheme="majorHAnsi"/>
                <w:sz w:val="20"/>
                <w:lang w:val="en-US"/>
              </w:rPr>
            </w:pPr>
            <w:r w:rsidRPr="00E15C55">
              <w:rPr>
                <w:rFonts w:asciiTheme="majorHAnsi" w:hAnsiTheme="majorHAnsi"/>
                <w:sz w:val="20"/>
                <w:lang w:val="en-US"/>
              </w:rPr>
              <w:t>Within the Presidency, plans have been made to make the appropriate changes for the Community Portal to be updated in a timely manner.</w:t>
            </w:r>
          </w:p>
          <w:p w:rsidR="006258F0" w:rsidRPr="00E15C55" w:rsidRDefault="006258F0" w:rsidP="006258F0">
            <w:pPr>
              <w:pStyle w:val="TableParagraph"/>
              <w:spacing w:before="28"/>
              <w:ind w:left="430" w:right="141"/>
              <w:jc w:val="both"/>
              <w:rPr>
                <w:rFonts w:asciiTheme="majorHAnsi" w:hAnsiTheme="majorHAnsi"/>
                <w:sz w:val="20"/>
                <w:lang w:val="en-US"/>
              </w:rPr>
            </w:pPr>
          </w:p>
          <w:p w:rsidR="006258F0" w:rsidRPr="00E15C55" w:rsidRDefault="006258F0" w:rsidP="006258F0">
            <w:pPr>
              <w:pStyle w:val="TableParagraph"/>
              <w:ind w:left="114" w:right="141"/>
              <w:jc w:val="both"/>
              <w:rPr>
                <w:rFonts w:asciiTheme="majorHAnsi" w:hAnsiTheme="majorHAnsi"/>
                <w:sz w:val="20"/>
                <w:u w:val="single"/>
                <w:lang w:val="en-US"/>
              </w:rPr>
            </w:pPr>
            <w:r w:rsidRPr="00E15C55">
              <w:rPr>
                <w:rFonts w:asciiTheme="majorHAnsi" w:hAnsiTheme="majorHAnsi"/>
                <w:sz w:val="20"/>
                <w:u w:val="single"/>
                <w:lang w:val="en-US"/>
              </w:rPr>
              <w:t xml:space="preserve">Action items/Key next </w:t>
            </w:r>
            <w:proofErr w:type="spellStart"/>
            <w:r w:rsidRPr="00E15C55">
              <w:rPr>
                <w:rFonts w:asciiTheme="majorHAnsi" w:hAnsiTheme="majorHAnsi"/>
                <w:sz w:val="20"/>
                <w:u w:val="single"/>
                <w:lang w:val="en-US"/>
              </w:rPr>
              <w:t>ítems</w:t>
            </w:r>
            <w:proofErr w:type="spellEnd"/>
          </w:p>
          <w:p w:rsidR="006258F0" w:rsidRPr="00E15C55" w:rsidRDefault="006258F0" w:rsidP="00371086">
            <w:pPr>
              <w:pStyle w:val="TableParagraph"/>
              <w:numPr>
                <w:ilvl w:val="0"/>
                <w:numId w:val="25"/>
              </w:numPr>
              <w:ind w:left="384" w:right="175" w:hanging="284"/>
              <w:jc w:val="both"/>
              <w:rPr>
                <w:rFonts w:asciiTheme="majorHAnsi" w:hAnsiTheme="majorHAnsi"/>
                <w:sz w:val="18"/>
                <w:lang w:val="en-US"/>
              </w:rPr>
            </w:pPr>
            <w:r w:rsidRPr="00E15C55">
              <w:rPr>
                <w:rFonts w:asciiTheme="majorHAnsi" w:hAnsiTheme="majorHAnsi"/>
                <w:sz w:val="20"/>
                <w:lang w:val="en-US"/>
              </w:rPr>
              <w:t>Based on the experiences and knowledge we gain from updating our community portal, we will be sharing our grasp on the subject to contribute to the objective of enhancing the use of social media, video, and the use of interactive tools to ensure “real-time” within INTOSAI.</w:t>
            </w:r>
          </w:p>
          <w:p w:rsidR="0099332F" w:rsidRPr="006258F0" w:rsidRDefault="0099332F">
            <w:pPr>
              <w:pStyle w:val="TableParagraph"/>
              <w:rPr>
                <w:rFonts w:ascii="Times New Roman"/>
                <w:sz w:val="18"/>
                <w:lang w:val="en-US"/>
              </w:rPr>
            </w:pPr>
          </w:p>
        </w:tc>
      </w:tr>
    </w:tbl>
    <w:p w:rsidR="006432A1" w:rsidRPr="006258F0" w:rsidRDefault="006432A1">
      <w:pPr>
        <w:rPr>
          <w:lang w:val="en-US"/>
        </w:rPr>
      </w:pPr>
    </w:p>
    <w:sectPr w:rsidR="006432A1" w:rsidRPr="006258F0">
      <w:pgSz w:w="16840" w:h="11910" w:orient="landscape"/>
      <w:pgMar w:top="1100" w:right="1100" w:bottom="1120" w:left="980" w:header="0" w:footer="9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2B3" w:rsidRDefault="00EE72B3">
      <w:r>
        <w:separator/>
      </w:r>
    </w:p>
  </w:endnote>
  <w:endnote w:type="continuationSeparator" w:id="0">
    <w:p w:rsidR="00EE72B3" w:rsidRDefault="00EE7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2F" w:rsidRDefault="00860197">
    <w:pPr>
      <w:pStyle w:val="Textoindependiente"/>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5272405</wp:posOffset>
              </wp:positionH>
              <wp:positionV relativeFrom="page">
                <wp:posOffset>6784340</wp:posOffset>
              </wp:positionV>
              <wp:extent cx="14732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32F" w:rsidRDefault="006312D4">
                          <w:pPr>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15.15pt;margin-top:534.2pt;width:11.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" filled="f" stroked="f">
              <v:textbox inset="0,0,0,0">
                <w:txbxContent>
                  <w:p w:rsidR="0099332F" w:rsidRDefault="006312D4">
                    <w:pPr>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2B3" w:rsidRDefault="00EE72B3">
      <w:r>
        <w:separator/>
      </w:r>
    </w:p>
  </w:footnote>
  <w:footnote w:type="continuationSeparator" w:id="0">
    <w:p w:rsidR="00EE72B3" w:rsidRDefault="00EE7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F39AF"/>
    <w:multiLevelType w:val="hybridMultilevel"/>
    <w:tmpl w:val="6AACB784"/>
    <w:lvl w:ilvl="0" w:tplc="C69827C6">
      <w:numFmt w:val="bullet"/>
      <w:lvlText w:val=""/>
      <w:lvlJc w:val="left"/>
      <w:pPr>
        <w:ind w:left="179" w:hanging="142"/>
      </w:pPr>
      <w:rPr>
        <w:rFonts w:ascii="Symbol" w:eastAsia="Symbol" w:hAnsi="Symbol" w:cs="Symbol" w:hint="default"/>
        <w:w w:val="99"/>
        <w:sz w:val="20"/>
        <w:szCs w:val="20"/>
        <w:lang w:val="es-MX" w:eastAsia="es-MX" w:bidi="es-MX"/>
      </w:rPr>
    </w:lvl>
    <w:lvl w:ilvl="1" w:tplc="DEBA2E92">
      <w:numFmt w:val="bullet"/>
      <w:lvlText w:val="o"/>
      <w:lvlJc w:val="left"/>
      <w:pPr>
        <w:ind w:left="604" w:hanging="360"/>
      </w:pPr>
      <w:rPr>
        <w:rFonts w:ascii="Courier New" w:eastAsia="Courier New" w:hAnsi="Courier New" w:cs="Courier New" w:hint="default"/>
        <w:color w:val="FFFFFF" w:themeColor="background1"/>
        <w:w w:val="99"/>
        <w:sz w:val="20"/>
        <w:szCs w:val="20"/>
        <w:lang w:val="es-MX" w:eastAsia="es-MX" w:bidi="es-MX"/>
      </w:rPr>
    </w:lvl>
    <w:lvl w:ilvl="2" w:tplc="A568F426">
      <w:numFmt w:val="bullet"/>
      <w:lvlText w:val="•"/>
      <w:lvlJc w:val="left"/>
      <w:pPr>
        <w:ind w:left="925" w:hanging="360"/>
      </w:pPr>
      <w:rPr>
        <w:rFonts w:hint="default"/>
        <w:lang w:val="es-MX" w:eastAsia="es-MX" w:bidi="es-MX"/>
      </w:rPr>
    </w:lvl>
    <w:lvl w:ilvl="3" w:tplc="D91E14DC">
      <w:numFmt w:val="bullet"/>
      <w:lvlText w:val="•"/>
      <w:lvlJc w:val="left"/>
      <w:pPr>
        <w:ind w:left="1251" w:hanging="360"/>
      </w:pPr>
      <w:rPr>
        <w:rFonts w:hint="default"/>
        <w:lang w:val="es-MX" w:eastAsia="es-MX" w:bidi="es-MX"/>
      </w:rPr>
    </w:lvl>
    <w:lvl w:ilvl="4" w:tplc="837EDF28">
      <w:numFmt w:val="bullet"/>
      <w:lvlText w:val="•"/>
      <w:lvlJc w:val="left"/>
      <w:pPr>
        <w:ind w:left="1577" w:hanging="360"/>
      </w:pPr>
      <w:rPr>
        <w:rFonts w:hint="default"/>
        <w:lang w:val="es-MX" w:eastAsia="es-MX" w:bidi="es-MX"/>
      </w:rPr>
    </w:lvl>
    <w:lvl w:ilvl="5" w:tplc="809AFF62">
      <w:numFmt w:val="bullet"/>
      <w:lvlText w:val="•"/>
      <w:lvlJc w:val="left"/>
      <w:pPr>
        <w:ind w:left="1903" w:hanging="360"/>
      </w:pPr>
      <w:rPr>
        <w:rFonts w:hint="default"/>
        <w:lang w:val="es-MX" w:eastAsia="es-MX" w:bidi="es-MX"/>
      </w:rPr>
    </w:lvl>
    <w:lvl w:ilvl="6" w:tplc="DE643D54">
      <w:numFmt w:val="bullet"/>
      <w:lvlText w:val="•"/>
      <w:lvlJc w:val="left"/>
      <w:pPr>
        <w:ind w:left="2229" w:hanging="360"/>
      </w:pPr>
      <w:rPr>
        <w:rFonts w:hint="default"/>
        <w:lang w:val="es-MX" w:eastAsia="es-MX" w:bidi="es-MX"/>
      </w:rPr>
    </w:lvl>
    <w:lvl w:ilvl="7" w:tplc="08F4D128">
      <w:numFmt w:val="bullet"/>
      <w:lvlText w:val="•"/>
      <w:lvlJc w:val="left"/>
      <w:pPr>
        <w:ind w:left="2555" w:hanging="360"/>
      </w:pPr>
      <w:rPr>
        <w:rFonts w:hint="default"/>
        <w:lang w:val="es-MX" w:eastAsia="es-MX" w:bidi="es-MX"/>
      </w:rPr>
    </w:lvl>
    <w:lvl w:ilvl="8" w:tplc="6E5E68C8">
      <w:numFmt w:val="bullet"/>
      <w:lvlText w:val="•"/>
      <w:lvlJc w:val="left"/>
      <w:pPr>
        <w:ind w:left="2881" w:hanging="360"/>
      </w:pPr>
      <w:rPr>
        <w:rFonts w:hint="default"/>
        <w:lang w:val="es-MX" w:eastAsia="es-MX" w:bidi="es-MX"/>
      </w:rPr>
    </w:lvl>
  </w:abstractNum>
  <w:abstractNum w:abstractNumId="1" w15:restartNumberingAfterBreak="0">
    <w:nsid w:val="10553D1A"/>
    <w:multiLevelType w:val="hybridMultilevel"/>
    <w:tmpl w:val="558651F4"/>
    <w:lvl w:ilvl="0" w:tplc="66AAF7F8">
      <w:numFmt w:val="bullet"/>
      <w:lvlText w:val=""/>
      <w:lvlJc w:val="left"/>
      <w:pPr>
        <w:ind w:left="179" w:hanging="142"/>
      </w:pPr>
      <w:rPr>
        <w:rFonts w:ascii="Symbol" w:eastAsia="Symbol" w:hAnsi="Symbol" w:cs="Symbol" w:hint="default"/>
        <w:w w:val="99"/>
        <w:sz w:val="20"/>
        <w:szCs w:val="20"/>
        <w:lang w:val="es-MX" w:eastAsia="es-MX" w:bidi="es-MX"/>
      </w:rPr>
    </w:lvl>
    <w:lvl w:ilvl="1" w:tplc="69AA098A">
      <w:numFmt w:val="bullet"/>
      <w:lvlText w:val="o"/>
      <w:lvlJc w:val="left"/>
      <w:pPr>
        <w:ind w:left="604" w:hanging="360"/>
      </w:pPr>
      <w:rPr>
        <w:rFonts w:ascii="Courier New" w:eastAsia="Courier New" w:hAnsi="Courier New" w:cs="Courier New" w:hint="default"/>
        <w:color w:val="FFFFFF" w:themeColor="background1"/>
        <w:w w:val="99"/>
        <w:sz w:val="20"/>
        <w:szCs w:val="20"/>
        <w:lang w:val="es-MX" w:eastAsia="es-MX" w:bidi="es-MX"/>
      </w:rPr>
    </w:lvl>
    <w:lvl w:ilvl="2" w:tplc="71309F10">
      <w:numFmt w:val="bullet"/>
      <w:lvlText w:val="•"/>
      <w:lvlJc w:val="left"/>
      <w:pPr>
        <w:ind w:left="925" w:hanging="360"/>
      </w:pPr>
      <w:rPr>
        <w:rFonts w:hint="default"/>
        <w:lang w:val="es-MX" w:eastAsia="es-MX" w:bidi="es-MX"/>
      </w:rPr>
    </w:lvl>
    <w:lvl w:ilvl="3" w:tplc="8F145D0E">
      <w:numFmt w:val="bullet"/>
      <w:lvlText w:val="•"/>
      <w:lvlJc w:val="left"/>
      <w:pPr>
        <w:ind w:left="1251" w:hanging="360"/>
      </w:pPr>
      <w:rPr>
        <w:rFonts w:hint="default"/>
        <w:lang w:val="es-MX" w:eastAsia="es-MX" w:bidi="es-MX"/>
      </w:rPr>
    </w:lvl>
    <w:lvl w:ilvl="4" w:tplc="681459AC">
      <w:numFmt w:val="bullet"/>
      <w:lvlText w:val="•"/>
      <w:lvlJc w:val="left"/>
      <w:pPr>
        <w:ind w:left="1577" w:hanging="360"/>
      </w:pPr>
      <w:rPr>
        <w:rFonts w:hint="default"/>
        <w:lang w:val="es-MX" w:eastAsia="es-MX" w:bidi="es-MX"/>
      </w:rPr>
    </w:lvl>
    <w:lvl w:ilvl="5" w:tplc="822A1276">
      <w:numFmt w:val="bullet"/>
      <w:lvlText w:val="•"/>
      <w:lvlJc w:val="left"/>
      <w:pPr>
        <w:ind w:left="1903" w:hanging="360"/>
      </w:pPr>
      <w:rPr>
        <w:rFonts w:hint="default"/>
        <w:lang w:val="es-MX" w:eastAsia="es-MX" w:bidi="es-MX"/>
      </w:rPr>
    </w:lvl>
    <w:lvl w:ilvl="6" w:tplc="852EB7DC">
      <w:numFmt w:val="bullet"/>
      <w:lvlText w:val="•"/>
      <w:lvlJc w:val="left"/>
      <w:pPr>
        <w:ind w:left="2229" w:hanging="360"/>
      </w:pPr>
      <w:rPr>
        <w:rFonts w:hint="default"/>
        <w:lang w:val="es-MX" w:eastAsia="es-MX" w:bidi="es-MX"/>
      </w:rPr>
    </w:lvl>
    <w:lvl w:ilvl="7" w:tplc="1DD02F7E">
      <w:numFmt w:val="bullet"/>
      <w:lvlText w:val="•"/>
      <w:lvlJc w:val="left"/>
      <w:pPr>
        <w:ind w:left="2555" w:hanging="360"/>
      </w:pPr>
      <w:rPr>
        <w:rFonts w:hint="default"/>
        <w:lang w:val="es-MX" w:eastAsia="es-MX" w:bidi="es-MX"/>
      </w:rPr>
    </w:lvl>
    <w:lvl w:ilvl="8" w:tplc="53F44780">
      <w:numFmt w:val="bullet"/>
      <w:lvlText w:val="•"/>
      <w:lvlJc w:val="left"/>
      <w:pPr>
        <w:ind w:left="2881" w:hanging="360"/>
      </w:pPr>
      <w:rPr>
        <w:rFonts w:hint="default"/>
        <w:lang w:val="es-MX" w:eastAsia="es-MX" w:bidi="es-MX"/>
      </w:rPr>
    </w:lvl>
  </w:abstractNum>
  <w:abstractNum w:abstractNumId="2" w15:restartNumberingAfterBreak="0">
    <w:nsid w:val="115F20CD"/>
    <w:multiLevelType w:val="hybridMultilevel"/>
    <w:tmpl w:val="2EBE859C"/>
    <w:lvl w:ilvl="0" w:tplc="080A0001">
      <w:start w:val="1"/>
      <w:numFmt w:val="bullet"/>
      <w:lvlText w:val=""/>
      <w:lvlJc w:val="left"/>
      <w:pPr>
        <w:ind w:left="834" w:hanging="360"/>
      </w:pPr>
      <w:rPr>
        <w:rFonts w:ascii="Symbol" w:hAnsi="Symbol" w:hint="default"/>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3" w15:restartNumberingAfterBreak="0">
    <w:nsid w:val="152E4044"/>
    <w:multiLevelType w:val="hybridMultilevel"/>
    <w:tmpl w:val="E6841B6A"/>
    <w:lvl w:ilvl="0" w:tplc="0422E58A">
      <w:start w:val="1"/>
      <w:numFmt w:val="bullet"/>
      <w:lvlText w:val=""/>
      <w:lvlJc w:val="left"/>
      <w:pPr>
        <w:ind w:left="834" w:hanging="360"/>
      </w:pPr>
      <w:rPr>
        <w:rFonts w:ascii="Symbol" w:hAnsi="Symbol" w:hint="default"/>
        <w:color w:val="auto"/>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4" w15:restartNumberingAfterBreak="0">
    <w:nsid w:val="18EA0C56"/>
    <w:multiLevelType w:val="hybridMultilevel"/>
    <w:tmpl w:val="0526C750"/>
    <w:lvl w:ilvl="0" w:tplc="D0A251CA">
      <w:numFmt w:val="bullet"/>
      <w:lvlText w:val=""/>
      <w:lvlJc w:val="left"/>
      <w:pPr>
        <w:ind w:left="566" w:hanging="360"/>
      </w:pPr>
      <w:rPr>
        <w:rFonts w:ascii="Symbol" w:eastAsia="Symbol" w:hAnsi="Symbol" w:cs="Symbol" w:hint="default"/>
        <w:w w:val="99"/>
        <w:sz w:val="20"/>
        <w:szCs w:val="20"/>
        <w:lang w:val="es-MX" w:eastAsia="es-MX" w:bidi="es-MX"/>
      </w:rPr>
    </w:lvl>
    <w:lvl w:ilvl="1" w:tplc="1280FBDC">
      <w:numFmt w:val="bullet"/>
      <w:lvlText w:val="•"/>
      <w:lvlJc w:val="left"/>
      <w:pPr>
        <w:ind w:left="1013" w:hanging="360"/>
      </w:pPr>
      <w:rPr>
        <w:rFonts w:hint="default"/>
        <w:lang w:val="es-MX" w:eastAsia="es-MX" w:bidi="es-MX"/>
      </w:rPr>
    </w:lvl>
    <w:lvl w:ilvl="2" w:tplc="E616845A">
      <w:numFmt w:val="bullet"/>
      <w:lvlText w:val="•"/>
      <w:lvlJc w:val="left"/>
      <w:pPr>
        <w:ind w:left="1466" w:hanging="360"/>
      </w:pPr>
      <w:rPr>
        <w:rFonts w:hint="default"/>
        <w:lang w:val="es-MX" w:eastAsia="es-MX" w:bidi="es-MX"/>
      </w:rPr>
    </w:lvl>
    <w:lvl w:ilvl="3" w:tplc="E132D228">
      <w:numFmt w:val="bullet"/>
      <w:lvlText w:val="•"/>
      <w:lvlJc w:val="left"/>
      <w:pPr>
        <w:ind w:left="1920" w:hanging="360"/>
      </w:pPr>
      <w:rPr>
        <w:rFonts w:hint="default"/>
        <w:lang w:val="es-MX" w:eastAsia="es-MX" w:bidi="es-MX"/>
      </w:rPr>
    </w:lvl>
    <w:lvl w:ilvl="4" w:tplc="FAC4E60A">
      <w:numFmt w:val="bullet"/>
      <w:lvlText w:val="•"/>
      <w:lvlJc w:val="left"/>
      <w:pPr>
        <w:ind w:left="2373" w:hanging="360"/>
      </w:pPr>
      <w:rPr>
        <w:rFonts w:hint="default"/>
        <w:lang w:val="es-MX" w:eastAsia="es-MX" w:bidi="es-MX"/>
      </w:rPr>
    </w:lvl>
    <w:lvl w:ilvl="5" w:tplc="8A7C3DC2">
      <w:numFmt w:val="bullet"/>
      <w:lvlText w:val="•"/>
      <w:lvlJc w:val="left"/>
      <w:pPr>
        <w:ind w:left="2827" w:hanging="360"/>
      </w:pPr>
      <w:rPr>
        <w:rFonts w:hint="default"/>
        <w:lang w:val="es-MX" w:eastAsia="es-MX" w:bidi="es-MX"/>
      </w:rPr>
    </w:lvl>
    <w:lvl w:ilvl="6" w:tplc="CC9292BE">
      <w:numFmt w:val="bullet"/>
      <w:lvlText w:val="•"/>
      <w:lvlJc w:val="left"/>
      <w:pPr>
        <w:ind w:left="3280" w:hanging="360"/>
      </w:pPr>
      <w:rPr>
        <w:rFonts w:hint="default"/>
        <w:lang w:val="es-MX" w:eastAsia="es-MX" w:bidi="es-MX"/>
      </w:rPr>
    </w:lvl>
    <w:lvl w:ilvl="7" w:tplc="FFAE4DD0">
      <w:numFmt w:val="bullet"/>
      <w:lvlText w:val="•"/>
      <w:lvlJc w:val="left"/>
      <w:pPr>
        <w:ind w:left="3733" w:hanging="360"/>
      </w:pPr>
      <w:rPr>
        <w:rFonts w:hint="default"/>
        <w:lang w:val="es-MX" w:eastAsia="es-MX" w:bidi="es-MX"/>
      </w:rPr>
    </w:lvl>
    <w:lvl w:ilvl="8" w:tplc="9A66AB4A">
      <w:numFmt w:val="bullet"/>
      <w:lvlText w:val="•"/>
      <w:lvlJc w:val="left"/>
      <w:pPr>
        <w:ind w:left="4187" w:hanging="360"/>
      </w:pPr>
      <w:rPr>
        <w:rFonts w:hint="default"/>
        <w:lang w:val="es-MX" w:eastAsia="es-MX" w:bidi="es-MX"/>
      </w:rPr>
    </w:lvl>
  </w:abstractNum>
  <w:abstractNum w:abstractNumId="5" w15:restartNumberingAfterBreak="0">
    <w:nsid w:val="18F34BA2"/>
    <w:multiLevelType w:val="hybridMultilevel"/>
    <w:tmpl w:val="A72CC4DA"/>
    <w:lvl w:ilvl="0" w:tplc="6190630E">
      <w:numFmt w:val="bullet"/>
      <w:lvlText w:val=""/>
      <w:lvlJc w:val="left"/>
      <w:pPr>
        <w:ind w:left="179" w:hanging="142"/>
      </w:pPr>
      <w:rPr>
        <w:rFonts w:ascii="Symbol" w:eastAsia="Symbol" w:hAnsi="Symbol" w:cs="Symbol" w:hint="default"/>
        <w:w w:val="99"/>
        <w:sz w:val="20"/>
        <w:szCs w:val="20"/>
        <w:lang w:val="es-MX" w:eastAsia="es-MX" w:bidi="es-MX"/>
      </w:rPr>
    </w:lvl>
    <w:lvl w:ilvl="1" w:tplc="93AC98E0">
      <w:numFmt w:val="bullet"/>
      <w:lvlText w:val="o"/>
      <w:lvlJc w:val="left"/>
      <w:pPr>
        <w:ind w:left="746" w:hanging="360"/>
      </w:pPr>
      <w:rPr>
        <w:rFonts w:ascii="Courier New" w:eastAsia="Courier New" w:hAnsi="Courier New" w:cs="Courier New" w:hint="default"/>
        <w:w w:val="99"/>
        <w:sz w:val="20"/>
        <w:szCs w:val="20"/>
        <w:lang w:val="es-MX" w:eastAsia="es-MX" w:bidi="es-MX"/>
      </w:rPr>
    </w:lvl>
    <w:lvl w:ilvl="2" w:tplc="6862E660">
      <w:numFmt w:val="bullet"/>
      <w:lvlText w:val="•"/>
      <w:lvlJc w:val="left"/>
      <w:pPr>
        <w:ind w:left="1050" w:hanging="360"/>
      </w:pPr>
      <w:rPr>
        <w:rFonts w:hint="default"/>
        <w:lang w:val="es-MX" w:eastAsia="es-MX" w:bidi="es-MX"/>
      </w:rPr>
    </w:lvl>
    <w:lvl w:ilvl="3" w:tplc="B0E4BB96">
      <w:numFmt w:val="bullet"/>
      <w:lvlText w:val="•"/>
      <w:lvlJc w:val="left"/>
      <w:pPr>
        <w:ind w:left="1360" w:hanging="360"/>
      </w:pPr>
      <w:rPr>
        <w:rFonts w:hint="default"/>
        <w:lang w:val="es-MX" w:eastAsia="es-MX" w:bidi="es-MX"/>
      </w:rPr>
    </w:lvl>
    <w:lvl w:ilvl="4" w:tplc="F3744D94">
      <w:numFmt w:val="bullet"/>
      <w:lvlText w:val="•"/>
      <w:lvlJc w:val="left"/>
      <w:pPr>
        <w:ind w:left="1671" w:hanging="360"/>
      </w:pPr>
      <w:rPr>
        <w:rFonts w:hint="default"/>
        <w:lang w:val="es-MX" w:eastAsia="es-MX" w:bidi="es-MX"/>
      </w:rPr>
    </w:lvl>
    <w:lvl w:ilvl="5" w:tplc="A398AA7A">
      <w:numFmt w:val="bullet"/>
      <w:lvlText w:val="•"/>
      <w:lvlJc w:val="left"/>
      <w:pPr>
        <w:ind w:left="1981" w:hanging="360"/>
      </w:pPr>
      <w:rPr>
        <w:rFonts w:hint="default"/>
        <w:lang w:val="es-MX" w:eastAsia="es-MX" w:bidi="es-MX"/>
      </w:rPr>
    </w:lvl>
    <w:lvl w:ilvl="6" w:tplc="7B6EBDAC">
      <w:numFmt w:val="bullet"/>
      <w:lvlText w:val="•"/>
      <w:lvlJc w:val="left"/>
      <w:pPr>
        <w:ind w:left="2291" w:hanging="360"/>
      </w:pPr>
      <w:rPr>
        <w:rFonts w:hint="default"/>
        <w:lang w:val="es-MX" w:eastAsia="es-MX" w:bidi="es-MX"/>
      </w:rPr>
    </w:lvl>
    <w:lvl w:ilvl="7" w:tplc="F8F697EC">
      <w:numFmt w:val="bullet"/>
      <w:lvlText w:val="•"/>
      <w:lvlJc w:val="left"/>
      <w:pPr>
        <w:ind w:left="2602" w:hanging="360"/>
      </w:pPr>
      <w:rPr>
        <w:rFonts w:hint="default"/>
        <w:lang w:val="es-MX" w:eastAsia="es-MX" w:bidi="es-MX"/>
      </w:rPr>
    </w:lvl>
    <w:lvl w:ilvl="8" w:tplc="C34EFC64">
      <w:numFmt w:val="bullet"/>
      <w:lvlText w:val="•"/>
      <w:lvlJc w:val="left"/>
      <w:pPr>
        <w:ind w:left="2912" w:hanging="360"/>
      </w:pPr>
      <w:rPr>
        <w:rFonts w:hint="default"/>
        <w:lang w:val="es-MX" w:eastAsia="es-MX" w:bidi="es-MX"/>
      </w:rPr>
    </w:lvl>
  </w:abstractNum>
  <w:abstractNum w:abstractNumId="6" w15:restartNumberingAfterBreak="0">
    <w:nsid w:val="1D6022DC"/>
    <w:multiLevelType w:val="hybridMultilevel"/>
    <w:tmpl w:val="0066BB02"/>
    <w:lvl w:ilvl="0" w:tplc="F1BE9CCC">
      <w:numFmt w:val="bullet"/>
      <w:lvlText w:val=""/>
      <w:lvlJc w:val="left"/>
      <w:pPr>
        <w:ind w:left="426" w:hanging="360"/>
      </w:pPr>
      <w:rPr>
        <w:rFonts w:ascii="Symbol" w:eastAsia="Symbol" w:hAnsi="Symbol" w:cs="Symbol" w:hint="default"/>
        <w:w w:val="99"/>
        <w:sz w:val="20"/>
        <w:szCs w:val="20"/>
        <w:lang w:val="es-MX" w:eastAsia="es-MX" w:bidi="es-MX"/>
      </w:rPr>
    </w:lvl>
    <w:lvl w:ilvl="1" w:tplc="D5DE2E42">
      <w:numFmt w:val="bullet"/>
      <w:lvlText w:val="•"/>
      <w:lvlJc w:val="left"/>
      <w:pPr>
        <w:ind w:left="887" w:hanging="360"/>
      </w:pPr>
      <w:rPr>
        <w:rFonts w:hint="default"/>
        <w:lang w:val="es-MX" w:eastAsia="es-MX" w:bidi="es-MX"/>
      </w:rPr>
    </w:lvl>
    <w:lvl w:ilvl="2" w:tplc="0EA073DC">
      <w:numFmt w:val="bullet"/>
      <w:lvlText w:val="•"/>
      <w:lvlJc w:val="left"/>
      <w:pPr>
        <w:ind w:left="1354" w:hanging="360"/>
      </w:pPr>
      <w:rPr>
        <w:rFonts w:hint="default"/>
        <w:lang w:val="es-MX" w:eastAsia="es-MX" w:bidi="es-MX"/>
      </w:rPr>
    </w:lvl>
    <w:lvl w:ilvl="3" w:tplc="2FECE9E6">
      <w:numFmt w:val="bullet"/>
      <w:lvlText w:val="•"/>
      <w:lvlJc w:val="left"/>
      <w:pPr>
        <w:ind w:left="1822" w:hanging="360"/>
      </w:pPr>
      <w:rPr>
        <w:rFonts w:hint="default"/>
        <w:lang w:val="es-MX" w:eastAsia="es-MX" w:bidi="es-MX"/>
      </w:rPr>
    </w:lvl>
    <w:lvl w:ilvl="4" w:tplc="A52AA722">
      <w:numFmt w:val="bullet"/>
      <w:lvlText w:val="•"/>
      <w:lvlJc w:val="left"/>
      <w:pPr>
        <w:ind w:left="2289" w:hanging="360"/>
      </w:pPr>
      <w:rPr>
        <w:rFonts w:hint="default"/>
        <w:lang w:val="es-MX" w:eastAsia="es-MX" w:bidi="es-MX"/>
      </w:rPr>
    </w:lvl>
    <w:lvl w:ilvl="5" w:tplc="54B2B08E">
      <w:numFmt w:val="bullet"/>
      <w:lvlText w:val="•"/>
      <w:lvlJc w:val="left"/>
      <w:pPr>
        <w:ind w:left="2757" w:hanging="360"/>
      </w:pPr>
      <w:rPr>
        <w:rFonts w:hint="default"/>
        <w:lang w:val="es-MX" w:eastAsia="es-MX" w:bidi="es-MX"/>
      </w:rPr>
    </w:lvl>
    <w:lvl w:ilvl="6" w:tplc="C81A012A">
      <w:numFmt w:val="bullet"/>
      <w:lvlText w:val="•"/>
      <w:lvlJc w:val="left"/>
      <w:pPr>
        <w:ind w:left="3224" w:hanging="360"/>
      </w:pPr>
      <w:rPr>
        <w:rFonts w:hint="default"/>
        <w:lang w:val="es-MX" w:eastAsia="es-MX" w:bidi="es-MX"/>
      </w:rPr>
    </w:lvl>
    <w:lvl w:ilvl="7" w:tplc="EA78A044">
      <w:numFmt w:val="bullet"/>
      <w:lvlText w:val="•"/>
      <w:lvlJc w:val="left"/>
      <w:pPr>
        <w:ind w:left="3691" w:hanging="360"/>
      </w:pPr>
      <w:rPr>
        <w:rFonts w:hint="default"/>
        <w:lang w:val="es-MX" w:eastAsia="es-MX" w:bidi="es-MX"/>
      </w:rPr>
    </w:lvl>
    <w:lvl w:ilvl="8" w:tplc="FA148692">
      <w:numFmt w:val="bullet"/>
      <w:lvlText w:val="•"/>
      <w:lvlJc w:val="left"/>
      <w:pPr>
        <w:ind w:left="4159" w:hanging="360"/>
      </w:pPr>
      <w:rPr>
        <w:rFonts w:hint="default"/>
        <w:lang w:val="es-MX" w:eastAsia="es-MX" w:bidi="es-MX"/>
      </w:rPr>
    </w:lvl>
  </w:abstractNum>
  <w:abstractNum w:abstractNumId="7" w15:restartNumberingAfterBreak="0">
    <w:nsid w:val="223C1768"/>
    <w:multiLevelType w:val="hybridMultilevel"/>
    <w:tmpl w:val="68EEE76E"/>
    <w:lvl w:ilvl="0" w:tplc="F4EA7EF4">
      <w:numFmt w:val="bullet"/>
      <w:lvlText w:val=""/>
      <w:lvlJc w:val="left"/>
      <w:pPr>
        <w:ind w:left="566" w:hanging="360"/>
      </w:pPr>
      <w:rPr>
        <w:rFonts w:ascii="Symbol" w:eastAsia="Symbol" w:hAnsi="Symbol" w:cs="Symbol" w:hint="default"/>
        <w:w w:val="99"/>
        <w:sz w:val="20"/>
        <w:szCs w:val="20"/>
        <w:lang w:val="es-MX" w:eastAsia="es-MX" w:bidi="es-MX"/>
      </w:rPr>
    </w:lvl>
    <w:lvl w:ilvl="1" w:tplc="D7265F44">
      <w:numFmt w:val="bullet"/>
      <w:lvlText w:val="•"/>
      <w:lvlJc w:val="left"/>
      <w:pPr>
        <w:ind w:left="1013" w:hanging="360"/>
      </w:pPr>
      <w:rPr>
        <w:rFonts w:hint="default"/>
        <w:lang w:val="es-MX" w:eastAsia="es-MX" w:bidi="es-MX"/>
      </w:rPr>
    </w:lvl>
    <w:lvl w:ilvl="2" w:tplc="1C1CD88E">
      <w:numFmt w:val="bullet"/>
      <w:lvlText w:val="•"/>
      <w:lvlJc w:val="left"/>
      <w:pPr>
        <w:ind w:left="1466" w:hanging="360"/>
      </w:pPr>
      <w:rPr>
        <w:rFonts w:hint="default"/>
        <w:lang w:val="es-MX" w:eastAsia="es-MX" w:bidi="es-MX"/>
      </w:rPr>
    </w:lvl>
    <w:lvl w:ilvl="3" w:tplc="608C41AA">
      <w:numFmt w:val="bullet"/>
      <w:lvlText w:val="•"/>
      <w:lvlJc w:val="left"/>
      <w:pPr>
        <w:ind w:left="1920" w:hanging="360"/>
      </w:pPr>
      <w:rPr>
        <w:rFonts w:hint="default"/>
        <w:lang w:val="es-MX" w:eastAsia="es-MX" w:bidi="es-MX"/>
      </w:rPr>
    </w:lvl>
    <w:lvl w:ilvl="4" w:tplc="A184CFB6">
      <w:numFmt w:val="bullet"/>
      <w:lvlText w:val="•"/>
      <w:lvlJc w:val="left"/>
      <w:pPr>
        <w:ind w:left="2373" w:hanging="360"/>
      </w:pPr>
      <w:rPr>
        <w:rFonts w:hint="default"/>
        <w:lang w:val="es-MX" w:eastAsia="es-MX" w:bidi="es-MX"/>
      </w:rPr>
    </w:lvl>
    <w:lvl w:ilvl="5" w:tplc="317E2204">
      <w:numFmt w:val="bullet"/>
      <w:lvlText w:val="•"/>
      <w:lvlJc w:val="left"/>
      <w:pPr>
        <w:ind w:left="2827" w:hanging="360"/>
      </w:pPr>
      <w:rPr>
        <w:rFonts w:hint="default"/>
        <w:lang w:val="es-MX" w:eastAsia="es-MX" w:bidi="es-MX"/>
      </w:rPr>
    </w:lvl>
    <w:lvl w:ilvl="6" w:tplc="6DDE6ECA">
      <w:numFmt w:val="bullet"/>
      <w:lvlText w:val="•"/>
      <w:lvlJc w:val="left"/>
      <w:pPr>
        <w:ind w:left="3280" w:hanging="360"/>
      </w:pPr>
      <w:rPr>
        <w:rFonts w:hint="default"/>
        <w:lang w:val="es-MX" w:eastAsia="es-MX" w:bidi="es-MX"/>
      </w:rPr>
    </w:lvl>
    <w:lvl w:ilvl="7" w:tplc="B1ACC7D0">
      <w:numFmt w:val="bullet"/>
      <w:lvlText w:val="•"/>
      <w:lvlJc w:val="left"/>
      <w:pPr>
        <w:ind w:left="3733" w:hanging="360"/>
      </w:pPr>
      <w:rPr>
        <w:rFonts w:hint="default"/>
        <w:lang w:val="es-MX" w:eastAsia="es-MX" w:bidi="es-MX"/>
      </w:rPr>
    </w:lvl>
    <w:lvl w:ilvl="8" w:tplc="02A6D21C">
      <w:numFmt w:val="bullet"/>
      <w:lvlText w:val="•"/>
      <w:lvlJc w:val="left"/>
      <w:pPr>
        <w:ind w:left="4187" w:hanging="360"/>
      </w:pPr>
      <w:rPr>
        <w:rFonts w:hint="default"/>
        <w:lang w:val="es-MX" w:eastAsia="es-MX" w:bidi="es-MX"/>
      </w:rPr>
    </w:lvl>
  </w:abstractNum>
  <w:abstractNum w:abstractNumId="8" w15:restartNumberingAfterBreak="0">
    <w:nsid w:val="287F575A"/>
    <w:multiLevelType w:val="hybridMultilevel"/>
    <w:tmpl w:val="DFFC8338"/>
    <w:lvl w:ilvl="0" w:tplc="977A96AE">
      <w:numFmt w:val="bullet"/>
      <w:lvlText w:val=""/>
      <w:lvlJc w:val="left"/>
      <w:pPr>
        <w:ind w:left="566" w:hanging="360"/>
      </w:pPr>
      <w:rPr>
        <w:rFonts w:ascii="Symbol" w:eastAsia="Symbol" w:hAnsi="Symbol" w:cs="Symbol" w:hint="default"/>
        <w:w w:val="99"/>
        <w:sz w:val="20"/>
        <w:szCs w:val="20"/>
        <w:lang w:val="es-MX" w:eastAsia="es-MX" w:bidi="es-MX"/>
      </w:rPr>
    </w:lvl>
    <w:lvl w:ilvl="1" w:tplc="12F46474">
      <w:numFmt w:val="bullet"/>
      <w:lvlText w:val="•"/>
      <w:lvlJc w:val="left"/>
      <w:pPr>
        <w:ind w:left="1013" w:hanging="360"/>
      </w:pPr>
      <w:rPr>
        <w:rFonts w:hint="default"/>
        <w:lang w:val="es-MX" w:eastAsia="es-MX" w:bidi="es-MX"/>
      </w:rPr>
    </w:lvl>
    <w:lvl w:ilvl="2" w:tplc="3F4EFDD6">
      <w:numFmt w:val="bullet"/>
      <w:lvlText w:val="•"/>
      <w:lvlJc w:val="left"/>
      <w:pPr>
        <w:ind w:left="1466" w:hanging="360"/>
      </w:pPr>
      <w:rPr>
        <w:rFonts w:hint="default"/>
        <w:lang w:val="es-MX" w:eastAsia="es-MX" w:bidi="es-MX"/>
      </w:rPr>
    </w:lvl>
    <w:lvl w:ilvl="3" w:tplc="9C62F6D0">
      <w:numFmt w:val="bullet"/>
      <w:lvlText w:val="•"/>
      <w:lvlJc w:val="left"/>
      <w:pPr>
        <w:ind w:left="1920" w:hanging="360"/>
      </w:pPr>
      <w:rPr>
        <w:rFonts w:hint="default"/>
        <w:lang w:val="es-MX" w:eastAsia="es-MX" w:bidi="es-MX"/>
      </w:rPr>
    </w:lvl>
    <w:lvl w:ilvl="4" w:tplc="33BC432E">
      <w:numFmt w:val="bullet"/>
      <w:lvlText w:val="•"/>
      <w:lvlJc w:val="left"/>
      <w:pPr>
        <w:ind w:left="2373" w:hanging="360"/>
      </w:pPr>
      <w:rPr>
        <w:rFonts w:hint="default"/>
        <w:lang w:val="es-MX" w:eastAsia="es-MX" w:bidi="es-MX"/>
      </w:rPr>
    </w:lvl>
    <w:lvl w:ilvl="5" w:tplc="C6AE890C">
      <w:numFmt w:val="bullet"/>
      <w:lvlText w:val="•"/>
      <w:lvlJc w:val="left"/>
      <w:pPr>
        <w:ind w:left="2827" w:hanging="360"/>
      </w:pPr>
      <w:rPr>
        <w:rFonts w:hint="default"/>
        <w:lang w:val="es-MX" w:eastAsia="es-MX" w:bidi="es-MX"/>
      </w:rPr>
    </w:lvl>
    <w:lvl w:ilvl="6" w:tplc="33C80750">
      <w:numFmt w:val="bullet"/>
      <w:lvlText w:val="•"/>
      <w:lvlJc w:val="left"/>
      <w:pPr>
        <w:ind w:left="3280" w:hanging="360"/>
      </w:pPr>
      <w:rPr>
        <w:rFonts w:hint="default"/>
        <w:lang w:val="es-MX" w:eastAsia="es-MX" w:bidi="es-MX"/>
      </w:rPr>
    </w:lvl>
    <w:lvl w:ilvl="7" w:tplc="F604AF4C">
      <w:numFmt w:val="bullet"/>
      <w:lvlText w:val="•"/>
      <w:lvlJc w:val="left"/>
      <w:pPr>
        <w:ind w:left="3733" w:hanging="360"/>
      </w:pPr>
      <w:rPr>
        <w:rFonts w:hint="default"/>
        <w:lang w:val="es-MX" w:eastAsia="es-MX" w:bidi="es-MX"/>
      </w:rPr>
    </w:lvl>
    <w:lvl w:ilvl="8" w:tplc="8722910E">
      <w:numFmt w:val="bullet"/>
      <w:lvlText w:val="•"/>
      <w:lvlJc w:val="left"/>
      <w:pPr>
        <w:ind w:left="4187" w:hanging="360"/>
      </w:pPr>
      <w:rPr>
        <w:rFonts w:hint="default"/>
        <w:lang w:val="es-MX" w:eastAsia="es-MX" w:bidi="es-MX"/>
      </w:rPr>
    </w:lvl>
  </w:abstractNum>
  <w:abstractNum w:abstractNumId="9" w15:restartNumberingAfterBreak="0">
    <w:nsid w:val="2969690D"/>
    <w:multiLevelType w:val="hybridMultilevel"/>
    <w:tmpl w:val="D4902594"/>
    <w:lvl w:ilvl="0" w:tplc="223EF2FA">
      <w:numFmt w:val="bullet"/>
      <w:lvlText w:val=""/>
      <w:lvlJc w:val="left"/>
      <w:pPr>
        <w:ind w:left="539" w:hanging="360"/>
      </w:pPr>
      <w:rPr>
        <w:rFonts w:ascii="Symbol" w:eastAsia="Symbol" w:hAnsi="Symbol" w:cs="Symbol" w:hint="default"/>
        <w:w w:val="99"/>
        <w:sz w:val="20"/>
        <w:szCs w:val="20"/>
        <w:lang w:val="es-MX" w:eastAsia="es-MX" w:bidi="es-MX"/>
      </w:rPr>
    </w:lvl>
    <w:lvl w:ilvl="1" w:tplc="FB36F3F4">
      <w:numFmt w:val="bullet"/>
      <w:lvlText w:val="•"/>
      <w:lvlJc w:val="left"/>
      <w:pPr>
        <w:ind w:left="995" w:hanging="360"/>
      </w:pPr>
      <w:rPr>
        <w:rFonts w:hint="default"/>
        <w:lang w:val="es-MX" w:eastAsia="es-MX" w:bidi="es-MX"/>
      </w:rPr>
    </w:lvl>
    <w:lvl w:ilvl="2" w:tplc="86DE9BA6">
      <w:numFmt w:val="bullet"/>
      <w:lvlText w:val="•"/>
      <w:lvlJc w:val="left"/>
      <w:pPr>
        <w:ind w:left="1450" w:hanging="360"/>
      </w:pPr>
      <w:rPr>
        <w:rFonts w:hint="default"/>
        <w:lang w:val="es-MX" w:eastAsia="es-MX" w:bidi="es-MX"/>
      </w:rPr>
    </w:lvl>
    <w:lvl w:ilvl="3" w:tplc="D4684EAA">
      <w:numFmt w:val="bullet"/>
      <w:lvlText w:val="•"/>
      <w:lvlJc w:val="left"/>
      <w:pPr>
        <w:ind w:left="1906" w:hanging="360"/>
      </w:pPr>
      <w:rPr>
        <w:rFonts w:hint="default"/>
        <w:lang w:val="es-MX" w:eastAsia="es-MX" w:bidi="es-MX"/>
      </w:rPr>
    </w:lvl>
    <w:lvl w:ilvl="4" w:tplc="617C3628">
      <w:numFmt w:val="bullet"/>
      <w:lvlText w:val="•"/>
      <w:lvlJc w:val="left"/>
      <w:pPr>
        <w:ind w:left="2361" w:hanging="360"/>
      </w:pPr>
      <w:rPr>
        <w:rFonts w:hint="default"/>
        <w:lang w:val="es-MX" w:eastAsia="es-MX" w:bidi="es-MX"/>
      </w:rPr>
    </w:lvl>
    <w:lvl w:ilvl="5" w:tplc="E44240EC">
      <w:numFmt w:val="bullet"/>
      <w:lvlText w:val="•"/>
      <w:lvlJc w:val="left"/>
      <w:pPr>
        <w:ind w:left="2817" w:hanging="360"/>
      </w:pPr>
      <w:rPr>
        <w:rFonts w:hint="default"/>
        <w:lang w:val="es-MX" w:eastAsia="es-MX" w:bidi="es-MX"/>
      </w:rPr>
    </w:lvl>
    <w:lvl w:ilvl="6" w:tplc="0F941560">
      <w:numFmt w:val="bullet"/>
      <w:lvlText w:val="•"/>
      <w:lvlJc w:val="left"/>
      <w:pPr>
        <w:ind w:left="3272" w:hanging="360"/>
      </w:pPr>
      <w:rPr>
        <w:rFonts w:hint="default"/>
        <w:lang w:val="es-MX" w:eastAsia="es-MX" w:bidi="es-MX"/>
      </w:rPr>
    </w:lvl>
    <w:lvl w:ilvl="7" w:tplc="8842E4E8">
      <w:numFmt w:val="bullet"/>
      <w:lvlText w:val="•"/>
      <w:lvlJc w:val="left"/>
      <w:pPr>
        <w:ind w:left="3727" w:hanging="360"/>
      </w:pPr>
      <w:rPr>
        <w:rFonts w:hint="default"/>
        <w:lang w:val="es-MX" w:eastAsia="es-MX" w:bidi="es-MX"/>
      </w:rPr>
    </w:lvl>
    <w:lvl w:ilvl="8" w:tplc="27E0231C">
      <w:numFmt w:val="bullet"/>
      <w:lvlText w:val="•"/>
      <w:lvlJc w:val="left"/>
      <w:pPr>
        <w:ind w:left="4183" w:hanging="360"/>
      </w:pPr>
      <w:rPr>
        <w:rFonts w:hint="default"/>
        <w:lang w:val="es-MX" w:eastAsia="es-MX" w:bidi="es-MX"/>
      </w:rPr>
    </w:lvl>
  </w:abstractNum>
  <w:abstractNum w:abstractNumId="10" w15:restartNumberingAfterBreak="0">
    <w:nsid w:val="30590119"/>
    <w:multiLevelType w:val="hybridMultilevel"/>
    <w:tmpl w:val="AEA0DDD2"/>
    <w:lvl w:ilvl="0" w:tplc="6E2626C4">
      <w:numFmt w:val="bullet"/>
      <w:lvlText w:val=""/>
      <w:lvlJc w:val="left"/>
      <w:pPr>
        <w:ind w:left="179" w:hanging="142"/>
      </w:pPr>
      <w:rPr>
        <w:rFonts w:ascii="Symbol" w:eastAsia="Symbol" w:hAnsi="Symbol" w:cs="Symbol" w:hint="default"/>
        <w:w w:val="99"/>
        <w:sz w:val="20"/>
        <w:szCs w:val="20"/>
        <w:lang w:val="es-MX" w:eastAsia="es-MX" w:bidi="es-MX"/>
      </w:rPr>
    </w:lvl>
    <w:lvl w:ilvl="1" w:tplc="B92A2D32">
      <w:numFmt w:val="bullet"/>
      <w:lvlText w:val="o"/>
      <w:lvlJc w:val="left"/>
      <w:pPr>
        <w:ind w:left="604" w:hanging="360"/>
      </w:pPr>
      <w:rPr>
        <w:rFonts w:ascii="Courier New" w:eastAsia="Courier New" w:hAnsi="Courier New" w:cs="Courier New" w:hint="default"/>
        <w:w w:val="99"/>
        <w:sz w:val="20"/>
        <w:szCs w:val="20"/>
        <w:lang w:val="es-MX" w:eastAsia="es-MX" w:bidi="es-MX"/>
      </w:rPr>
    </w:lvl>
    <w:lvl w:ilvl="2" w:tplc="2A1CFE98">
      <w:numFmt w:val="bullet"/>
      <w:lvlText w:val="•"/>
      <w:lvlJc w:val="left"/>
      <w:pPr>
        <w:ind w:left="925" w:hanging="360"/>
      </w:pPr>
      <w:rPr>
        <w:rFonts w:hint="default"/>
        <w:lang w:val="es-MX" w:eastAsia="es-MX" w:bidi="es-MX"/>
      </w:rPr>
    </w:lvl>
    <w:lvl w:ilvl="3" w:tplc="A0A09128">
      <w:numFmt w:val="bullet"/>
      <w:lvlText w:val="•"/>
      <w:lvlJc w:val="left"/>
      <w:pPr>
        <w:ind w:left="1251" w:hanging="360"/>
      </w:pPr>
      <w:rPr>
        <w:rFonts w:hint="default"/>
        <w:lang w:val="es-MX" w:eastAsia="es-MX" w:bidi="es-MX"/>
      </w:rPr>
    </w:lvl>
    <w:lvl w:ilvl="4" w:tplc="3EE64832">
      <w:numFmt w:val="bullet"/>
      <w:lvlText w:val="•"/>
      <w:lvlJc w:val="left"/>
      <w:pPr>
        <w:ind w:left="1577" w:hanging="360"/>
      </w:pPr>
      <w:rPr>
        <w:rFonts w:hint="default"/>
        <w:lang w:val="es-MX" w:eastAsia="es-MX" w:bidi="es-MX"/>
      </w:rPr>
    </w:lvl>
    <w:lvl w:ilvl="5" w:tplc="F6A00B22">
      <w:numFmt w:val="bullet"/>
      <w:lvlText w:val="•"/>
      <w:lvlJc w:val="left"/>
      <w:pPr>
        <w:ind w:left="1903" w:hanging="360"/>
      </w:pPr>
      <w:rPr>
        <w:rFonts w:hint="default"/>
        <w:lang w:val="es-MX" w:eastAsia="es-MX" w:bidi="es-MX"/>
      </w:rPr>
    </w:lvl>
    <w:lvl w:ilvl="6" w:tplc="5A7A8558">
      <w:numFmt w:val="bullet"/>
      <w:lvlText w:val="•"/>
      <w:lvlJc w:val="left"/>
      <w:pPr>
        <w:ind w:left="2229" w:hanging="360"/>
      </w:pPr>
      <w:rPr>
        <w:rFonts w:hint="default"/>
        <w:lang w:val="es-MX" w:eastAsia="es-MX" w:bidi="es-MX"/>
      </w:rPr>
    </w:lvl>
    <w:lvl w:ilvl="7" w:tplc="015A35FC">
      <w:numFmt w:val="bullet"/>
      <w:lvlText w:val="•"/>
      <w:lvlJc w:val="left"/>
      <w:pPr>
        <w:ind w:left="2555" w:hanging="360"/>
      </w:pPr>
      <w:rPr>
        <w:rFonts w:hint="default"/>
        <w:lang w:val="es-MX" w:eastAsia="es-MX" w:bidi="es-MX"/>
      </w:rPr>
    </w:lvl>
    <w:lvl w:ilvl="8" w:tplc="4D169A64">
      <w:numFmt w:val="bullet"/>
      <w:lvlText w:val="•"/>
      <w:lvlJc w:val="left"/>
      <w:pPr>
        <w:ind w:left="2881" w:hanging="360"/>
      </w:pPr>
      <w:rPr>
        <w:rFonts w:hint="default"/>
        <w:lang w:val="es-MX" w:eastAsia="es-MX" w:bidi="es-MX"/>
      </w:rPr>
    </w:lvl>
  </w:abstractNum>
  <w:abstractNum w:abstractNumId="11" w15:restartNumberingAfterBreak="0">
    <w:nsid w:val="3B112CA1"/>
    <w:multiLevelType w:val="hybridMultilevel"/>
    <w:tmpl w:val="AF04DCA2"/>
    <w:lvl w:ilvl="0" w:tplc="B184B0E6">
      <w:numFmt w:val="bullet"/>
      <w:lvlText w:val=""/>
      <w:lvlJc w:val="left"/>
      <w:pPr>
        <w:ind w:left="426" w:hanging="360"/>
      </w:pPr>
      <w:rPr>
        <w:rFonts w:ascii="Symbol" w:eastAsia="Symbol" w:hAnsi="Symbol" w:cs="Symbol" w:hint="default"/>
        <w:w w:val="99"/>
        <w:sz w:val="20"/>
        <w:szCs w:val="20"/>
        <w:lang w:val="es-MX" w:eastAsia="es-MX" w:bidi="es-MX"/>
      </w:rPr>
    </w:lvl>
    <w:lvl w:ilvl="1" w:tplc="1C6A52E8">
      <w:numFmt w:val="bullet"/>
      <w:lvlText w:val="•"/>
      <w:lvlJc w:val="left"/>
      <w:pPr>
        <w:ind w:left="887" w:hanging="360"/>
      </w:pPr>
      <w:rPr>
        <w:rFonts w:hint="default"/>
        <w:lang w:val="es-MX" w:eastAsia="es-MX" w:bidi="es-MX"/>
      </w:rPr>
    </w:lvl>
    <w:lvl w:ilvl="2" w:tplc="1C02C764">
      <w:numFmt w:val="bullet"/>
      <w:lvlText w:val="•"/>
      <w:lvlJc w:val="left"/>
      <w:pPr>
        <w:ind w:left="1354" w:hanging="360"/>
      </w:pPr>
      <w:rPr>
        <w:rFonts w:hint="default"/>
        <w:lang w:val="es-MX" w:eastAsia="es-MX" w:bidi="es-MX"/>
      </w:rPr>
    </w:lvl>
    <w:lvl w:ilvl="3" w:tplc="D752EC50">
      <w:numFmt w:val="bullet"/>
      <w:lvlText w:val="•"/>
      <w:lvlJc w:val="left"/>
      <w:pPr>
        <w:ind w:left="1822" w:hanging="360"/>
      </w:pPr>
      <w:rPr>
        <w:rFonts w:hint="default"/>
        <w:lang w:val="es-MX" w:eastAsia="es-MX" w:bidi="es-MX"/>
      </w:rPr>
    </w:lvl>
    <w:lvl w:ilvl="4" w:tplc="43DCDC10">
      <w:numFmt w:val="bullet"/>
      <w:lvlText w:val="•"/>
      <w:lvlJc w:val="left"/>
      <w:pPr>
        <w:ind w:left="2289" w:hanging="360"/>
      </w:pPr>
      <w:rPr>
        <w:rFonts w:hint="default"/>
        <w:lang w:val="es-MX" w:eastAsia="es-MX" w:bidi="es-MX"/>
      </w:rPr>
    </w:lvl>
    <w:lvl w:ilvl="5" w:tplc="F2880022">
      <w:numFmt w:val="bullet"/>
      <w:lvlText w:val="•"/>
      <w:lvlJc w:val="left"/>
      <w:pPr>
        <w:ind w:left="2757" w:hanging="360"/>
      </w:pPr>
      <w:rPr>
        <w:rFonts w:hint="default"/>
        <w:lang w:val="es-MX" w:eastAsia="es-MX" w:bidi="es-MX"/>
      </w:rPr>
    </w:lvl>
    <w:lvl w:ilvl="6" w:tplc="735E7ADC">
      <w:numFmt w:val="bullet"/>
      <w:lvlText w:val="•"/>
      <w:lvlJc w:val="left"/>
      <w:pPr>
        <w:ind w:left="3224" w:hanging="360"/>
      </w:pPr>
      <w:rPr>
        <w:rFonts w:hint="default"/>
        <w:lang w:val="es-MX" w:eastAsia="es-MX" w:bidi="es-MX"/>
      </w:rPr>
    </w:lvl>
    <w:lvl w:ilvl="7" w:tplc="C938121C">
      <w:numFmt w:val="bullet"/>
      <w:lvlText w:val="•"/>
      <w:lvlJc w:val="left"/>
      <w:pPr>
        <w:ind w:left="3691" w:hanging="360"/>
      </w:pPr>
      <w:rPr>
        <w:rFonts w:hint="default"/>
        <w:lang w:val="es-MX" w:eastAsia="es-MX" w:bidi="es-MX"/>
      </w:rPr>
    </w:lvl>
    <w:lvl w:ilvl="8" w:tplc="00563ECC">
      <w:numFmt w:val="bullet"/>
      <w:lvlText w:val="•"/>
      <w:lvlJc w:val="left"/>
      <w:pPr>
        <w:ind w:left="4159" w:hanging="360"/>
      </w:pPr>
      <w:rPr>
        <w:rFonts w:hint="default"/>
        <w:lang w:val="es-MX" w:eastAsia="es-MX" w:bidi="es-MX"/>
      </w:rPr>
    </w:lvl>
  </w:abstractNum>
  <w:abstractNum w:abstractNumId="12" w15:restartNumberingAfterBreak="0">
    <w:nsid w:val="3DD543D2"/>
    <w:multiLevelType w:val="hybridMultilevel"/>
    <w:tmpl w:val="76123488"/>
    <w:lvl w:ilvl="0" w:tplc="D89A1EC8">
      <w:start w:val="1"/>
      <w:numFmt w:val="bullet"/>
      <w:lvlText w:val=""/>
      <w:lvlJc w:val="left"/>
      <w:pPr>
        <w:ind w:left="948" w:hanging="360"/>
      </w:pPr>
      <w:rPr>
        <w:rFonts w:ascii="Symbol" w:hAnsi="Symbol" w:hint="default"/>
        <w:color w:val="auto"/>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13" w15:restartNumberingAfterBreak="0">
    <w:nsid w:val="430E3D56"/>
    <w:multiLevelType w:val="hybridMultilevel"/>
    <w:tmpl w:val="BB0EB3B4"/>
    <w:lvl w:ilvl="0" w:tplc="A9943A34">
      <w:numFmt w:val="bullet"/>
      <w:lvlText w:val=""/>
      <w:lvlJc w:val="left"/>
      <w:pPr>
        <w:ind w:left="424" w:hanging="360"/>
      </w:pPr>
      <w:rPr>
        <w:rFonts w:ascii="Symbol" w:eastAsia="Symbol" w:hAnsi="Symbol" w:cs="Symbol" w:hint="default"/>
        <w:w w:val="99"/>
        <w:sz w:val="20"/>
        <w:szCs w:val="20"/>
        <w:lang w:val="es-MX" w:eastAsia="es-MX" w:bidi="es-MX"/>
      </w:rPr>
    </w:lvl>
    <w:lvl w:ilvl="1" w:tplc="33B28F34">
      <w:numFmt w:val="bullet"/>
      <w:lvlText w:val="o"/>
      <w:lvlJc w:val="left"/>
      <w:pPr>
        <w:ind w:left="566" w:hanging="360"/>
      </w:pPr>
      <w:rPr>
        <w:rFonts w:ascii="Courier New" w:eastAsia="Courier New" w:hAnsi="Courier New" w:cs="Courier New" w:hint="default"/>
        <w:w w:val="99"/>
        <w:sz w:val="20"/>
        <w:szCs w:val="20"/>
        <w:lang w:val="es-MX" w:eastAsia="es-MX" w:bidi="es-MX"/>
      </w:rPr>
    </w:lvl>
    <w:lvl w:ilvl="2" w:tplc="6764BDD2">
      <w:numFmt w:val="bullet"/>
      <w:lvlText w:val="•"/>
      <w:lvlJc w:val="left"/>
      <w:pPr>
        <w:ind w:left="890" w:hanging="360"/>
      </w:pPr>
      <w:rPr>
        <w:rFonts w:hint="default"/>
        <w:lang w:val="es-MX" w:eastAsia="es-MX" w:bidi="es-MX"/>
      </w:rPr>
    </w:lvl>
    <w:lvl w:ilvl="3" w:tplc="DA5CBCC2">
      <w:numFmt w:val="bullet"/>
      <w:lvlText w:val="•"/>
      <w:lvlJc w:val="left"/>
      <w:pPr>
        <w:ind w:left="1220" w:hanging="360"/>
      </w:pPr>
      <w:rPr>
        <w:rFonts w:hint="default"/>
        <w:lang w:val="es-MX" w:eastAsia="es-MX" w:bidi="es-MX"/>
      </w:rPr>
    </w:lvl>
    <w:lvl w:ilvl="4" w:tplc="EC6CAD32">
      <w:numFmt w:val="bullet"/>
      <w:lvlText w:val="•"/>
      <w:lvlJc w:val="left"/>
      <w:pPr>
        <w:ind w:left="1551" w:hanging="360"/>
      </w:pPr>
      <w:rPr>
        <w:rFonts w:hint="default"/>
        <w:lang w:val="es-MX" w:eastAsia="es-MX" w:bidi="es-MX"/>
      </w:rPr>
    </w:lvl>
    <w:lvl w:ilvl="5" w:tplc="F6C44776">
      <w:numFmt w:val="bullet"/>
      <w:lvlText w:val="•"/>
      <w:lvlJc w:val="left"/>
      <w:pPr>
        <w:ind w:left="1881" w:hanging="360"/>
      </w:pPr>
      <w:rPr>
        <w:rFonts w:hint="default"/>
        <w:lang w:val="es-MX" w:eastAsia="es-MX" w:bidi="es-MX"/>
      </w:rPr>
    </w:lvl>
    <w:lvl w:ilvl="6" w:tplc="CD086196">
      <w:numFmt w:val="bullet"/>
      <w:lvlText w:val="•"/>
      <w:lvlJc w:val="left"/>
      <w:pPr>
        <w:ind w:left="2211" w:hanging="360"/>
      </w:pPr>
      <w:rPr>
        <w:rFonts w:hint="default"/>
        <w:lang w:val="es-MX" w:eastAsia="es-MX" w:bidi="es-MX"/>
      </w:rPr>
    </w:lvl>
    <w:lvl w:ilvl="7" w:tplc="3D66F030">
      <w:numFmt w:val="bullet"/>
      <w:lvlText w:val="•"/>
      <w:lvlJc w:val="left"/>
      <w:pPr>
        <w:ind w:left="2542" w:hanging="360"/>
      </w:pPr>
      <w:rPr>
        <w:rFonts w:hint="default"/>
        <w:lang w:val="es-MX" w:eastAsia="es-MX" w:bidi="es-MX"/>
      </w:rPr>
    </w:lvl>
    <w:lvl w:ilvl="8" w:tplc="19FADED2">
      <w:numFmt w:val="bullet"/>
      <w:lvlText w:val="•"/>
      <w:lvlJc w:val="left"/>
      <w:pPr>
        <w:ind w:left="2872" w:hanging="360"/>
      </w:pPr>
      <w:rPr>
        <w:rFonts w:hint="default"/>
        <w:lang w:val="es-MX" w:eastAsia="es-MX" w:bidi="es-MX"/>
      </w:rPr>
    </w:lvl>
  </w:abstractNum>
  <w:abstractNum w:abstractNumId="14" w15:restartNumberingAfterBreak="0">
    <w:nsid w:val="4B5E29FF"/>
    <w:multiLevelType w:val="hybridMultilevel"/>
    <w:tmpl w:val="9488A0F4"/>
    <w:lvl w:ilvl="0" w:tplc="327871B4">
      <w:numFmt w:val="bullet"/>
      <w:lvlText w:val=""/>
      <w:lvlJc w:val="left"/>
      <w:pPr>
        <w:ind w:left="179" w:hanging="142"/>
      </w:pPr>
      <w:rPr>
        <w:rFonts w:ascii="Symbol" w:eastAsia="Symbol" w:hAnsi="Symbol" w:cs="Symbol" w:hint="default"/>
        <w:w w:val="99"/>
        <w:sz w:val="20"/>
        <w:szCs w:val="20"/>
        <w:lang w:val="es-MX" w:eastAsia="es-MX" w:bidi="es-MX"/>
      </w:rPr>
    </w:lvl>
    <w:lvl w:ilvl="1" w:tplc="A96E8CB2">
      <w:numFmt w:val="bullet"/>
      <w:lvlText w:val="o"/>
      <w:lvlJc w:val="left"/>
      <w:pPr>
        <w:ind w:left="604" w:hanging="360"/>
      </w:pPr>
      <w:rPr>
        <w:rFonts w:ascii="Courier New" w:eastAsia="Courier New" w:hAnsi="Courier New" w:cs="Courier New" w:hint="default"/>
        <w:w w:val="99"/>
        <w:sz w:val="20"/>
        <w:szCs w:val="20"/>
        <w:lang w:val="es-MX" w:eastAsia="es-MX" w:bidi="es-MX"/>
      </w:rPr>
    </w:lvl>
    <w:lvl w:ilvl="2" w:tplc="FD2042D6">
      <w:numFmt w:val="bullet"/>
      <w:lvlText w:val="•"/>
      <w:lvlJc w:val="left"/>
      <w:pPr>
        <w:ind w:left="925" w:hanging="360"/>
      </w:pPr>
      <w:rPr>
        <w:rFonts w:hint="default"/>
        <w:lang w:val="es-MX" w:eastAsia="es-MX" w:bidi="es-MX"/>
      </w:rPr>
    </w:lvl>
    <w:lvl w:ilvl="3" w:tplc="70BA01C4">
      <w:numFmt w:val="bullet"/>
      <w:lvlText w:val="•"/>
      <w:lvlJc w:val="left"/>
      <w:pPr>
        <w:ind w:left="1251" w:hanging="360"/>
      </w:pPr>
      <w:rPr>
        <w:rFonts w:hint="default"/>
        <w:lang w:val="es-MX" w:eastAsia="es-MX" w:bidi="es-MX"/>
      </w:rPr>
    </w:lvl>
    <w:lvl w:ilvl="4" w:tplc="F724B7D6">
      <w:numFmt w:val="bullet"/>
      <w:lvlText w:val="•"/>
      <w:lvlJc w:val="left"/>
      <w:pPr>
        <w:ind w:left="1577" w:hanging="360"/>
      </w:pPr>
      <w:rPr>
        <w:rFonts w:hint="default"/>
        <w:lang w:val="es-MX" w:eastAsia="es-MX" w:bidi="es-MX"/>
      </w:rPr>
    </w:lvl>
    <w:lvl w:ilvl="5" w:tplc="24A6486C">
      <w:numFmt w:val="bullet"/>
      <w:lvlText w:val="•"/>
      <w:lvlJc w:val="left"/>
      <w:pPr>
        <w:ind w:left="1903" w:hanging="360"/>
      </w:pPr>
      <w:rPr>
        <w:rFonts w:hint="default"/>
        <w:lang w:val="es-MX" w:eastAsia="es-MX" w:bidi="es-MX"/>
      </w:rPr>
    </w:lvl>
    <w:lvl w:ilvl="6" w:tplc="D662F5D4">
      <w:numFmt w:val="bullet"/>
      <w:lvlText w:val="•"/>
      <w:lvlJc w:val="left"/>
      <w:pPr>
        <w:ind w:left="2229" w:hanging="360"/>
      </w:pPr>
      <w:rPr>
        <w:rFonts w:hint="default"/>
        <w:lang w:val="es-MX" w:eastAsia="es-MX" w:bidi="es-MX"/>
      </w:rPr>
    </w:lvl>
    <w:lvl w:ilvl="7" w:tplc="58E00B5A">
      <w:numFmt w:val="bullet"/>
      <w:lvlText w:val="•"/>
      <w:lvlJc w:val="left"/>
      <w:pPr>
        <w:ind w:left="2555" w:hanging="360"/>
      </w:pPr>
      <w:rPr>
        <w:rFonts w:hint="default"/>
        <w:lang w:val="es-MX" w:eastAsia="es-MX" w:bidi="es-MX"/>
      </w:rPr>
    </w:lvl>
    <w:lvl w:ilvl="8" w:tplc="BE5E9C2A">
      <w:numFmt w:val="bullet"/>
      <w:lvlText w:val="•"/>
      <w:lvlJc w:val="left"/>
      <w:pPr>
        <w:ind w:left="2881" w:hanging="360"/>
      </w:pPr>
      <w:rPr>
        <w:rFonts w:hint="default"/>
        <w:lang w:val="es-MX" w:eastAsia="es-MX" w:bidi="es-MX"/>
      </w:rPr>
    </w:lvl>
  </w:abstractNum>
  <w:abstractNum w:abstractNumId="15" w15:restartNumberingAfterBreak="0">
    <w:nsid w:val="4F2C1B91"/>
    <w:multiLevelType w:val="hybridMultilevel"/>
    <w:tmpl w:val="8366479A"/>
    <w:lvl w:ilvl="0" w:tplc="D89A1EC8">
      <w:start w:val="1"/>
      <w:numFmt w:val="bullet"/>
      <w:lvlText w:val=""/>
      <w:lvlJc w:val="left"/>
      <w:pPr>
        <w:ind w:left="948" w:hanging="360"/>
      </w:pPr>
      <w:rPr>
        <w:rFonts w:ascii="Symbol" w:hAnsi="Symbol" w:hint="default"/>
        <w:color w:val="auto"/>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16" w15:restartNumberingAfterBreak="0">
    <w:nsid w:val="59741124"/>
    <w:multiLevelType w:val="hybridMultilevel"/>
    <w:tmpl w:val="87240AF4"/>
    <w:lvl w:ilvl="0" w:tplc="A27C1DFE">
      <w:numFmt w:val="bullet"/>
      <w:lvlText w:val=""/>
      <w:lvlJc w:val="left"/>
      <w:pPr>
        <w:ind w:left="566" w:hanging="360"/>
      </w:pPr>
      <w:rPr>
        <w:rFonts w:ascii="Symbol" w:eastAsia="Symbol" w:hAnsi="Symbol" w:cs="Symbol" w:hint="default"/>
        <w:w w:val="99"/>
        <w:sz w:val="20"/>
        <w:szCs w:val="20"/>
        <w:lang w:val="es-MX" w:eastAsia="es-MX" w:bidi="es-MX"/>
      </w:rPr>
    </w:lvl>
    <w:lvl w:ilvl="1" w:tplc="20EC6A22">
      <w:numFmt w:val="bullet"/>
      <w:lvlText w:val="•"/>
      <w:lvlJc w:val="left"/>
      <w:pPr>
        <w:ind w:left="1013" w:hanging="360"/>
      </w:pPr>
      <w:rPr>
        <w:rFonts w:hint="default"/>
        <w:lang w:val="es-MX" w:eastAsia="es-MX" w:bidi="es-MX"/>
      </w:rPr>
    </w:lvl>
    <w:lvl w:ilvl="2" w:tplc="2CB0A4DE">
      <w:numFmt w:val="bullet"/>
      <w:lvlText w:val="•"/>
      <w:lvlJc w:val="left"/>
      <w:pPr>
        <w:ind w:left="1466" w:hanging="360"/>
      </w:pPr>
      <w:rPr>
        <w:rFonts w:hint="default"/>
        <w:lang w:val="es-MX" w:eastAsia="es-MX" w:bidi="es-MX"/>
      </w:rPr>
    </w:lvl>
    <w:lvl w:ilvl="3" w:tplc="889C662C">
      <w:numFmt w:val="bullet"/>
      <w:lvlText w:val="•"/>
      <w:lvlJc w:val="left"/>
      <w:pPr>
        <w:ind w:left="1920" w:hanging="360"/>
      </w:pPr>
      <w:rPr>
        <w:rFonts w:hint="default"/>
        <w:lang w:val="es-MX" w:eastAsia="es-MX" w:bidi="es-MX"/>
      </w:rPr>
    </w:lvl>
    <w:lvl w:ilvl="4" w:tplc="FF84F8B8">
      <w:numFmt w:val="bullet"/>
      <w:lvlText w:val="•"/>
      <w:lvlJc w:val="left"/>
      <w:pPr>
        <w:ind w:left="2373" w:hanging="360"/>
      </w:pPr>
      <w:rPr>
        <w:rFonts w:hint="default"/>
        <w:lang w:val="es-MX" w:eastAsia="es-MX" w:bidi="es-MX"/>
      </w:rPr>
    </w:lvl>
    <w:lvl w:ilvl="5" w:tplc="40FEBADE">
      <w:numFmt w:val="bullet"/>
      <w:lvlText w:val="•"/>
      <w:lvlJc w:val="left"/>
      <w:pPr>
        <w:ind w:left="2827" w:hanging="360"/>
      </w:pPr>
      <w:rPr>
        <w:rFonts w:hint="default"/>
        <w:lang w:val="es-MX" w:eastAsia="es-MX" w:bidi="es-MX"/>
      </w:rPr>
    </w:lvl>
    <w:lvl w:ilvl="6" w:tplc="8356FBB8">
      <w:numFmt w:val="bullet"/>
      <w:lvlText w:val="•"/>
      <w:lvlJc w:val="left"/>
      <w:pPr>
        <w:ind w:left="3280" w:hanging="360"/>
      </w:pPr>
      <w:rPr>
        <w:rFonts w:hint="default"/>
        <w:lang w:val="es-MX" w:eastAsia="es-MX" w:bidi="es-MX"/>
      </w:rPr>
    </w:lvl>
    <w:lvl w:ilvl="7" w:tplc="773CC304">
      <w:numFmt w:val="bullet"/>
      <w:lvlText w:val="•"/>
      <w:lvlJc w:val="left"/>
      <w:pPr>
        <w:ind w:left="3733" w:hanging="360"/>
      </w:pPr>
      <w:rPr>
        <w:rFonts w:hint="default"/>
        <w:lang w:val="es-MX" w:eastAsia="es-MX" w:bidi="es-MX"/>
      </w:rPr>
    </w:lvl>
    <w:lvl w:ilvl="8" w:tplc="1616BE68">
      <w:numFmt w:val="bullet"/>
      <w:lvlText w:val="•"/>
      <w:lvlJc w:val="left"/>
      <w:pPr>
        <w:ind w:left="4187" w:hanging="360"/>
      </w:pPr>
      <w:rPr>
        <w:rFonts w:hint="default"/>
        <w:lang w:val="es-MX" w:eastAsia="es-MX" w:bidi="es-MX"/>
      </w:rPr>
    </w:lvl>
  </w:abstractNum>
  <w:abstractNum w:abstractNumId="17" w15:restartNumberingAfterBreak="0">
    <w:nsid w:val="59F54DB1"/>
    <w:multiLevelType w:val="hybridMultilevel"/>
    <w:tmpl w:val="6EA65852"/>
    <w:lvl w:ilvl="0" w:tplc="DD5EE85E">
      <w:numFmt w:val="bullet"/>
      <w:lvlText w:val=""/>
      <w:lvlJc w:val="left"/>
      <w:pPr>
        <w:ind w:left="426" w:hanging="360"/>
      </w:pPr>
      <w:rPr>
        <w:rFonts w:ascii="Symbol" w:eastAsia="Symbol" w:hAnsi="Symbol" w:cs="Symbol" w:hint="default"/>
        <w:w w:val="99"/>
        <w:sz w:val="20"/>
        <w:szCs w:val="20"/>
        <w:lang w:val="es-MX" w:eastAsia="es-MX" w:bidi="es-MX"/>
      </w:rPr>
    </w:lvl>
    <w:lvl w:ilvl="1" w:tplc="13F88A62">
      <w:numFmt w:val="bullet"/>
      <w:lvlText w:val="•"/>
      <w:lvlJc w:val="left"/>
      <w:pPr>
        <w:ind w:left="887" w:hanging="360"/>
      </w:pPr>
      <w:rPr>
        <w:rFonts w:hint="default"/>
        <w:lang w:val="es-MX" w:eastAsia="es-MX" w:bidi="es-MX"/>
      </w:rPr>
    </w:lvl>
    <w:lvl w:ilvl="2" w:tplc="56BC023A">
      <w:numFmt w:val="bullet"/>
      <w:lvlText w:val="•"/>
      <w:lvlJc w:val="left"/>
      <w:pPr>
        <w:ind w:left="1354" w:hanging="360"/>
      </w:pPr>
      <w:rPr>
        <w:rFonts w:hint="default"/>
        <w:lang w:val="es-MX" w:eastAsia="es-MX" w:bidi="es-MX"/>
      </w:rPr>
    </w:lvl>
    <w:lvl w:ilvl="3" w:tplc="E3CC8824">
      <w:numFmt w:val="bullet"/>
      <w:lvlText w:val="•"/>
      <w:lvlJc w:val="left"/>
      <w:pPr>
        <w:ind w:left="1822" w:hanging="360"/>
      </w:pPr>
      <w:rPr>
        <w:rFonts w:hint="default"/>
        <w:lang w:val="es-MX" w:eastAsia="es-MX" w:bidi="es-MX"/>
      </w:rPr>
    </w:lvl>
    <w:lvl w:ilvl="4" w:tplc="546E8F5E">
      <w:numFmt w:val="bullet"/>
      <w:lvlText w:val="•"/>
      <w:lvlJc w:val="left"/>
      <w:pPr>
        <w:ind w:left="2289" w:hanging="360"/>
      </w:pPr>
      <w:rPr>
        <w:rFonts w:hint="default"/>
        <w:lang w:val="es-MX" w:eastAsia="es-MX" w:bidi="es-MX"/>
      </w:rPr>
    </w:lvl>
    <w:lvl w:ilvl="5" w:tplc="8C287C70">
      <w:numFmt w:val="bullet"/>
      <w:lvlText w:val="•"/>
      <w:lvlJc w:val="left"/>
      <w:pPr>
        <w:ind w:left="2757" w:hanging="360"/>
      </w:pPr>
      <w:rPr>
        <w:rFonts w:hint="default"/>
        <w:lang w:val="es-MX" w:eastAsia="es-MX" w:bidi="es-MX"/>
      </w:rPr>
    </w:lvl>
    <w:lvl w:ilvl="6" w:tplc="56B85538">
      <w:numFmt w:val="bullet"/>
      <w:lvlText w:val="•"/>
      <w:lvlJc w:val="left"/>
      <w:pPr>
        <w:ind w:left="3224" w:hanging="360"/>
      </w:pPr>
      <w:rPr>
        <w:rFonts w:hint="default"/>
        <w:lang w:val="es-MX" w:eastAsia="es-MX" w:bidi="es-MX"/>
      </w:rPr>
    </w:lvl>
    <w:lvl w:ilvl="7" w:tplc="D3EE0DD4">
      <w:numFmt w:val="bullet"/>
      <w:lvlText w:val="•"/>
      <w:lvlJc w:val="left"/>
      <w:pPr>
        <w:ind w:left="3691" w:hanging="360"/>
      </w:pPr>
      <w:rPr>
        <w:rFonts w:hint="default"/>
        <w:lang w:val="es-MX" w:eastAsia="es-MX" w:bidi="es-MX"/>
      </w:rPr>
    </w:lvl>
    <w:lvl w:ilvl="8" w:tplc="FE7C8C9C">
      <w:numFmt w:val="bullet"/>
      <w:lvlText w:val="•"/>
      <w:lvlJc w:val="left"/>
      <w:pPr>
        <w:ind w:left="4159" w:hanging="360"/>
      </w:pPr>
      <w:rPr>
        <w:rFonts w:hint="default"/>
        <w:lang w:val="es-MX" w:eastAsia="es-MX" w:bidi="es-MX"/>
      </w:rPr>
    </w:lvl>
  </w:abstractNum>
  <w:abstractNum w:abstractNumId="18" w15:restartNumberingAfterBreak="0">
    <w:nsid w:val="5BFB66C0"/>
    <w:multiLevelType w:val="hybridMultilevel"/>
    <w:tmpl w:val="9BC8D1C8"/>
    <w:lvl w:ilvl="0" w:tplc="76065A60">
      <w:start w:val="1"/>
      <w:numFmt w:val="bullet"/>
      <w:lvlText w:val=""/>
      <w:lvlJc w:val="left"/>
      <w:pPr>
        <w:ind w:left="834" w:hanging="360"/>
      </w:pPr>
      <w:rPr>
        <w:rFonts w:ascii="Symbol" w:hAnsi="Symbol" w:hint="default"/>
        <w:color w:val="auto"/>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19" w15:restartNumberingAfterBreak="0">
    <w:nsid w:val="60671AFA"/>
    <w:multiLevelType w:val="hybridMultilevel"/>
    <w:tmpl w:val="31062E46"/>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20" w15:restartNumberingAfterBreak="0">
    <w:nsid w:val="61891F05"/>
    <w:multiLevelType w:val="hybridMultilevel"/>
    <w:tmpl w:val="568E08E2"/>
    <w:lvl w:ilvl="0" w:tplc="25325F42">
      <w:numFmt w:val="bullet"/>
      <w:lvlText w:val=""/>
      <w:lvlJc w:val="left"/>
      <w:pPr>
        <w:ind w:left="179" w:hanging="142"/>
      </w:pPr>
      <w:rPr>
        <w:rFonts w:ascii="Symbol" w:eastAsia="Symbol" w:hAnsi="Symbol" w:cs="Symbol" w:hint="default"/>
        <w:w w:val="99"/>
        <w:sz w:val="20"/>
        <w:szCs w:val="20"/>
        <w:lang w:val="es-MX" w:eastAsia="es-MX" w:bidi="es-MX"/>
      </w:rPr>
    </w:lvl>
    <w:lvl w:ilvl="1" w:tplc="D770956E">
      <w:numFmt w:val="bullet"/>
      <w:lvlText w:val="o"/>
      <w:lvlJc w:val="left"/>
      <w:pPr>
        <w:ind w:left="604" w:hanging="360"/>
      </w:pPr>
      <w:rPr>
        <w:rFonts w:ascii="Courier New" w:eastAsia="Courier New" w:hAnsi="Courier New" w:cs="Courier New" w:hint="default"/>
        <w:w w:val="99"/>
        <w:sz w:val="20"/>
        <w:szCs w:val="20"/>
        <w:lang w:val="es-MX" w:eastAsia="es-MX" w:bidi="es-MX"/>
      </w:rPr>
    </w:lvl>
    <w:lvl w:ilvl="2" w:tplc="2B027AAC">
      <w:numFmt w:val="bullet"/>
      <w:lvlText w:val="•"/>
      <w:lvlJc w:val="left"/>
      <w:pPr>
        <w:ind w:left="925" w:hanging="360"/>
      </w:pPr>
      <w:rPr>
        <w:rFonts w:hint="default"/>
        <w:lang w:val="es-MX" w:eastAsia="es-MX" w:bidi="es-MX"/>
      </w:rPr>
    </w:lvl>
    <w:lvl w:ilvl="3" w:tplc="A1D045FC">
      <w:numFmt w:val="bullet"/>
      <w:lvlText w:val="•"/>
      <w:lvlJc w:val="left"/>
      <w:pPr>
        <w:ind w:left="1251" w:hanging="360"/>
      </w:pPr>
      <w:rPr>
        <w:rFonts w:hint="default"/>
        <w:lang w:val="es-MX" w:eastAsia="es-MX" w:bidi="es-MX"/>
      </w:rPr>
    </w:lvl>
    <w:lvl w:ilvl="4" w:tplc="582AC2B2">
      <w:numFmt w:val="bullet"/>
      <w:lvlText w:val="•"/>
      <w:lvlJc w:val="left"/>
      <w:pPr>
        <w:ind w:left="1577" w:hanging="360"/>
      </w:pPr>
      <w:rPr>
        <w:rFonts w:hint="default"/>
        <w:lang w:val="es-MX" w:eastAsia="es-MX" w:bidi="es-MX"/>
      </w:rPr>
    </w:lvl>
    <w:lvl w:ilvl="5" w:tplc="B4080EBA">
      <w:numFmt w:val="bullet"/>
      <w:lvlText w:val="•"/>
      <w:lvlJc w:val="left"/>
      <w:pPr>
        <w:ind w:left="1903" w:hanging="360"/>
      </w:pPr>
      <w:rPr>
        <w:rFonts w:hint="default"/>
        <w:lang w:val="es-MX" w:eastAsia="es-MX" w:bidi="es-MX"/>
      </w:rPr>
    </w:lvl>
    <w:lvl w:ilvl="6" w:tplc="79AC2442">
      <w:numFmt w:val="bullet"/>
      <w:lvlText w:val="•"/>
      <w:lvlJc w:val="left"/>
      <w:pPr>
        <w:ind w:left="2229" w:hanging="360"/>
      </w:pPr>
      <w:rPr>
        <w:rFonts w:hint="default"/>
        <w:lang w:val="es-MX" w:eastAsia="es-MX" w:bidi="es-MX"/>
      </w:rPr>
    </w:lvl>
    <w:lvl w:ilvl="7" w:tplc="85327638">
      <w:numFmt w:val="bullet"/>
      <w:lvlText w:val="•"/>
      <w:lvlJc w:val="left"/>
      <w:pPr>
        <w:ind w:left="2555" w:hanging="360"/>
      </w:pPr>
      <w:rPr>
        <w:rFonts w:hint="default"/>
        <w:lang w:val="es-MX" w:eastAsia="es-MX" w:bidi="es-MX"/>
      </w:rPr>
    </w:lvl>
    <w:lvl w:ilvl="8" w:tplc="D8304A76">
      <w:numFmt w:val="bullet"/>
      <w:lvlText w:val="•"/>
      <w:lvlJc w:val="left"/>
      <w:pPr>
        <w:ind w:left="2881" w:hanging="360"/>
      </w:pPr>
      <w:rPr>
        <w:rFonts w:hint="default"/>
        <w:lang w:val="es-MX" w:eastAsia="es-MX" w:bidi="es-MX"/>
      </w:rPr>
    </w:lvl>
  </w:abstractNum>
  <w:abstractNum w:abstractNumId="21" w15:restartNumberingAfterBreak="0">
    <w:nsid w:val="62CA1BB6"/>
    <w:multiLevelType w:val="hybridMultilevel"/>
    <w:tmpl w:val="B90EF650"/>
    <w:lvl w:ilvl="0" w:tplc="080A0001">
      <w:start w:val="1"/>
      <w:numFmt w:val="bullet"/>
      <w:lvlText w:val=""/>
      <w:lvlJc w:val="left"/>
      <w:pPr>
        <w:ind w:left="954" w:hanging="360"/>
      </w:pPr>
      <w:rPr>
        <w:rFonts w:ascii="Symbol" w:hAnsi="Symbol" w:hint="default"/>
      </w:rPr>
    </w:lvl>
    <w:lvl w:ilvl="1" w:tplc="080A0003" w:tentative="1">
      <w:start w:val="1"/>
      <w:numFmt w:val="bullet"/>
      <w:lvlText w:val="o"/>
      <w:lvlJc w:val="left"/>
      <w:pPr>
        <w:ind w:left="1674" w:hanging="360"/>
      </w:pPr>
      <w:rPr>
        <w:rFonts w:ascii="Courier New" w:hAnsi="Courier New" w:cs="Courier New" w:hint="default"/>
      </w:rPr>
    </w:lvl>
    <w:lvl w:ilvl="2" w:tplc="080A0005" w:tentative="1">
      <w:start w:val="1"/>
      <w:numFmt w:val="bullet"/>
      <w:lvlText w:val=""/>
      <w:lvlJc w:val="left"/>
      <w:pPr>
        <w:ind w:left="2394" w:hanging="360"/>
      </w:pPr>
      <w:rPr>
        <w:rFonts w:ascii="Wingdings" w:hAnsi="Wingdings" w:hint="default"/>
      </w:rPr>
    </w:lvl>
    <w:lvl w:ilvl="3" w:tplc="080A0001" w:tentative="1">
      <w:start w:val="1"/>
      <w:numFmt w:val="bullet"/>
      <w:lvlText w:val=""/>
      <w:lvlJc w:val="left"/>
      <w:pPr>
        <w:ind w:left="3114" w:hanging="360"/>
      </w:pPr>
      <w:rPr>
        <w:rFonts w:ascii="Symbol" w:hAnsi="Symbol" w:hint="default"/>
      </w:rPr>
    </w:lvl>
    <w:lvl w:ilvl="4" w:tplc="080A0003" w:tentative="1">
      <w:start w:val="1"/>
      <w:numFmt w:val="bullet"/>
      <w:lvlText w:val="o"/>
      <w:lvlJc w:val="left"/>
      <w:pPr>
        <w:ind w:left="3834" w:hanging="360"/>
      </w:pPr>
      <w:rPr>
        <w:rFonts w:ascii="Courier New" w:hAnsi="Courier New" w:cs="Courier New" w:hint="default"/>
      </w:rPr>
    </w:lvl>
    <w:lvl w:ilvl="5" w:tplc="080A0005" w:tentative="1">
      <w:start w:val="1"/>
      <w:numFmt w:val="bullet"/>
      <w:lvlText w:val=""/>
      <w:lvlJc w:val="left"/>
      <w:pPr>
        <w:ind w:left="4554" w:hanging="360"/>
      </w:pPr>
      <w:rPr>
        <w:rFonts w:ascii="Wingdings" w:hAnsi="Wingdings" w:hint="default"/>
      </w:rPr>
    </w:lvl>
    <w:lvl w:ilvl="6" w:tplc="080A0001" w:tentative="1">
      <w:start w:val="1"/>
      <w:numFmt w:val="bullet"/>
      <w:lvlText w:val=""/>
      <w:lvlJc w:val="left"/>
      <w:pPr>
        <w:ind w:left="5274" w:hanging="360"/>
      </w:pPr>
      <w:rPr>
        <w:rFonts w:ascii="Symbol" w:hAnsi="Symbol" w:hint="default"/>
      </w:rPr>
    </w:lvl>
    <w:lvl w:ilvl="7" w:tplc="080A0003" w:tentative="1">
      <w:start w:val="1"/>
      <w:numFmt w:val="bullet"/>
      <w:lvlText w:val="o"/>
      <w:lvlJc w:val="left"/>
      <w:pPr>
        <w:ind w:left="5994" w:hanging="360"/>
      </w:pPr>
      <w:rPr>
        <w:rFonts w:ascii="Courier New" w:hAnsi="Courier New" w:cs="Courier New" w:hint="default"/>
      </w:rPr>
    </w:lvl>
    <w:lvl w:ilvl="8" w:tplc="080A0005" w:tentative="1">
      <w:start w:val="1"/>
      <w:numFmt w:val="bullet"/>
      <w:lvlText w:val=""/>
      <w:lvlJc w:val="left"/>
      <w:pPr>
        <w:ind w:left="6714" w:hanging="360"/>
      </w:pPr>
      <w:rPr>
        <w:rFonts w:ascii="Wingdings" w:hAnsi="Wingdings" w:hint="default"/>
      </w:rPr>
    </w:lvl>
  </w:abstractNum>
  <w:abstractNum w:abstractNumId="22" w15:restartNumberingAfterBreak="0">
    <w:nsid w:val="7BD61BE2"/>
    <w:multiLevelType w:val="hybridMultilevel"/>
    <w:tmpl w:val="D3643F02"/>
    <w:lvl w:ilvl="0" w:tplc="9BFC9F36">
      <w:numFmt w:val="bullet"/>
      <w:lvlText w:val=""/>
      <w:lvlJc w:val="left"/>
      <w:pPr>
        <w:ind w:left="566" w:hanging="360"/>
      </w:pPr>
      <w:rPr>
        <w:rFonts w:ascii="Symbol" w:eastAsia="Symbol" w:hAnsi="Symbol" w:cs="Symbol" w:hint="default"/>
        <w:w w:val="99"/>
        <w:sz w:val="20"/>
        <w:szCs w:val="20"/>
        <w:lang w:val="es-MX" w:eastAsia="es-MX" w:bidi="es-MX"/>
      </w:rPr>
    </w:lvl>
    <w:lvl w:ilvl="1" w:tplc="75ACD8C6">
      <w:numFmt w:val="bullet"/>
      <w:lvlText w:val="•"/>
      <w:lvlJc w:val="left"/>
      <w:pPr>
        <w:ind w:left="1013" w:hanging="360"/>
      </w:pPr>
      <w:rPr>
        <w:rFonts w:hint="default"/>
        <w:lang w:val="es-MX" w:eastAsia="es-MX" w:bidi="es-MX"/>
      </w:rPr>
    </w:lvl>
    <w:lvl w:ilvl="2" w:tplc="B9EC29C2">
      <w:numFmt w:val="bullet"/>
      <w:lvlText w:val="•"/>
      <w:lvlJc w:val="left"/>
      <w:pPr>
        <w:ind w:left="1466" w:hanging="360"/>
      </w:pPr>
      <w:rPr>
        <w:rFonts w:hint="default"/>
        <w:lang w:val="es-MX" w:eastAsia="es-MX" w:bidi="es-MX"/>
      </w:rPr>
    </w:lvl>
    <w:lvl w:ilvl="3" w:tplc="45D8D50E">
      <w:numFmt w:val="bullet"/>
      <w:lvlText w:val="•"/>
      <w:lvlJc w:val="left"/>
      <w:pPr>
        <w:ind w:left="1920" w:hanging="360"/>
      </w:pPr>
      <w:rPr>
        <w:rFonts w:hint="default"/>
        <w:lang w:val="es-MX" w:eastAsia="es-MX" w:bidi="es-MX"/>
      </w:rPr>
    </w:lvl>
    <w:lvl w:ilvl="4" w:tplc="2196D10E">
      <w:numFmt w:val="bullet"/>
      <w:lvlText w:val="•"/>
      <w:lvlJc w:val="left"/>
      <w:pPr>
        <w:ind w:left="2373" w:hanging="360"/>
      </w:pPr>
      <w:rPr>
        <w:rFonts w:hint="default"/>
        <w:lang w:val="es-MX" w:eastAsia="es-MX" w:bidi="es-MX"/>
      </w:rPr>
    </w:lvl>
    <w:lvl w:ilvl="5" w:tplc="B8506D30">
      <w:numFmt w:val="bullet"/>
      <w:lvlText w:val="•"/>
      <w:lvlJc w:val="left"/>
      <w:pPr>
        <w:ind w:left="2827" w:hanging="360"/>
      </w:pPr>
      <w:rPr>
        <w:rFonts w:hint="default"/>
        <w:lang w:val="es-MX" w:eastAsia="es-MX" w:bidi="es-MX"/>
      </w:rPr>
    </w:lvl>
    <w:lvl w:ilvl="6" w:tplc="5A3AE856">
      <w:numFmt w:val="bullet"/>
      <w:lvlText w:val="•"/>
      <w:lvlJc w:val="left"/>
      <w:pPr>
        <w:ind w:left="3280" w:hanging="360"/>
      </w:pPr>
      <w:rPr>
        <w:rFonts w:hint="default"/>
        <w:lang w:val="es-MX" w:eastAsia="es-MX" w:bidi="es-MX"/>
      </w:rPr>
    </w:lvl>
    <w:lvl w:ilvl="7" w:tplc="D6C4D68A">
      <w:numFmt w:val="bullet"/>
      <w:lvlText w:val="•"/>
      <w:lvlJc w:val="left"/>
      <w:pPr>
        <w:ind w:left="3733" w:hanging="360"/>
      </w:pPr>
      <w:rPr>
        <w:rFonts w:hint="default"/>
        <w:lang w:val="es-MX" w:eastAsia="es-MX" w:bidi="es-MX"/>
      </w:rPr>
    </w:lvl>
    <w:lvl w:ilvl="8" w:tplc="2E5244A8">
      <w:numFmt w:val="bullet"/>
      <w:lvlText w:val="•"/>
      <w:lvlJc w:val="left"/>
      <w:pPr>
        <w:ind w:left="4187" w:hanging="360"/>
      </w:pPr>
      <w:rPr>
        <w:rFonts w:hint="default"/>
        <w:lang w:val="es-MX" w:eastAsia="es-MX" w:bidi="es-MX"/>
      </w:rPr>
    </w:lvl>
  </w:abstractNum>
  <w:abstractNum w:abstractNumId="23" w15:restartNumberingAfterBreak="0">
    <w:nsid w:val="7D0D2C23"/>
    <w:multiLevelType w:val="hybridMultilevel"/>
    <w:tmpl w:val="06CC3870"/>
    <w:lvl w:ilvl="0" w:tplc="A70287A8">
      <w:numFmt w:val="bullet"/>
      <w:lvlText w:val=""/>
      <w:lvlJc w:val="left"/>
      <w:pPr>
        <w:ind w:left="179" w:hanging="142"/>
      </w:pPr>
      <w:rPr>
        <w:rFonts w:ascii="Symbol" w:eastAsia="Symbol" w:hAnsi="Symbol" w:cs="Symbol" w:hint="default"/>
        <w:w w:val="99"/>
        <w:sz w:val="20"/>
        <w:szCs w:val="20"/>
        <w:lang w:val="es-MX" w:eastAsia="es-MX" w:bidi="es-MX"/>
      </w:rPr>
    </w:lvl>
    <w:lvl w:ilvl="1" w:tplc="AD342C74">
      <w:numFmt w:val="bullet"/>
      <w:lvlText w:val="•"/>
      <w:lvlJc w:val="left"/>
      <w:pPr>
        <w:ind w:left="515" w:hanging="142"/>
      </w:pPr>
      <w:rPr>
        <w:rFonts w:hint="default"/>
        <w:lang w:val="es-MX" w:eastAsia="es-MX" w:bidi="es-MX"/>
      </w:rPr>
    </w:lvl>
    <w:lvl w:ilvl="2" w:tplc="AB126EB8">
      <w:numFmt w:val="bullet"/>
      <w:lvlText w:val="•"/>
      <w:lvlJc w:val="left"/>
      <w:pPr>
        <w:ind w:left="850" w:hanging="142"/>
      </w:pPr>
      <w:rPr>
        <w:rFonts w:hint="default"/>
        <w:lang w:val="es-MX" w:eastAsia="es-MX" w:bidi="es-MX"/>
      </w:rPr>
    </w:lvl>
    <w:lvl w:ilvl="3" w:tplc="19E841F8">
      <w:numFmt w:val="bullet"/>
      <w:lvlText w:val="•"/>
      <w:lvlJc w:val="left"/>
      <w:pPr>
        <w:ind w:left="1185" w:hanging="142"/>
      </w:pPr>
      <w:rPr>
        <w:rFonts w:hint="default"/>
        <w:lang w:val="es-MX" w:eastAsia="es-MX" w:bidi="es-MX"/>
      </w:rPr>
    </w:lvl>
    <w:lvl w:ilvl="4" w:tplc="33C477A2">
      <w:numFmt w:val="bullet"/>
      <w:lvlText w:val="•"/>
      <w:lvlJc w:val="left"/>
      <w:pPr>
        <w:ind w:left="1521" w:hanging="142"/>
      </w:pPr>
      <w:rPr>
        <w:rFonts w:hint="default"/>
        <w:lang w:val="es-MX" w:eastAsia="es-MX" w:bidi="es-MX"/>
      </w:rPr>
    </w:lvl>
    <w:lvl w:ilvl="5" w:tplc="16647B78">
      <w:numFmt w:val="bullet"/>
      <w:lvlText w:val="•"/>
      <w:lvlJc w:val="left"/>
      <w:pPr>
        <w:ind w:left="1856" w:hanging="142"/>
      </w:pPr>
      <w:rPr>
        <w:rFonts w:hint="default"/>
        <w:lang w:val="es-MX" w:eastAsia="es-MX" w:bidi="es-MX"/>
      </w:rPr>
    </w:lvl>
    <w:lvl w:ilvl="6" w:tplc="0E38D900">
      <w:numFmt w:val="bullet"/>
      <w:lvlText w:val="•"/>
      <w:lvlJc w:val="left"/>
      <w:pPr>
        <w:ind w:left="2191" w:hanging="142"/>
      </w:pPr>
      <w:rPr>
        <w:rFonts w:hint="default"/>
        <w:lang w:val="es-MX" w:eastAsia="es-MX" w:bidi="es-MX"/>
      </w:rPr>
    </w:lvl>
    <w:lvl w:ilvl="7" w:tplc="83FCE716">
      <w:numFmt w:val="bullet"/>
      <w:lvlText w:val="•"/>
      <w:lvlJc w:val="left"/>
      <w:pPr>
        <w:ind w:left="2527" w:hanging="142"/>
      </w:pPr>
      <w:rPr>
        <w:rFonts w:hint="default"/>
        <w:lang w:val="es-MX" w:eastAsia="es-MX" w:bidi="es-MX"/>
      </w:rPr>
    </w:lvl>
    <w:lvl w:ilvl="8" w:tplc="D4206FD0">
      <w:numFmt w:val="bullet"/>
      <w:lvlText w:val="•"/>
      <w:lvlJc w:val="left"/>
      <w:pPr>
        <w:ind w:left="2862" w:hanging="142"/>
      </w:pPr>
      <w:rPr>
        <w:rFonts w:hint="default"/>
        <w:lang w:val="es-MX" w:eastAsia="es-MX" w:bidi="es-MX"/>
      </w:rPr>
    </w:lvl>
  </w:abstractNum>
  <w:abstractNum w:abstractNumId="24" w15:restartNumberingAfterBreak="0">
    <w:nsid w:val="7DD657F6"/>
    <w:multiLevelType w:val="hybridMultilevel"/>
    <w:tmpl w:val="5BBA4DFE"/>
    <w:lvl w:ilvl="0" w:tplc="87DED7AA">
      <w:numFmt w:val="bullet"/>
      <w:lvlText w:val=""/>
      <w:lvlJc w:val="left"/>
      <w:pPr>
        <w:ind w:left="426" w:hanging="360"/>
      </w:pPr>
      <w:rPr>
        <w:rFonts w:ascii="Symbol" w:eastAsia="Symbol" w:hAnsi="Symbol" w:cs="Symbol" w:hint="default"/>
        <w:w w:val="99"/>
        <w:sz w:val="20"/>
        <w:szCs w:val="20"/>
        <w:lang w:val="es-MX" w:eastAsia="es-MX" w:bidi="es-MX"/>
      </w:rPr>
    </w:lvl>
    <w:lvl w:ilvl="1" w:tplc="2B7CB71C">
      <w:numFmt w:val="bullet"/>
      <w:lvlText w:val="•"/>
      <w:lvlJc w:val="left"/>
      <w:pPr>
        <w:ind w:left="887" w:hanging="360"/>
      </w:pPr>
      <w:rPr>
        <w:rFonts w:hint="default"/>
        <w:lang w:val="es-MX" w:eastAsia="es-MX" w:bidi="es-MX"/>
      </w:rPr>
    </w:lvl>
    <w:lvl w:ilvl="2" w:tplc="5804EA98">
      <w:numFmt w:val="bullet"/>
      <w:lvlText w:val="•"/>
      <w:lvlJc w:val="left"/>
      <w:pPr>
        <w:ind w:left="1354" w:hanging="360"/>
      </w:pPr>
      <w:rPr>
        <w:rFonts w:hint="default"/>
        <w:lang w:val="es-MX" w:eastAsia="es-MX" w:bidi="es-MX"/>
      </w:rPr>
    </w:lvl>
    <w:lvl w:ilvl="3" w:tplc="57AA7404">
      <w:numFmt w:val="bullet"/>
      <w:lvlText w:val="•"/>
      <w:lvlJc w:val="left"/>
      <w:pPr>
        <w:ind w:left="1822" w:hanging="360"/>
      </w:pPr>
      <w:rPr>
        <w:rFonts w:hint="default"/>
        <w:lang w:val="es-MX" w:eastAsia="es-MX" w:bidi="es-MX"/>
      </w:rPr>
    </w:lvl>
    <w:lvl w:ilvl="4" w:tplc="2DAC69B2">
      <w:numFmt w:val="bullet"/>
      <w:lvlText w:val="•"/>
      <w:lvlJc w:val="left"/>
      <w:pPr>
        <w:ind w:left="2289" w:hanging="360"/>
      </w:pPr>
      <w:rPr>
        <w:rFonts w:hint="default"/>
        <w:lang w:val="es-MX" w:eastAsia="es-MX" w:bidi="es-MX"/>
      </w:rPr>
    </w:lvl>
    <w:lvl w:ilvl="5" w:tplc="3646A646">
      <w:numFmt w:val="bullet"/>
      <w:lvlText w:val="•"/>
      <w:lvlJc w:val="left"/>
      <w:pPr>
        <w:ind w:left="2757" w:hanging="360"/>
      </w:pPr>
      <w:rPr>
        <w:rFonts w:hint="default"/>
        <w:lang w:val="es-MX" w:eastAsia="es-MX" w:bidi="es-MX"/>
      </w:rPr>
    </w:lvl>
    <w:lvl w:ilvl="6" w:tplc="39A4A374">
      <w:numFmt w:val="bullet"/>
      <w:lvlText w:val="•"/>
      <w:lvlJc w:val="left"/>
      <w:pPr>
        <w:ind w:left="3224" w:hanging="360"/>
      </w:pPr>
      <w:rPr>
        <w:rFonts w:hint="default"/>
        <w:lang w:val="es-MX" w:eastAsia="es-MX" w:bidi="es-MX"/>
      </w:rPr>
    </w:lvl>
    <w:lvl w:ilvl="7" w:tplc="33E8C1B2">
      <w:numFmt w:val="bullet"/>
      <w:lvlText w:val="•"/>
      <w:lvlJc w:val="left"/>
      <w:pPr>
        <w:ind w:left="3691" w:hanging="360"/>
      </w:pPr>
      <w:rPr>
        <w:rFonts w:hint="default"/>
        <w:lang w:val="es-MX" w:eastAsia="es-MX" w:bidi="es-MX"/>
      </w:rPr>
    </w:lvl>
    <w:lvl w:ilvl="8" w:tplc="537E7F00">
      <w:numFmt w:val="bullet"/>
      <w:lvlText w:val="•"/>
      <w:lvlJc w:val="left"/>
      <w:pPr>
        <w:ind w:left="4159" w:hanging="360"/>
      </w:pPr>
      <w:rPr>
        <w:rFonts w:hint="default"/>
        <w:lang w:val="es-MX" w:eastAsia="es-MX" w:bidi="es-MX"/>
      </w:rPr>
    </w:lvl>
  </w:abstractNum>
  <w:abstractNum w:abstractNumId="25" w15:restartNumberingAfterBreak="0">
    <w:nsid w:val="7EA310FE"/>
    <w:multiLevelType w:val="hybridMultilevel"/>
    <w:tmpl w:val="1F263E16"/>
    <w:lvl w:ilvl="0" w:tplc="5E24E648">
      <w:numFmt w:val="bullet"/>
      <w:lvlText w:val=""/>
      <w:lvlJc w:val="left"/>
      <w:pPr>
        <w:ind w:left="424" w:hanging="360"/>
      </w:pPr>
      <w:rPr>
        <w:rFonts w:ascii="Symbol" w:eastAsia="Symbol" w:hAnsi="Symbol" w:cs="Symbol" w:hint="default"/>
        <w:w w:val="99"/>
        <w:sz w:val="20"/>
        <w:szCs w:val="20"/>
        <w:lang w:val="es-MX" w:eastAsia="es-MX" w:bidi="es-MX"/>
      </w:rPr>
    </w:lvl>
    <w:lvl w:ilvl="1" w:tplc="D4820DFE">
      <w:numFmt w:val="bullet"/>
      <w:lvlText w:val="•"/>
      <w:lvlJc w:val="left"/>
      <w:pPr>
        <w:ind w:left="731" w:hanging="360"/>
      </w:pPr>
      <w:rPr>
        <w:rFonts w:hint="default"/>
        <w:lang w:val="es-MX" w:eastAsia="es-MX" w:bidi="es-MX"/>
      </w:rPr>
    </w:lvl>
    <w:lvl w:ilvl="2" w:tplc="2354CF0A">
      <w:numFmt w:val="bullet"/>
      <w:lvlText w:val="•"/>
      <w:lvlJc w:val="left"/>
      <w:pPr>
        <w:ind w:left="1042" w:hanging="360"/>
      </w:pPr>
      <w:rPr>
        <w:rFonts w:hint="default"/>
        <w:lang w:val="es-MX" w:eastAsia="es-MX" w:bidi="es-MX"/>
      </w:rPr>
    </w:lvl>
    <w:lvl w:ilvl="3" w:tplc="36466D20">
      <w:numFmt w:val="bullet"/>
      <w:lvlText w:val="•"/>
      <w:lvlJc w:val="left"/>
      <w:pPr>
        <w:ind w:left="1353" w:hanging="360"/>
      </w:pPr>
      <w:rPr>
        <w:rFonts w:hint="default"/>
        <w:lang w:val="es-MX" w:eastAsia="es-MX" w:bidi="es-MX"/>
      </w:rPr>
    </w:lvl>
    <w:lvl w:ilvl="4" w:tplc="035633BA">
      <w:numFmt w:val="bullet"/>
      <w:lvlText w:val="•"/>
      <w:lvlJc w:val="left"/>
      <w:pPr>
        <w:ind w:left="1665" w:hanging="360"/>
      </w:pPr>
      <w:rPr>
        <w:rFonts w:hint="default"/>
        <w:lang w:val="es-MX" w:eastAsia="es-MX" w:bidi="es-MX"/>
      </w:rPr>
    </w:lvl>
    <w:lvl w:ilvl="5" w:tplc="EFDC5822">
      <w:numFmt w:val="bullet"/>
      <w:lvlText w:val="•"/>
      <w:lvlJc w:val="left"/>
      <w:pPr>
        <w:ind w:left="1976" w:hanging="360"/>
      </w:pPr>
      <w:rPr>
        <w:rFonts w:hint="default"/>
        <w:lang w:val="es-MX" w:eastAsia="es-MX" w:bidi="es-MX"/>
      </w:rPr>
    </w:lvl>
    <w:lvl w:ilvl="6" w:tplc="7DB030C2">
      <w:numFmt w:val="bullet"/>
      <w:lvlText w:val="•"/>
      <w:lvlJc w:val="left"/>
      <w:pPr>
        <w:ind w:left="2287" w:hanging="360"/>
      </w:pPr>
      <w:rPr>
        <w:rFonts w:hint="default"/>
        <w:lang w:val="es-MX" w:eastAsia="es-MX" w:bidi="es-MX"/>
      </w:rPr>
    </w:lvl>
    <w:lvl w:ilvl="7" w:tplc="EED89356">
      <w:numFmt w:val="bullet"/>
      <w:lvlText w:val="•"/>
      <w:lvlJc w:val="left"/>
      <w:pPr>
        <w:ind w:left="2599" w:hanging="360"/>
      </w:pPr>
      <w:rPr>
        <w:rFonts w:hint="default"/>
        <w:lang w:val="es-MX" w:eastAsia="es-MX" w:bidi="es-MX"/>
      </w:rPr>
    </w:lvl>
    <w:lvl w:ilvl="8" w:tplc="F52888F2">
      <w:numFmt w:val="bullet"/>
      <w:lvlText w:val="•"/>
      <w:lvlJc w:val="left"/>
      <w:pPr>
        <w:ind w:left="2910" w:hanging="360"/>
      </w:pPr>
      <w:rPr>
        <w:rFonts w:hint="default"/>
        <w:lang w:val="es-MX" w:eastAsia="es-MX" w:bidi="es-MX"/>
      </w:rPr>
    </w:lvl>
  </w:abstractNum>
  <w:num w:numId="1">
    <w:abstractNumId w:val="25"/>
  </w:num>
  <w:num w:numId="2">
    <w:abstractNumId w:val="6"/>
  </w:num>
  <w:num w:numId="3">
    <w:abstractNumId w:val="23"/>
  </w:num>
  <w:num w:numId="4">
    <w:abstractNumId w:val="24"/>
  </w:num>
  <w:num w:numId="5">
    <w:abstractNumId w:val="14"/>
  </w:num>
  <w:num w:numId="6">
    <w:abstractNumId w:val="11"/>
  </w:num>
  <w:num w:numId="7">
    <w:abstractNumId w:val="13"/>
  </w:num>
  <w:num w:numId="8">
    <w:abstractNumId w:val="17"/>
  </w:num>
  <w:num w:numId="9">
    <w:abstractNumId w:val="16"/>
  </w:num>
  <w:num w:numId="10">
    <w:abstractNumId w:val="1"/>
  </w:num>
  <w:num w:numId="11">
    <w:abstractNumId w:val="8"/>
  </w:num>
  <w:num w:numId="12">
    <w:abstractNumId w:val="7"/>
  </w:num>
  <w:num w:numId="13">
    <w:abstractNumId w:val="0"/>
  </w:num>
  <w:num w:numId="14">
    <w:abstractNumId w:val="4"/>
  </w:num>
  <w:num w:numId="15">
    <w:abstractNumId w:val="20"/>
  </w:num>
  <w:num w:numId="16">
    <w:abstractNumId w:val="22"/>
  </w:num>
  <w:num w:numId="17">
    <w:abstractNumId w:val="10"/>
  </w:num>
  <w:num w:numId="18">
    <w:abstractNumId w:val="9"/>
  </w:num>
  <w:num w:numId="19">
    <w:abstractNumId w:val="5"/>
  </w:num>
  <w:num w:numId="20">
    <w:abstractNumId w:val="21"/>
  </w:num>
  <w:num w:numId="21">
    <w:abstractNumId w:val="18"/>
  </w:num>
  <w:num w:numId="22">
    <w:abstractNumId w:val="3"/>
  </w:num>
  <w:num w:numId="23">
    <w:abstractNumId w:val="2"/>
  </w:num>
  <w:num w:numId="24">
    <w:abstractNumId w:val="12"/>
  </w:num>
  <w:num w:numId="25">
    <w:abstractNumId w:val="15"/>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32F"/>
    <w:rsid w:val="00371086"/>
    <w:rsid w:val="006258F0"/>
    <w:rsid w:val="006312D4"/>
    <w:rsid w:val="006432A1"/>
    <w:rsid w:val="00777343"/>
    <w:rsid w:val="00860197"/>
    <w:rsid w:val="0099332F"/>
    <w:rsid w:val="00EE72B3"/>
    <w:rsid w:val="00F277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2DB1A"/>
  <w15:docId w15:val="{B42A8E1A-FAFB-4279-97E1-D7FB4E35D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val="es-MX" w:eastAsia="es-MX" w:bidi="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w:eastAsia="Arial" w:hAnsi="Arial" w:cs="Arial"/>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77343"/>
    <w:pPr>
      <w:tabs>
        <w:tab w:val="center" w:pos="4419"/>
        <w:tab w:val="right" w:pos="8838"/>
      </w:tabs>
    </w:pPr>
  </w:style>
  <w:style w:type="character" w:customStyle="1" w:styleId="EncabezadoCar">
    <w:name w:val="Encabezado Car"/>
    <w:basedOn w:val="Fuentedeprrafopredeter"/>
    <w:link w:val="Encabezado"/>
    <w:uiPriority w:val="99"/>
    <w:rsid w:val="00777343"/>
    <w:rPr>
      <w:rFonts w:ascii="Cambria" w:eastAsia="Cambria" w:hAnsi="Cambria" w:cs="Cambria"/>
      <w:lang w:val="es-MX" w:eastAsia="es-MX" w:bidi="es-MX"/>
    </w:rPr>
  </w:style>
  <w:style w:type="paragraph" w:styleId="Piedepgina">
    <w:name w:val="footer"/>
    <w:basedOn w:val="Normal"/>
    <w:link w:val="PiedepginaCar"/>
    <w:uiPriority w:val="99"/>
    <w:unhideWhenUsed/>
    <w:rsid w:val="00777343"/>
    <w:pPr>
      <w:tabs>
        <w:tab w:val="center" w:pos="4419"/>
        <w:tab w:val="right" w:pos="8838"/>
      </w:tabs>
    </w:pPr>
  </w:style>
  <w:style w:type="character" w:customStyle="1" w:styleId="PiedepginaCar">
    <w:name w:val="Pie de página Car"/>
    <w:basedOn w:val="Fuentedeprrafopredeter"/>
    <w:link w:val="Piedepgina"/>
    <w:uiPriority w:val="99"/>
    <w:rsid w:val="00777343"/>
    <w:rPr>
      <w:rFonts w:ascii="Cambria" w:eastAsia="Cambria" w:hAnsi="Cambria" w:cs="Cambria"/>
      <w:lang w:val="es-MX"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1510</Words>
  <Characters>8311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Soo Jung Koh Yoo</cp:lastModifiedBy>
  <cp:revision>3</cp:revision>
  <dcterms:created xsi:type="dcterms:W3CDTF">2021-08-17T01:26:00Z</dcterms:created>
  <dcterms:modified xsi:type="dcterms:W3CDTF">2021-08-17T01:27:00Z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2019-09-04T00:00:00Z</vt:filetime>
  </property>
  <property fmtid="{D5CDD505-2E9C-101B-9397-08002B2CF9AE}" pid="3" name="Creator">
    <vt:lpwstr>Microsoft® Word 2016</vt:lpwstr>
  </property>
  <property fmtid="{D5CDD505-2E9C-101B-9397-08002B2CF9AE}" pid="4" name="LastSaved">
    <vt:filetime>2020-08-05T00:00:00Z</vt:filetime>
  </property>
</Properties>
</file>