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11911" w:tblpYSpec="outside"/>
        <w:tblW w:w="4585" w:type="dxa"/>
        <w:tblInd w:w="0"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Layout w:type="fixed"/>
        <w:tblCellMar>
          <w:top w:w="0" w:type="dxa"/>
          <w:left w:w="108" w:type="dxa"/>
          <w:bottom w:w="0" w:type="dxa"/>
          <w:right w:w="108" w:type="dxa"/>
        </w:tblCellMar>
      </w:tblPr>
      <w:tblGrid>
        <w:gridCol w:w="817"/>
        <w:gridCol w:w="3768"/>
      </w:tblGrid>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Layout w:type="fixed"/>
          <w:tblCellMar>
            <w:top w:w="0" w:type="dxa"/>
            <w:left w:w="108" w:type="dxa"/>
            <w:bottom w:w="0" w:type="dxa"/>
            <w:right w:w="108" w:type="dxa"/>
          </w:tblCellMar>
        </w:tblPrEx>
        <w:tc>
          <w:tcPr>
            <w:tcW w:w="817" w:type="dxa"/>
            <w:tcBorders>
              <w:top w:val="single" w:color="7F7F7F" w:sz="4" w:space="0"/>
              <w:left w:val="single" w:color="7F7F7F" w:sz="4" w:space="0"/>
              <w:bottom w:val="single" w:color="7F7F7F" w:sz="4" w:space="0"/>
              <w:right w:val="single" w:color="7F7F7F" w:sz="4" w:space="0"/>
            </w:tcBorders>
            <w:shd w:val="clear" w:color="auto" w:fill="92D050"/>
          </w:tcPr>
          <w:p>
            <w:pPr>
              <w:spacing w:after="0" w:line="260" w:lineRule="atLeast"/>
              <w:rPr>
                <w:rFonts w:ascii="Cambria" w:hAnsi="Cambria" w:eastAsia="Times New Roman"/>
                <w:sz w:val="20"/>
                <w:szCs w:val="20"/>
                <w:lang w:val="en-US"/>
              </w:rPr>
            </w:pPr>
          </w:p>
        </w:tc>
        <w:tc>
          <w:tcPr>
            <w:tcW w:w="3768" w:type="dxa"/>
            <w:tcBorders>
              <w:top w:val="single" w:color="7F7F7F" w:sz="4" w:space="0"/>
              <w:left w:val="single" w:color="7F7F7F" w:sz="4" w:space="0"/>
              <w:bottom w:val="single" w:color="7F7F7F" w:sz="4" w:space="0"/>
              <w:right w:val="single" w:color="7F7F7F" w:sz="4" w:space="0"/>
            </w:tcBorders>
          </w:tcPr>
          <w:p>
            <w:pPr>
              <w:spacing w:after="0" w:line="240" w:lineRule="auto"/>
              <w:rPr>
                <w:rFonts w:ascii="Cambria" w:hAnsi="Cambria" w:eastAsia="Times New Roman"/>
                <w:sz w:val="18"/>
                <w:szCs w:val="18"/>
                <w:lang w:val="en-US"/>
              </w:rPr>
            </w:pPr>
            <w:r>
              <w:rPr>
                <w:rFonts w:ascii="Cambria" w:hAnsi="Cambria" w:eastAsia="Times New Roman"/>
                <w:sz w:val="18"/>
                <w:szCs w:val="18"/>
                <w:lang w:val="en-US"/>
              </w:rPr>
              <w:t xml:space="preserve">Initiatives / projects on schedule </w:t>
            </w: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Layout w:type="fixed"/>
          <w:tblCellMar>
            <w:top w:w="0" w:type="dxa"/>
            <w:left w:w="108" w:type="dxa"/>
            <w:bottom w:w="0" w:type="dxa"/>
            <w:right w:w="108" w:type="dxa"/>
          </w:tblCellMar>
        </w:tblPrEx>
        <w:tc>
          <w:tcPr>
            <w:tcW w:w="817" w:type="dxa"/>
            <w:tcBorders>
              <w:top w:val="single" w:color="7F7F7F" w:sz="4" w:space="0"/>
              <w:left w:val="single" w:color="7F7F7F" w:sz="4" w:space="0"/>
              <w:bottom w:val="single" w:color="7F7F7F" w:sz="4" w:space="0"/>
              <w:right w:val="single" w:color="7F7F7F" w:sz="4" w:space="0"/>
            </w:tcBorders>
            <w:shd w:val="clear" w:color="auto" w:fill="FFC000"/>
          </w:tcPr>
          <w:p>
            <w:pPr>
              <w:spacing w:after="0" w:line="260" w:lineRule="atLeast"/>
              <w:rPr>
                <w:rFonts w:ascii="Cambria" w:hAnsi="Cambria" w:eastAsia="Times New Roman"/>
                <w:sz w:val="20"/>
                <w:szCs w:val="20"/>
                <w:lang w:val="en-US"/>
              </w:rPr>
            </w:pPr>
          </w:p>
        </w:tc>
        <w:tc>
          <w:tcPr>
            <w:tcW w:w="3768" w:type="dxa"/>
            <w:tcBorders>
              <w:top w:val="single" w:color="7F7F7F" w:sz="4" w:space="0"/>
              <w:left w:val="single" w:color="7F7F7F" w:sz="4" w:space="0"/>
              <w:bottom w:val="single" w:color="7F7F7F" w:sz="4" w:space="0"/>
              <w:right w:val="single" w:color="7F7F7F" w:sz="4" w:space="0"/>
            </w:tcBorders>
          </w:tcPr>
          <w:p>
            <w:pPr>
              <w:spacing w:after="0" w:line="240" w:lineRule="auto"/>
              <w:rPr>
                <w:rFonts w:ascii="Cambria" w:hAnsi="Cambria" w:eastAsia="Times New Roman"/>
                <w:sz w:val="18"/>
                <w:szCs w:val="18"/>
                <w:lang w:val="en-US"/>
              </w:rPr>
            </w:pPr>
            <w:r>
              <w:rPr>
                <w:rFonts w:ascii="Cambria" w:hAnsi="Cambria" w:eastAsia="Times New Roman"/>
                <w:sz w:val="18"/>
                <w:szCs w:val="18"/>
                <w:lang w:val="en-US"/>
              </w:rPr>
              <w:t>Initiatives / projects behind schedule</w:t>
            </w: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Layout w:type="fixed"/>
          <w:tblCellMar>
            <w:top w:w="0" w:type="dxa"/>
            <w:left w:w="108" w:type="dxa"/>
            <w:bottom w:w="0" w:type="dxa"/>
            <w:right w:w="108" w:type="dxa"/>
          </w:tblCellMar>
        </w:tblPrEx>
        <w:tc>
          <w:tcPr>
            <w:tcW w:w="817" w:type="dxa"/>
            <w:tcBorders>
              <w:top w:val="single" w:color="7F7F7F" w:sz="4" w:space="0"/>
              <w:left w:val="single" w:color="7F7F7F" w:sz="4" w:space="0"/>
              <w:bottom w:val="single" w:color="7F7F7F" w:sz="4" w:space="0"/>
              <w:right w:val="single" w:color="7F7F7F" w:sz="4" w:space="0"/>
            </w:tcBorders>
            <w:shd w:val="clear" w:color="auto" w:fill="FF5757"/>
          </w:tcPr>
          <w:p>
            <w:pPr>
              <w:spacing w:after="0" w:line="260" w:lineRule="atLeast"/>
              <w:rPr>
                <w:rFonts w:ascii="Cambria" w:hAnsi="Cambria" w:eastAsia="Times New Roman"/>
                <w:sz w:val="20"/>
                <w:szCs w:val="20"/>
                <w:lang w:val="en-US"/>
              </w:rPr>
            </w:pPr>
          </w:p>
        </w:tc>
        <w:tc>
          <w:tcPr>
            <w:tcW w:w="3768" w:type="dxa"/>
            <w:tcBorders>
              <w:top w:val="single" w:color="7F7F7F" w:sz="4" w:space="0"/>
              <w:left w:val="single" w:color="7F7F7F" w:sz="4" w:space="0"/>
              <w:bottom w:val="single" w:color="7F7F7F" w:sz="4" w:space="0"/>
              <w:right w:val="single" w:color="7F7F7F" w:sz="4" w:space="0"/>
            </w:tcBorders>
          </w:tcPr>
          <w:p>
            <w:pPr>
              <w:spacing w:after="0" w:line="240" w:lineRule="auto"/>
              <w:rPr>
                <w:rFonts w:ascii="Cambria" w:hAnsi="Cambria" w:eastAsia="Times New Roman"/>
                <w:sz w:val="18"/>
                <w:szCs w:val="18"/>
                <w:lang w:val="en-US"/>
              </w:rPr>
            </w:pPr>
            <w:r>
              <w:rPr>
                <w:rFonts w:ascii="Cambria" w:hAnsi="Cambria" w:eastAsia="Times New Roman"/>
                <w:sz w:val="18"/>
                <w:szCs w:val="18"/>
                <w:lang w:val="en-US"/>
              </w:rPr>
              <w:t>Serious difficulties being experienced – Internal factors</w:t>
            </w: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Layout w:type="fixed"/>
          <w:tblCellMar>
            <w:top w:w="0" w:type="dxa"/>
            <w:left w:w="108" w:type="dxa"/>
            <w:bottom w:w="0" w:type="dxa"/>
            <w:right w:w="108" w:type="dxa"/>
          </w:tblCellMar>
        </w:tblPrEx>
        <w:tc>
          <w:tcPr>
            <w:tcW w:w="817" w:type="dxa"/>
            <w:tcBorders>
              <w:top w:val="single" w:color="7F7F7F" w:sz="4" w:space="0"/>
              <w:left w:val="single" w:color="7F7F7F" w:sz="4" w:space="0"/>
              <w:bottom w:val="single" w:color="7F7F7F" w:sz="4" w:space="0"/>
              <w:right w:val="single" w:color="7F7F7F" w:sz="4" w:space="0"/>
            </w:tcBorders>
            <w:shd w:val="clear" w:color="auto" w:fill="5F497A"/>
          </w:tcPr>
          <w:p>
            <w:pPr>
              <w:spacing w:after="0" w:line="260" w:lineRule="atLeast"/>
              <w:rPr>
                <w:rFonts w:ascii="Cambria" w:hAnsi="Cambria" w:eastAsia="Times New Roman"/>
                <w:sz w:val="20"/>
                <w:szCs w:val="20"/>
                <w:lang w:val="en-US"/>
              </w:rPr>
            </w:pPr>
          </w:p>
        </w:tc>
        <w:tc>
          <w:tcPr>
            <w:tcW w:w="3768" w:type="dxa"/>
            <w:tcBorders>
              <w:top w:val="single" w:color="7F7F7F" w:sz="4" w:space="0"/>
              <w:left w:val="single" w:color="7F7F7F" w:sz="4" w:space="0"/>
              <w:bottom w:val="single" w:color="7F7F7F" w:sz="4" w:space="0"/>
              <w:right w:val="single" w:color="7F7F7F" w:sz="4" w:space="0"/>
            </w:tcBorders>
          </w:tcPr>
          <w:p>
            <w:pPr>
              <w:spacing w:after="0" w:line="240" w:lineRule="auto"/>
              <w:rPr>
                <w:rFonts w:ascii="Cambria" w:hAnsi="Cambria" w:eastAsia="Times New Roman"/>
                <w:sz w:val="18"/>
                <w:szCs w:val="18"/>
                <w:lang w:val="en-US"/>
              </w:rPr>
            </w:pPr>
            <w:r>
              <w:rPr>
                <w:rFonts w:ascii="Cambria" w:hAnsi="Cambria" w:eastAsia="Times New Roman"/>
                <w:sz w:val="18"/>
                <w:szCs w:val="18"/>
                <w:lang w:val="en-US"/>
              </w:rPr>
              <w:t>Serious difficulties being experienced – External factors (beyond the control of the WG)</w:t>
            </w: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Layout w:type="fixed"/>
          <w:tblCellMar>
            <w:top w:w="0" w:type="dxa"/>
            <w:left w:w="108" w:type="dxa"/>
            <w:bottom w:w="0" w:type="dxa"/>
            <w:right w:w="108" w:type="dxa"/>
          </w:tblCellMar>
        </w:tblPrEx>
        <w:tc>
          <w:tcPr>
            <w:tcW w:w="817" w:type="dxa"/>
            <w:tcBorders>
              <w:top w:val="single" w:color="7F7F7F" w:sz="4" w:space="0"/>
              <w:left w:val="single" w:color="7F7F7F" w:sz="4" w:space="0"/>
              <w:bottom w:val="single" w:color="7F7F7F" w:sz="4" w:space="0"/>
              <w:right w:val="single" w:color="7F7F7F" w:sz="4" w:space="0"/>
            </w:tcBorders>
            <w:shd w:val="clear" w:color="auto" w:fill="29D6FF"/>
          </w:tcPr>
          <w:p>
            <w:pPr>
              <w:spacing w:after="0" w:line="260" w:lineRule="atLeast"/>
              <w:rPr>
                <w:rFonts w:ascii="Cambria" w:hAnsi="Cambria" w:eastAsia="Times New Roman"/>
                <w:sz w:val="20"/>
                <w:szCs w:val="20"/>
                <w:lang w:val="en-US"/>
              </w:rPr>
            </w:pPr>
          </w:p>
        </w:tc>
        <w:tc>
          <w:tcPr>
            <w:tcW w:w="3768" w:type="dxa"/>
            <w:tcBorders>
              <w:top w:val="single" w:color="7F7F7F" w:sz="4" w:space="0"/>
              <w:left w:val="single" w:color="7F7F7F" w:sz="4" w:space="0"/>
              <w:bottom w:val="single" w:color="7F7F7F" w:sz="4" w:space="0"/>
              <w:right w:val="single" w:color="7F7F7F" w:sz="4" w:space="0"/>
            </w:tcBorders>
          </w:tcPr>
          <w:p>
            <w:pPr>
              <w:spacing w:after="0" w:line="240" w:lineRule="auto"/>
              <w:rPr>
                <w:rFonts w:ascii="Cambria" w:hAnsi="Cambria" w:eastAsia="Times New Roman"/>
                <w:sz w:val="18"/>
                <w:szCs w:val="18"/>
                <w:lang w:val="en-US"/>
              </w:rPr>
            </w:pPr>
            <w:r>
              <w:rPr>
                <w:rFonts w:ascii="Cambria" w:hAnsi="Cambria" w:eastAsia="Times New Roman"/>
                <w:sz w:val="18"/>
                <w:szCs w:val="18"/>
                <w:lang w:val="en-US"/>
              </w:rPr>
              <w:t>Not yet scheduled to start</w:t>
            </w: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Layout w:type="fixed"/>
          <w:tblCellMar>
            <w:top w:w="0" w:type="dxa"/>
            <w:left w:w="108" w:type="dxa"/>
            <w:bottom w:w="0" w:type="dxa"/>
            <w:right w:w="108" w:type="dxa"/>
          </w:tblCellMar>
        </w:tblPrEx>
        <w:tc>
          <w:tcPr>
            <w:tcW w:w="817" w:type="dxa"/>
            <w:tcBorders>
              <w:top w:val="single" w:color="7F7F7F" w:sz="4" w:space="0"/>
              <w:left w:val="single" w:color="7F7F7F" w:sz="4" w:space="0"/>
              <w:bottom w:val="single" w:color="7F7F7F" w:sz="4" w:space="0"/>
              <w:right w:val="single" w:color="7F7F7F" w:sz="4" w:space="0"/>
            </w:tcBorders>
            <w:shd w:val="clear" w:color="auto" w:fill="404040"/>
          </w:tcPr>
          <w:p>
            <w:pPr>
              <w:spacing w:after="0" w:line="260" w:lineRule="atLeast"/>
              <w:rPr>
                <w:rFonts w:ascii="Cambria" w:hAnsi="Cambria" w:eastAsia="Times New Roman"/>
                <w:sz w:val="20"/>
                <w:szCs w:val="20"/>
                <w:lang w:val="en-US"/>
              </w:rPr>
            </w:pPr>
          </w:p>
        </w:tc>
        <w:tc>
          <w:tcPr>
            <w:tcW w:w="3768" w:type="dxa"/>
            <w:tcBorders>
              <w:top w:val="single" w:color="7F7F7F" w:sz="4" w:space="0"/>
              <w:left w:val="single" w:color="7F7F7F" w:sz="4" w:space="0"/>
              <w:bottom w:val="single" w:color="7F7F7F" w:sz="4" w:space="0"/>
              <w:right w:val="single" w:color="7F7F7F" w:sz="4" w:space="0"/>
            </w:tcBorders>
          </w:tcPr>
          <w:p>
            <w:pPr>
              <w:spacing w:after="0" w:line="260" w:lineRule="atLeast"/>
              <w:rPr>
                <w:rFonts w:ascii="Cambria" w:hAnsi="Cambria" w:eastAsia="Times New Roman"/>
                <w:sz w:val="20"/>
                <w:szCs w:val="20"/>
                <w:lang w:val="en-US"/>
              </w:rPr>
            </w:pPr>
            <w:r>
              <w:rPr>
                <w:rFonts w:ascii="Cambria" w:hAnsi="Cambria" w:eastAsia="Times New Roman"/>
                <w:sz w:val="20"/>
                <w:szCs w:val="20"/>
                <w:lang w:val="en-US"/>
              </w:rPr>
              <w:t xml:space="preserve">Initiatives  / projects completed </w:t>
            </w:r>
          </w:p>
        </w:tc>
      </w:tr>
    </w:tbl>
    <w:p>
      <w:pPr>
        <w:spacing w:after="40"/>
        <w:jc w:val="center"/>
        <w:rPr>
          <w:rFonts w:ascii="Cambria" w:hAnsi="Cambria"/>
        </w:rPr>
      </w:pPr>
      <w:r>
        <w:rPr>
          <w:rFonts w:ascii="Cambria" w:hAnsi="Cambria" w:eastAsia="Times New Roman" w:cs="Times New Roman"/>
          <w:b/>
          <w:color w:val="008080"/>
          <w:sz w:val="20"/>
          <w:szCs w:val="20"/>
          <w:lang w:val="en-US"/>
        </w:rPr>
        <mc:AlternateContent>
          <mc:Choice Requires="wps">
            <w:drawing>
              <wp:anchor distT="0" distB="0" distL="114300" distR="114300" simplePos="0" relativeHeight="251661312" behindDoc="0" locked="0" layoutInCell="1" allowOverlap="1">
                <wp:simplePos x="0" y="0"/>
                <wp:positionH relativeFrom="margin">
                  <wp:posOffset>6896100</wp:posOffset>
                </wp:positionH>
                <wp:positionV relativeFrom="paragraph">
                  <wp:posOffset>-349885</wp:posOffset>
                </wp:positionV>
                <wp:extent cx="2247900" cy="2667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2479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after="40"/>
                              <w:jc w:val="center"/>
                            </w:pPr>
                            <w:r>
                              <w:t>Key to progress indicator colours</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5" o:spid="_x0000_s1026" o:spt="202" type="#_x0000_t202" style="position:absolute;left:0pt;margin-left:543pt;margin-top:-27.55pt;height:21pt;width:177pt;mso-position-horizontal-relative:margin;z-index:251661312;mso-width-relative:page;mso-height-relative:page;" fillcolor="#FFFFFF [3201]" filled="t" stroked="t" coordsize="21600,21600" o:gfxdata="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8GYMtgAAAANAQAADwAAAAAAAAABACAAAAAiAAAAZHJzL2Rvd25yZXYueG1s&#10;UEsBAhQAFAAAAAgAh07iQFIC208xAgAAdgQAAA4AAAAAAAAAAQAgAAAAJwEAAGRycy9lMm9Eb2Mu&#10;eG1sUEsFBgAAAAAGAAYAWQEAAMoFAAAAAA==&#10;">
                <v:fill on="t" focussize="0,0"/>
                <v:stroke weight="0.5pt" color="#000000 [3204]" joinstyle="round"/>
                <v:imagedata o:title=""/>
                <o:lock v:ext="edit" aspectratio="f"/>
                <v:textbox>
                  <w:txbxContent>
                    <w:p>
                      <w:pPr>
                        <w:spacing w:after="40"/>
                        <w:jc w:val="center"/>
                      </w:pPr>
                      <w:r>
                        <w:t>Key to progress indicator colours</w:t>
                      </w:r>
                    </w:p>
                    <w:p/>
                  </w:txbxContent>
                </v:textbox>
              </v:shape>
            </w:pict>
          </mc:Fallback>
        </mc:AlternateContent>
      </w:r>
    </w:p>
    <w:p>
      <w:pPr>
        <w:rPr>
          <w:rFonts w:ascii="Cambria" w:hAnsi="Cambria"/>
        </w:rPr>
      </w:pPr>
    </w:p>
    <w:p>
      <w:pPr>
        <w:rPr>
          <w:rFonts w:ascii="Cambria" w:hAnsi="Cambria" w:eastAsia="Times New Roman"/>
          <w:b/>
          <w:sz w:val="28"/>
          <w:szCs w:val="28"/>
          <w:lang w:val="en-US"/>
        </w:rPr>
      </w:pPr>
    </w:p>
    <w:p>
      <w:pPr>
        <w:rPr>
          <w:rFonts w:hint="default" w:ascii="Cambria" w:hAnsi="Cambria" w:eastAsia="宋体"/>
          <w:szCs w:val="28"/>
          <w:lang w:val="en-US" w:eastAsia="zh-CN"/>
        </w:rPr>
      </w:pPr>
      <w:r>
        <w:rPr>
          <w:rFonts w:ascii="Cambria" w:hAnsi="Cambria" w:eastAsia="Times New Roman"/>
          <w:b/>
          <w:sz w:val="28"/>
          <w:szCs w:val="28"/>
          <w:lang w:val="en-US"/>
        </w:rPr>
        <w:t xml:space="preserve">Report of the INTOSAI Working Group on </w:t>
      </w:r>
      <w:r>
        <w:rPr>
          <w:rFonts w:hint="eastAsia" w:ascii="Cambria" w:hAnsi="Cambria" w:eastAsia="宋体"/>
          <w:b/>
          <w:sz w:val="28"/>
          <w:szCs w:val="28"/>
          <w:lang w:val="en-US" w:eastAsia="zh-CN"/>
        </w:rPr>
        <w:t>Big Data</w:t>
      </w:r>
    </w:p>
    <w:p>
      <w:pPr>
        <w:spacing w:after="120" w:line="240" w:lineRule="auto"/>
        <w:ind w:left="720" w:hanging="862"/>
        <w:rPr>
          <w:rFonts w:ascii="Cambria" w:hAnsi="Cambria" w:eastAsia="Times New Roman" w:cs="Times New Roman"/>
          <w:b/>
          <w:color w:val="008080"/>
          <w:sz w:val="20"/>
          <w:szCs w:val="20"/>
          <w:lang w:val="en-US"/>
        </w:rPr>
      </w:pPr>
      <w:r>
        <w:rPr>
          <w:rFonts w:ascii="Cambria" w:hAnsi="Cambria" w:eastAsia="Times New Roman" w:cs="Times New Roman"/>
          <w:b/>
          <w:color w:val="008080"/>
          <w:sz w:val="20"/>
          <w:szCs w:val="20"/>
          <w:lang w:val="en-US"/>
        </w:rPr>
        <w:t xml:space="preserve">    Strategic objectives review report (</w:t>
      </w:r>
      <w:r>
        <w:rPr>
          <w:rFonts w:hint="eastAsia" w:ascii="Cambria" w:hAnsi="Cambria" w:eastAsia="宋体" w:cs="Times New Roman"/>
          <w:b/>
          <w:color w:val="008080"/>
          <w:sz w:val="20"/>
          <w:szCs w:val="20"/>
          <w:lang w:val="en-US" w:eastAsia="zh-CN"/>
        </w:rPr>
        <w:t>May</w:t>
      </w:r>
      <w:r>
        <w:rPr>
          <w:rFonts w:ascii="Cambria" w:hAnsi="Cambria" w:eastAsia="Times New Roman" w:cs="Times New Roman"/>
          <w:b/>
          <w:color w:val="008080"/>
          <w:sz w:val="20"/>
          <w:szCs w:val="20"/>
          <w:lang w:val="en-US"/>
        </w:rPr>
        <w:t xml:space="preserve"> 2019)</w:t>
      </w:r>
    </w:p>
    <w:p>
      <w:pPr>
        <w:spacing w:after="120" w:line="240" w:lineRule="auto"/>
        <w:ind w:left="720" w:hanging="862"/>
        <w:rPr>
          <w:rFonts w:ascii="Cambria" w:hAnsi="Cambria" w:eastAsia="Times New Roman" w:cs="Times New Roman"/>
          <w:b/>
          <w:color w:val="008080"/>
          <w:sz w:val="20"/>
          <w:szCs w:val="20"/>
          <w:lang w:val="en-US"/>
        </w:rPr>
      </w:pPr>
    </w:p>
    <w:tbl>
      <w:tblPr>
        <w:tblStyle w:val="8"/>
        <w:tblW w:w="15480" w:type="dxa"/>
        <w:tblInd w:w="-7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2779"/>
        <w:gridCol w:w="3373"/>
        <w:gridCol w:w="4270"/>
        <w:gridCol w:w="5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Ex>
        <w:tc>
          <w:tcPr>
            <w:tcW w:w="2779" w:type="dxa"/>
            <w:shd w:val="clear" w:color="auto" w:fill="323E4F" w:themeFill="text2" w:themeFillShade="BF"/>
            <w:vAlign w:val="center"/>
          </w:tcPr>
          <w:p>
            <w:pPr>
              <w:spacing w:line="240" w:lineRule="atLeast"/>
              <w:jc w:val="center"/>
              <w:rPr>
                <w:rFonts w:ascii="Cambria" w:hAnsi="Cambria" w:eastAsia="Times New Roman" w:cs="Times New Roman"/>
                <w:b/>
                <w:color w:val="FFFFFF" w:themeColor="background1"/>
                <w:sz w:val="20"/>
                <w:szCs w:val="20"/>
                <w14:textFill>
                  <w14:solidFill>
                    <w14:schemeClr w14:val="bg1"/>
                  </w14:solidFill>
                </w14:textFill>
              </w:rPr>
            </w:pPr>
            <w:r>
              <w:rPr>
                <w:rFonts w:ascii="Cambria" w:hAnsi="Cambria" w:eastAsia="Times New Roman" w:cs="Times New Roman"/>
                <w:b/>
                <w:color w:val="FFFFFF" w:themeColor="background1"/>
                <w:sz w:val="20"/>
                <w:szCs w:val="20"/>
                <w14:textFill>
                  <w14:solidFill>
                    <w14:schemeClr w14:val="bg1"/>
                  </w14:solidFill>
                </w14:textFill>
              </w:rPr>
              <w:t>Strategic objective</w:t>
            </w:r>
          </w:p>
          <w:p>
            <w:pPr>
              <w:spacing w:line="240" w:lineRule="atLeast"/>
              <w:jc w:val="center"/>
              <w:rPr>
                <w:rFonts w:ascii="Cambria" w:hAnsi="Cambria" w:eastAsia="Times New Roman" w:cs="Times New Roman"/>
                <w:color w:val="FFFFFF" w:themeColor="background1"/>
                <w:sz w:val="20"/>
                <w:szCs w:val="20"/>
                <w14:textFill>
                  <w14:solidFill>
                    <w14:schemeClr w14:val="bg1"/>
                  </w14:solidFill>
                </w14:textFill>
              </w:rPr>
            </w:pPr>
            <w:r>
              <w:rPr>
                <w:rFonts w:ascii="Cambria" w:hAnsi="Cambria" w:eastAsia="Times New Roman" w:cs="Times New Roman"/>
                <w:color w:val="FFFFFF" w:themeColor="background1"/>
                <w:sz w:val="20"/>
                <w:szCs w:val="20"/>
                <w14:textFill>
                  <w14:solidFill>
                    <w14:schemeClr w14:val="bg1"/>
                  </w14:solidFill>
                </w14:textFill>
              </w:rPr>
              <w:t xml:space="preserve">(as per </w:t>
            </w:r>
            <w:bookmarkStart w:id="0" w:name="OLE_LINK1"/>
            <w:bookmarkStart w:id="1" w:name="OLE_LINK2"/>
            <w:r>
              <w:rPr>
                <w:rFonts w:ascii="Cambria" w:hAnsi="Cambria" w:eastAsia="Times New Roman" w:cs="Times New Roman"/>
                <w:color w:val="FFFFFF" w:themeColor="background1"/>
                <w:sz w:val="20"/>
                <w:szCs w:val="20"/>
                <w14:textFill>
                  <w14:solidFill>
                    <w14:schemeClr w14:val="bg1"/>
                  </w14:solidFill>
                </w14:textFill>
              </w:rPr>
              <w:t xml:space="preserve">INTOSAI </w:t>
            </w:r>
            <w:r>
              <w:rPr>
                <w:rFonts w:hint="eastAsia" w:ascii="Cambria" w:hAnsi="Cambria" w:eastAsia="宋体" w:cs="Times New Roman"/>
                <w:color w:val="FFFFFF" w:themeColor="background1"/>
                <w:sz w:val="20"/>
                <w:szCs w:val="20"/>
                <w:lang w:val="en-US" w:eastAsia="zh-CN"/>
                <w14:textFill>
                  <w14:solidFill>
                    <w14:schemeClr w14:val="bg1"/>
                  </w14:solidFill>
                </w14:textFill>
              </w:rPr>
              <w:t>WGBD WP</w:t>
            </w:r>
            <w:r>
              <w:rPr>
                <w:rFonts w:ascii="Cambria" w:hAnsi="Cambria" w:eastAsia="Times New Roman" w:cs="Times New Roman"/>
                <w:color w:val="FFFFFF" w:themeColor="background1"/>
                <w:sz w:val="20"/>
                <w:szCs w:val="20"/>
                <w14:textFill>
                  <w14:solidFill>
                    <w14:schemeClr w14:val="bg1"/>
                  </w14:solidFill>
                </w14:textFill>
              </w:rPr>
              <w:t xml:space="preserve"> </w:t>
            </w:r>
            <w:bookmarkEnd w:id="0"/>
            <w:r>
              <w:rPr>
                <w:rFonts w:ascii="Cambria" w:hAnsi="Cambria" w:eastAsia="Times New Roman" w:cs="Times New Roman"/>
                <w:color w:val="FFFFFF" w:themeColor="background1"/>
                <w:sz w:val="20"/>
                <w:szCs w:val="20"/>
                <w14:textFill>
                  <w14:solidFill>
                    <w14:schemeClr w14:val="bg1"/>
                  </w14:solidFill>
                </w14:textFill>
              </w:rPr>
              <w:t>20</w:t>
            </w:r>
            <w:r>
              <w:rPr>
                <w:rFonts w:hint="eastAsia" w:ascii="Cambria" w:hAnsi="Cambria" w:eastAsia="宋体" w:cs="Times New Roman"/>
                <w:color w:val="FFFFFF" w:themeColor="background1"/>
                <w:sz w:val="20"/>
                <w:szCs w:val="20"/>
                <w:lang w:val="en-US" w:eastAsia="zh-CN"/>
                <w14:textFill>
                  <w14:solidFill>
                    <w14:schemeClr w14:val="bg1"/>
                  </w14:solidFill>
                </w14:textFill>
              </w:rPr>
              <w:t>20</w:t>
            </w:r>
            <w:r>
              <w:rPr>
                <w:rFonts w:ascii="Cambria" w:hAnsi="Cambria" w:eastAsia="Times New Roman" w:cs="Times New Roman"/>
                <w:color w:val="FFFFFF" w:themeColor="background1"/>
                <w:sz w:val="20"/>
                <w:szCs w:val="20"/>
                <w14:textFill>
                  <w14:solidFill>
                    <w14:schemeClr w14:val="bg1"/>
                  </w14:solidFill>
                </w14:textFill>
              </w:rPr>
              <w:t>-22</w:t>
            </w:r>
            <w:bookmarkEnd w:id="1"/>
            <w:r>
              <w:rPr>
                <w:rFonts w:ascii="Cambria" w:hAnsi="Cambria" w:eastAsia="Times New Roman" w:cs="Times New Roman"/>
                <w:color w:val="FFFFFF" w:themeColor="background1"/>
                <w:sz w:val="20"/>
                <w:szCs w:val="20"/>
                <w14:textFill>
                  <w14:solidFill>
                    <w14:schemeClr w14:val="bg1"/>
                  </w14:solidFill>
                </w14:textFill>
              </w:rPr>
              <w:t>)</w:t>
            </w:r>
          </w:p>
        </w:tc>
        <w:tc>
          <w:tcPr>
            <w:tcW w:w="3373" w:type="dxa"/>
            <w:shd w:val="clear" w:color="auto" w:fill="323E4F" w:themeFill="text2" w:themeFillShade="BF"/>
            <w:vAlign w:val="center"/>
          </w:tcPr>
          <w:p>
            <w:pPr>
              <w:spacing w:line="240" w:lineRule="atLeast"/>
              <w:jc w:val="center"/>
              <w:rPr>
                <w:rFonts w:ascii="Cambria" w:hAnsi="Cambria" w:eastAsia="Times New Roman" w:cs="Times New Roman"/>
                <w:b/>
                <w:color w:val="FFFFFF" w:themeColor="background1"/>
                <w:sz w:val="20"/>
                <w:szCs w:val="20"/>
                <w14:textFill>
                  <w14:solidFill>
                    <w14:schemeClr w14:val="bg1"/>
                  </w14:solidFill>
                </w14:textFill>
              </w:rPr>
            </w:pPr>
            <w:r>
              <w:rPr>
                <w:rFonts w:ascii="Cambria" w:hAnsi="Cambria" w:eastAsia="Times New Roman" w:cs="Times New Roman"/>
                <w:b/>
                <w:color w:val="FFFFFF" w:themeColor="background1"/>
                <w:sz w:val="20"/>
                <w:szCs w:val="20"/>
                <w14:textFill>
                  <w14:solidFill>
                    <w14:schemeClr w14:val="bg1"/>
                  </w14:solidFill>
                </w14:textFill>
              </w:rPr>
              <w:t xml:space="preserve">Strategies &amp; initiatives </w:t>
            </w:r>
          </w:p>
          <w:p>
            <w:pPr>
              <w:spacing w:line="240" w:lineRule="atLeast"/>
              <w:jc w:val="center"/>
              <w:rPr>
                <w:rFonts w:ascii="Cambria" w:hAnsi="Cambria" w:eastAsia="Times New Roman" w:cs="Times New Roman"/>
                <w:color w:val="FFFFFF" w:themeColor="background1"/>
                <w:sz w:val="20"/>
                <w:szCs w:val="20"/>
                <w14:textFill>
                  <w14:solidFill>
                    <w14:schemeClr w14:val="bg1"/>
                  </w14:solidFill>
                </w14:textFill>
              </w:rPr>
            </w:pPr>
            <w:r>
              <w:rPr>
                <w:rFonts w:ascii="Cambria" w:hAnsi="Cambria" w:eastAsia="Times New Roman" w:cs="Times New Roman"/>
                <w:color w:val="FFFFFF" w:themeColor="background1"/>
                <w:sz w:val="20"/>
                <w:szCs w:val="20"/>
                <w14:textFill>
                  <w14:solidFill>
                    <w14:schemeClr w14:val="bg1"/>
                  </w14:solidFill>
                </w14:textFill>
              </w:rPr>
              <w:t>(as per</w:t>
            </w:r>
            <w:r>
              <w:rPr>
                <w:rFonts w:hint="eastAsia" w:ascii="Cambria" w:hAnsi="Cambria" w:eastAsia="宋体" w:cs="Times New Roman"/>
                <w:color w:val="FFFFFF" w:themeColor="background1"/>
                <w:sz w:val="20"/>
                <w:szCs w:val="20"/>
                <w:lang w:val="en-US" w:eastAsia="zh-CN"/>
                <w14:textFill>
                  <w14:solidFill>
                    <w14:schemeClr w14:val="bg1"/>
                  </w14:solidFill>
                </w14:textFill>
              </w:rPr>
              <w:t xml:space="preserve"> </w:t>
            </w:r>
            <w:r>
              <w:rPr>
                <w:rFonts w:ascii="Cambria" w:hAnsi="Cambria" w:eastAsia="Times New Roman" w:cs="Times New Roman"/>
                <w:color w:val="FFFFFF" w:themeColor="background1"/>
                <w:sz w:val="20"/>
                <w:szCs w:val="20"/>
                <w14:textFill>
                  <w14:solidFill>
                    <w14:schemeClr w14:val="bg1"/>
                  </w14:solidFill>
                </w14:textFill>
              </w:rPr>
              <w:t xml:space="preserve">INTOSAI </w:t>
            </w:r>
            <w:r>
              <w:rPr>
                <w:rFonts w:hint="eastAsia" w:ascii="Cambria" w:hAnsi="Cambria" w:eastAsia="宋体" w:cs="Times New Roman"/>
                <w:color w:val="FFFFFF" w:themeColor="background1"/>
                <w:sz w:val="20"/>
                <w:szCs w:val="20"/>
                <w:lang w:val="en-US" w:eastAsia="zh-CN"/>
                <w14:textFill>
                  <w14:solidFill>
                    <w14:schemeClr w14:val="bg1"/>
                  </w14:solidFill>
                </w14:textFill>
              </w:rPr>
              <w:t>WGBD WP</w:t>
            </w:r>
            <w:r>
              <w:rPr>
                <w:rFonts w:ascii="Cambria" w:hAnsi="Cambria" w:eastAsia="Times New Roman" w:cs="Times New Roman"/>
                <w:color w:val="FFFFFF" w:themeColor="background1"/>
                <w:sz w:val="20"/>
                <w:szCs w:val="20"/>
                <w14:textFill>
                  <w14:solidFill>
                    <w14:schemeClr w14:val="bg1"/>
                  </w14:solidFill>
                </w14:textFill>
              </w:rPr>
              <w:t xml:space="preserve"> 20</w:t>
            </w:r>
            <w:r>
              <w:rPr>
                <w:rFonts w:hint="eastAsia" w:ascii="Cambria" w:hAnsi="Cambria" w:eastAsia="宋体" w:cs="Times New Roman"/>
                <w:color w:val="FFFFFF" w:themeColor="background1"/>
                <w:sz w:val="20"/>
                <w:szCs w:val="20"/>
                <w:lang w:val="en-US" w:eastAsia="zh-CN"/>
                <w14:textFill>
                  <w14:solidFill>
                    <w14:schemeClr w14:val="bg1"/>
                  </w14:solidFill>
                </w14:textFill>
              </w:rPr>
              <w:t>20</w:t>
            </w:r>
            <w:r>
              <w:rPr>
                <w:rFonts w:ascii="Cambria" w:hAnsi="Cambria" w:eastAsia="Times New Roman" w:cs="Times New Roman"/>
                <w:color w:val="FFFFFF" w:themeColor="background1"/>
                <w:sz w:val="20"/>
                <w:szCs w:val="20"/>
                <w14:textFill>
                  <w14:solidFill>
                    <w14:schemeClr w14:val="bg1"/>
                  </w14:solidFill>
                </w14:textFill>
              </w:rPr>
              <w:t>-22)</w:t>
            </w:r>
          </w:p>
        </w:tc>
        <w:tc>
          <w:tcPr>
            <w:tcW w:w="4270" w:type="dxa"/>
            <w:shd w:val="clear" w:color="auto" w:fill="323E4F" w:themeFill="text2" w:themeFillShade="BF"/>
            <w:vAlign w:val="center"/>
          </w:tcPr>
          <w:p>
            <w:pPr>
              <w:spacing w:line="240" w:lineRule="atLeast"/>
              <w:jc w:val="center"/>
              <w:rPr>
                <w:rFonts w:ascii="Cambria" w:hAnsi="Cambria" w:eastAsia="Times New Roman" w:cs="Times New Roman"/>
                <w:b/>
                <w:color w:val="FFFFFF" w:themeColor="background1"/>
                <w:sz w:val="20"/>
                <w:szCs w:val="20"/>
                <w14:textFill>
                  <w14:solidFill>
                    <w14:schemeClr w14:val="bg1"/>
                  </w14:solidFill>
                </w14:textFill>
              </w:rPr>
            </w:pPr>
            <w:r>
              <w:rPr>
                <w:rFonts w:ascii="Cambria" w:hAnsi="Cambria" w:eastAsia="Times New Roman" w:cs="Times New Roman"/>
                <w:b/>
                <w:color w:val="FFFFFF" w:themeColor="background1"/>
                <w:sz w:val="20"/>
                <w:szCs w:val="20"/>
                <w14:textFill>
                  <w14:solidFill>
                    <w14:schemeClr w14:val="bg1"/>
                  </w14:solidFill>
                </w14:textFill>
              </w:rPr>
              <w:t xml:space="preserve">Progress  </w:t>
            </w:r>
          </w:p>
          <w:p>
            <w:pPr>
              <w:spacing w:line="240" w:lineRule="atLeast"/>
              <w:jc w:val="center"/>
              <w:rPr>
                <w:rFonts w:ascii="Cambria" w:hAnsi="Cambria" w:eastAsia="Times New Roman" w:cs="Times New Roman"/>
                <w:b/>
                <w:color w:val="FFFFFF" w:themeColor="background1"/>
                <w:sz w:val="20"/>
                <w:szCs w:val="20"/>
                <w14:textFill>
                  <w14:solidFill>
                    <w14:schemeClr w14:val="bg1"/>
                  </w14:solidFill>
                </w14:textFill>
              </w:rPr>
            </w:pPr>
            <w:r>
              <w:rPr>
                <w:rFonts w:ascii="Cambria" w:hAnsi="Cambria" w:eastAsia="Times New Roman" w:cs="Times New Roman"/>
                <w:b/>
                <w:color w:val="FFFFFF" w:themeColor="background1"/>
                <w:sz w:val="20"/>
                <w:szCs w:val="20"/>
                <w14:textFill>
                  <w14:solidFill>
                    <w14:schemeClr w14:val="bg1"/>
                  </w14:solidFill>
                </w14:textFill>
              </w:rPr>
              <w:t>indicator</w:t>
            </w:r>
            <w:r>
              <w:rPr>
                <w:rFonts w:ascii="Cambria" w:hAnsi="Cambria" w:eastAsia="Times New Roman" w:cs="Times New Roman"/>
                <w:sz w:val="20"/>
                <w:szCs w:val="20"/>
                <w:vertAlign w:val="superscript"/>
              </w:rPr>
              <w:footnoteReference w:id="0"/>
            </w:r>
          </w:p>
        </w:tc>
        <w:tc>
          <w:tcPr>
            <w:tcW w:w="5058" w:type="dxa"/>
            <w:shd w:val="clear" w:color="auto" w:fill="323E4F" w:themeFill="text2" w:themeFillShade="BF"/>
            <w:vAlign w:val="center"/>
          </w:tcPr>
          <w:p>
            <w:pPr>
              <w:spacing w:line="240" w:lineRule="atLeast"/>
              <w:jc w:val="center"/>
              <w:rPr>
                <w:rFonts w:hint="default" w:ascii="Cambria" w:hAnsi="Cambria" w:eastAsia="宋体" w:cs="Times New Roman"/>
                <w:b/>
                <w:color w:val="FFFFFF" w:themeColor="background1"/>
                <w:sz w:val="20"/>
                <w:szCs w:val="20"/>
                <w:lang w:val="en-US" w:eastAsia="zh-CN"/>
                <w14:textFill>
                  <w14:solidFill>
                    <w14:schemeClr w14:val="bg1"/>
                  </w14:solidFill>
                </w14:textFill>
              </w:rPr>
            </w:pPr>
            <w:r>
              <w:rPr>
                <w:rFonts w:ascii="Cambria" w:hAnsi="Cambria" w:eastAsia="Times New Roman" w:cs="Times New Roman"/>
                <w:b/>
                <w:color w:val="FFFFFF" w:themeColor="background1"/>
                <w:sz w:val="20"/>
                <w:szCs w:val="20"/>
                <w14:textFill>
                  <w14:solidFill>
                    <w14:schemeClr w14:val="bg1"/>
                  </w14:solidFill>
                </w14:textFill>
              </w:rPr>
              <w:t>Action items</w:t>
            </w:r>
            <w:r>
              <w:rPr>
                <w:rStyle w:val="12"/>
                <w:rFonts w:ascii="Cambria" w:hAnsi="Cambria" w:eastAsia="Times New Roman" w:cs="Times New Roman"/>
                <w:b/>
                <w:color w:val="FFFFFF" w:themeColor="background1"/>
                <w:sz w:val="20"/>
                <w:szCs w:val="20"/>
                <w14:textFill>
                  <w14:solidFill>
                    <w14:schemeClr w14:val="bg1"/>
                  </w14:solidFill>
                </w14:textFill>
              </w:rPr>
              <w:footnoteReference w:id="1"/>
            </w:r>
            <w:r>
              <w:rPr>
                <w:rFonts w:ascii="Cambria" w:hAnsi="Cambria" w:eastAsia="Times New Roman" w:cs="Times New Roman"/>
                <w:b/>
                <w:color w:val="FFFFFF" w:themeColor="background1"/>
                <w:sz w:val="20"/>
                <w:szCs w:val="20"/>
                <w14:textFill>
                  <w14:solidFill>
                    <w14:schemeClr w14:val="bg1"/>
                  </w14:solidFill>
                </w14:textFill>
              </w:rPr>
              <w:t xml:space="preserve"> pertaining to WG</w:t>
            </w:r>
            <w:r>
              <w:rPr>
                <w:rFonts w:hint="eastAsia" w:ascii="Cambria" w:hAnsi="Cambria" w:eastAsia="宋体" w:cs="Times New Roman"/>
                <w:b/>
                <w:color w:val="FFFFFF" w:themeColor="background1"/>
                <w:sz w:val="20"/>
                <w:szCs w:val="20"/>
                <w:lang w:val="en-US" w:eastAsia="zh-CN"/>
                <w14:textFill>
                  <w14:solidFill>
                    <w14:schemeClr w14:val="bg1"/>
                  </w14:solidFill>
                </w14:textFill>
              </w:rPr>
              <w:t>BD</w:t>
            </w:r>
          </w:p>
          <w:p>
            <w:pPr>
              <w:spacing w:line="240" w:lineRule="atLeast"/>
              <w:jc w:val="center"/>
              <w:rPr>
                <w:rFonts w:ascii="Cambria" w:hAnsi="Cambria" w:eastAsia="Times New Roman" w:cs="Times New Roman"/>
                <w:b/>
                <w:color w:val="FFFFFF" w:themeColor="background1"/>
                <w:sz w:val="20"/>
                <w:szCs w:val="20"/>
                <w14:textFill>
                  <w14:solidFill>
                    <w14:schemeClr w14:val="bg1"/>
                  </w14:solidFill>
                </w14:textFill>
              </w:rPr>
            </w:pPr>
            <w:r>
              <w:rPr>
                <w:rFonts w:ascii="Cambria" w:hAnsi="Cambria" w:eastAsia="Times New Roman" w:cs="Times New Roman"/>
                <w:b/>
                <w:color w:val="FFFFFF" w:themeColor="background1"/>
                <w:sz w:val="20"/>
                <w:szCs w:val="20"/>
                <w14:textFill>
                  <w14:solidFill>
                    <w14:schemeClr w14:val="bg1"/>
                  </w14:solidFill>
                </w14:textFill>
              </w:rPr>
              <w:t xml:space="preserve">and other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Ex>
        <w:trPr>
          <w:trHeight w:val="530" w:hRule="atLeast"/>
        </w:trPr>
        <w:tc>
          <w:tcPr>
            <w:tcW w:w="2779" w:type="dxa"/>
            <w:vAlign w:val="center"/>
          </w:tcPr>
          <w:p>
            <w:pPr>
              <w:autoSpaceDE w:val="0"/>
              <w:autoSpaceDN w:val="0"/>
              <w:adjustRightInd w:val="0"/>
              <w:spacing w:after="0" w:line="240" w:lineRule="auto"/>
              <w:jc w:val="both"/>
              <w:rPr>
                <w:rFonts w:hint="eastAsia" w:ascii="Cambria" w:hAnsi="Cambria" w:eastAsia="Times New Roman" w:cs="Times New Roman"/>
                <w:sz w:val="20"/>
                <w:szCs w:val="20"/>
              </w:rPr>
            </w:pPr>
          </w:p>
          <w:p>
            <w:pPr>
              <w:autoSpaceDE w:val="0"/>
              <w:autoSpaceDN w:val="0"/>
              <w:adjustRightInd w:val="0"/>
              <w:spacing w:after="0" w:line="240" w:lineRule="auto"/>
              <w:jc w:val="both"/>
              <w:rPr>
                <w:rFonts w:hint="eastAsia" w:ascii="Cambria" w:hAnsi="Cambria" w:eastAsia="Times New Roman" w:cs="Times New Roman"/>
                <w:sz w:val="20"/>
                <w:szCs w:val="20"/>
              </w:rPr>
            </w:pPr>
          </w:p>
          <w:p>
            <w:pPr>
              <w:autoSpaceDE w:val="0"/>
              <w:autoSpaceDN w:val="0"/>
              <w:adjustRightInd w:val="0"/>
              <w:spacing w:after="0" w:line="240" w:lineRule="auto"/>
              <w:jc w:val="both"/>
              <w:rPr>
                <w:rFonts w:hint="eastAsia" w:ascii="Cambria" w:hAnsi="Cambria" w:eastAsia="Times New Roman" w:cs="Times New Roman"/>
                <w:sz w:val="20"/>
                <w:szCs w:val="20"/>
              </w:rPr>
            </w:pPr>
          </w:p>
          <w:p>
            <w:pPr>
              <w:autoSpaceDE w:val="0"/>
              <w:autoSpaceDN w:val="0"/>
              <w:adjustRightInd w:val="0"/>
              <w:spacing w:after="0" w:line="240" w:lineRule="auto"/>
              <w:jc w:val="both"/>
              <w:rPr>
                <w:rFonts w:hint="eastAsia" w:ascii="Cambria" w:hAnsi="Cambria" w:eastAsia="Times New Roman" w:cs="Times New Roman"/>
                <w:sz w:val="20"/>
                <w:szCs w:val="20"/>
              </w:rPr>
            </w:pPr>
          </w:p>
          <w:p>
            <w:pPr>
              <w:autoSpaceDE w:val="0"/>
              <w:autoSpaceDN w:val="0"/>
              <w:adjustRightInd w:val="0"/>
              <w:spacing w:after="0" w:line="240" w:lineRule="auto"/>
              <w:jc w:val="both"/>
              <w:rPr>
                <w:rFonts w:hint="eastAsia" w:ascii="Cambria" w:hAnsi="Cambria" w:eastAsia="Times New Roman" w:cs="Times New Roman"/>
                <w:sz w:val="20"/>
                <w:szCs w:val="20"/>
              </w:rPr>
            </w:pPr>
            <w:r>
              <w:rPr>
                <w:rFonts w:hint="eastAsia" w:ascii="Cambria" w:hAnsi="Cambria" w:eastAsia="Times New Roman" w:cs="Times New Roman"/>
                <w:sz w:val="20"/>
                <w:szCs w:val="20"/>
              </w:rPr>
              <w:t>Identify</w:t>
            </w:r>
            <w:r>
              <w:rPr>
                <w:rFonts w:hint="eastAsia" w:ascii="Cambria" w:hAnsi="Cambria" w:eastAsia="Times New Roman" w:cs="Times New Roman"/>
                <w:sz w:val="20"/>
                <w:szCs w:val="20"/>
                <w:lang w:val="en-US" w:eastAsia="zh-CN"/>
              </w:rPr>
              <w:t xml:space="preserve"> </w:t>
            </w:r>
            <w:r>
              <w:rPr>
                <w:rFonts w:hint="eastAsia" w:ascii="Cambria" w:hAnsi="Cambria" w:eastAsia="Times New Roman" w:cs="Times New Roman"/>
                <w:sz w:val="20"/>
                <w:szCs w:val="20"/>
              </w:rPr>
              <w:t>the opportunities and challenges that SAIs are facing in a big data world to provide recommendations to SAIs.</w:t>
            </w:r>
          </w:p>
          <w:p>
            <w:pPr>
              <w:autoSpaceDE w:val="0"/>
              <w:autoSpaceDN w:val="0"/>
              <w:adjustRightInd w:val="0"/>
              <w:spacing w:line="240" w:lineRule="auto"/>
              <w:jc w:val="both"/>
              <w:rPr>
                <w:rFonts w:ascii="Cambria" w:hAnsi="Cambria" w:eastAsia="Times New Roman" w:cs="Times New Roman"/>
                <w:sz w:val="20"/>
                <w:szCs w:val="20"/>
              </w:rPr>
            </w:pPr>
          </w:p>
          <w:p>
            <w:pPr>
              <w:autoSpaceDE w:val="0"/>
              <w:autoSpaceDN w:val="0"/>
              <w:adjustRightInd w:val="0"/>
              <w:spacing w:line="240" w:lineRule="auto"/>
              <w:rPr>
                <w:rFonts w:ascii="Cambria" w:hAnsi="Cambria" w:eastAsia="Calibri" w:cs="Times New Roman"/>
                <w:spacing w:val="-2"/>
                <w:sz w:val="20"/>
                <w:szCs w:val="20"/>
              </w:rPr>
            </w:pPr>
          </w:p>
        </w:tc>
        <w:tc>
          <w:tcPr>
            <w:tcW w:w="3373" w:type="dxa"/>
            <w:shd w:val="clear" w:color="auto" w:fill="auto"/>
            <w:vAlign w:val="center"/>
          </w:tcPr>
          <w:p>
            <w:pPr>
              <w:autoSpaceDE w:val="0"/>
              <w:autoSpaceDN w:val="0"/>
              <w:adjustRightInd w:val="0"/>
              <w:spacing w:after="0" w:line="240" w:lineRule="auto"/>
              <w:jc w:val="both"/>
              <w:rPr>
                <w:rFonts w:hint="eastAsia" w:ascii="Cambria" w:hAnsi="Cambria" w:eastAsia="宋体" w:cs="Times New Roman"/>
                <w:spacing w:val="-1"/>
                <w:sz w:val="20"/>
                <w:szCs w:val="20"/>
                <w:lang w:val="en-US" w:eastAsia="zh-CN"/>
              </w:rPr>
            </w:pPr>
            <w:r>
              <w:rPr>
                <w:rFonts w:hint="eastAsia" w:ascii="Cambria" w:hAnsi="Cambria" w:eastAsia="Times New Roman" w:cs="Times New Roman"/>
                <w:sz w:val="20"/>
                <w:szCs w:val="20"/>
              </w:rPr>
              <w:t>Working group meetings and academic seminars are held</w:t>
            </w:r>
            <w:r>
              <w:rPr>
                <w:rFonts w:hint="eastAsia" w:ascii="Cambria" w:hAnsi="Cambria" w:eastAsia="宋体" w:cs="Times New Roman"/>
                <w:sz w:val="20"/>
                <w:szCs w:val="20"/>
                <w:lang w:val="en-US" w:eastAsia="zh-CN"/>
              </w:rPr>
              <w:t xml:space="preserve"> </w:t>
            </w:r>
            <w:r>
              <w:rPr>
                <w:rFonts w:hint="eastAsia" w:ascii="Cambria" w:hAnsi="Cambria" w:eastAsia="Times New Roman" w:cs="Times New Roman"/>
                <w:sz w:val="20"/>
                <w:szCs w:val="20"/>
              </w:rPr>
              <w:t xml:space="preserve">to </w:t>
            </w:r>
            <w:r>
              <w:rPr>
                <w:rFonts w:hint="eastAsia" w:ascii="Cambria" w:hAnsi="Cambria" w:eastAsia="宋体" w:cs="Times New Roman"/>
                <w:sz w:val="20"/>
                <w:szCs w:val="20"/>
                <w:lang w:val="en-US" w:eastAsia="zh-CN"/>
              </w:rPr>
              <w:t xml:space="preserve">make </w:t>
            </w:r>
            <w:r>
              <w:rPr>
                <w:rFonts w:hint="eastAsia" w:ascii="Cambria" w:hAnsi="Cambria" w:eastAsia="Times New Roman" w:cs="Times New Roman"/>
                <w:sz w:val="20"/>
                <w:szCs w:val="20"/>
              </w:rPr>
              <w:t>roll</w:t>
            </w:r>
            <w:r>
              <w:rPr>
                <w:rFonts w:hint="eastAsia" w:ascii="Cambria" w:hAnsi="Cambria" w:eastAsia="宋体" w:cs="Times New Roman"/>
                <w:sz w:val="20"/>
                <w:szCs w:val="20"/>
                <w:lang w:val="en-US" w:eastAsia="zh-CN"/>
              </w:rPr>
              <w:t xml:space="preserve">ing </w:t>
            </w:r>
            <w:r>
              <w:rPr>
                <w:rFonts w:hint="eastAsia" w:ascii="Cambria" w:hAnsi="Cambria" w:eastAsia="Times New Roman" w:cs="Times New Roman"/>
                <w:sz w:val="20"/>
                <w:szCs w:val="20"/>
              </w:rPr>
              <w:t>work plan</w:t>
            </w:r>
            <w:r>
              <w:rPr>
                <w:rFonts w:hint="eastAsia" w:ascii="Cambria" w:hAnsi="Cambria" w:eastAsia="宋体" w:cs="Times New Roman"/>
                <w:sz w:val="20"/>
                <w:szCs w:val="20"/>
                <w:lang w:val="en-US" w:eastAsia="zh-CN"/>
              </w:rPr>
              <w:t xml:space="preserve"> </w:t>
            </w:r>
            <w:r>
              <w:rPr>
                <w:rFonts w:hint="eastAsia" w:ascii="Cambria" w:hAnsi="Cambria" w:eastAsia="Times New Roman" w:cs="Times New Roman"/>
                <w:sz w:val="20"/>
                <w:szCs w:val="20"/>
              </w:rPr>
              <w:t>and determine research directions</w:t>
            </w:r>
            <w:r>
              <w:rPr>
                <w:rFonts w:hint="eastAsia" w:ascii="Cambria" w:hAnsi="Cambria" w:eastAsia="宋体" w:cs="Times New Roman"/>
                <w:sz w:val="20"/>
                <w:szCs w:val="20"/>
                <w:lang w:val="en-US" w:eastAsia="zh-CN"/>
              </w:rPr>
              <w:t>.</w:t>
            </w:r>
          </w:p>
        </w:tc>
        <w:tc>
          <w:tcPr>
            <w:tcW w:w="4270" w:type="dxa"/>
            <w:shd w:val="clear" w:color="auto" w:fill="92D050"/>
            <w:vAlign w:val="center"/>
          </w:tcPr>
          <w:p>
            <w:pPr>
              <w:pStyle w:val="13"/>
              <w:numPr>
                <w:ilvl w:val="0"/>
                <w:numId w:val="1"/>
              </w:numPr>
              <w:spacing w:after="0" w:line="260" w:lineRule="atLeast"/>
              <w:ind w:left="344" w:hanging="270"/>
              <w:contextualSpacing w:val="0"/>
              <w:jc w:val="both"/>
              <w:rPr>
                <w:rFonts w:hint="eastAsia" w:ascii="Cambria" w:hAnsi="Cambria" w:eastAsia="Times New Roman" w:cs="Times New Roman"/>
                <w:color w:val="auto"/>
                <w:sz w:val="20"/>
                <w:szCs w:val="20"/>
                <w:lang w:val="en-US" w:eastAsia="zh-CN"/>
              </w:rPr>
            </w:pPr>
            <w:r>
              <w:rPr>
                <w:rFonts w:hint="eastAsia" w:ascii="Cambria" w:hAnsi="Cambria" w:eastAsia="Times New Roman" w:cs="Times New Roman"/>
                <w:color w:val="auto"/>
                <w:sz w:val="20"/>
                <w:szCs w:val="20"/>
                <w:lang w:val="en-US" w:eastAsia="zh-CN"/>
              </w:rPr>
              <w:t>Making the WGBD three-year rolling work plan(2020-2022).</w:t>
            </w:r>
          </w:p>
          <w:p>
            <w:pPr>
              <w:pStyle w:val="13"/>
              <w:numPr>
                <w:ilvl w:val="0"/>
                <w:numId w:val="0"/>
              </w:numPr>
              <w:spacing w:after="0" w:line="260" w:lineRule="atLeast"/>
              <w:ind w:left="74" w:leftChars="0"/>
              <w:contextualSpacing w:val="0"/>
              <w:jc w:val="both"/>
              <w:rPr>
                <w:rFonts w:hint="eastAsia" w:ascii="Cambria" w:hAnsi="Cambria" w:eastAsia="Times New Roman" w:cs="Times New Roman"/>
                <w:color w:val="auto"/>
                <w:sz w:val="20"/>
                <w:szCs w:val="20"/>
                <w:lang w:val="en-US" w:eastAsia="zh-CN"/>
              </w:rPr>
            </w:pPr>
          </w:p>
          <w:p>
            <w:pPr>
              <w:pStyle w:val="13"/>
              <w:numPr>
                <w:ilvl w:val="0"/>
                <w:numId w:val="0"/>
              </w:numPr>
              <w:spacing w:after="0" w:line="260" w:lineRule="atLeast"/>
              <w:contextualSpacing w:val="0"/>
              <w:jc w:val="both"/>
              <w:rPr>
                <w:rFonts w:hint="eastAsia" w:ascii="Cambria" w:hAnsi="Cambria" w:eastAsia="Times New Roman" w:cs="Times New Roman"/>
                <w:color w:val="auto"/>
                <w:sz w:val="20"/>
                <w:szCs w:val="20"/>
                <w:lang w:val="en-US" w:eastAsia="zh-CN"/>
              </w:rPr>
            </w:pPr>
          </w:p>
          <w:p>
            <w:pPr>
              <w:pStyle w:val="13"/>
              <w:numPr>
                <w:ilvl w:val="0"/>
                <w:numId w:val="1"/>
              </w:numPr>
              <w:spacing w:after="0" w:line="260" w:lineRule="atLeast"/>
              <w:ind w:left="344" w:hanging="270"/>
              <w:contextualSpacing w:val="0"/>
              <w:jc w:val="both"/>
              <w:rPr>
                <w:rFonts w:hint="eastAsia" w:ascii="Cambria" w:hAnsi="Cambria" w:eastAsia="Times New Roman" w:cs="Times New Roman"/>
                <w:color w:val="auto"/>
                <w:sz w:val="20"/>
                <w:szCs w:val="20"/>
                <w:lang w:val="en-US" w:eastAsia="zh-CN"/>
              </w:rPr>
            </w:pPr>
            <w:r>
              <w:rPr>
                <w:rFonts w:hint="eastAsia" w:ascii="Cambria" w:hAnsi="Cambria" w:eastAsia="Times New Roman" w:cs="Times New Roman"/>
                <w:color w:val="auto"/>
                <w:sz w:val="20"/>
                <w:szCs w:val="20"/>
                <w:lang w:val="en-US" w:eastAsia="zh-CN"/>
              </w:rPr>
              <w:t>Determining research directions for next 3 years.</w:t>
            </w:r>
          </w:p>
          <w:p>
            <w:pPr>
              <w:pStyle w:val="13"/>
              <w:numPr>
                <w:ilvl w:val="0"/>
                <w:numId w:val="0"/>
              </w:numPr>
              <w:spacing w:after="0" w:line="260" w:lineRule="atLeast"/>
              <w:ind w:left="34" w:leftChars="0"/>
              <w:contextualSpacing w:val="0"/>
              <w:jc w:val="both"/>
              <w:rPr>
                <w:rFonts w:hint="eastAsia" w:ascii="Cambria" w:hAnsi="Cambria" w:eastAsia="Times New Roman" w:cs="Times New Roman"/>
                <w:sz w:val="20"/>
                <w:szCs w:val="20"/>
              </w:rPr>
            </w:pPr>
          </w:p>
        </w:tc>
        <w:tc>
          <w:tcPr>
            <w:tcW w:w="5058" w:type="dxa"/>
            <w:shd w:val="clear" w:color="auto" w:fill="FFFFFF" w:themeFill="background1"/>
            <w:vAlign w:val="center"/>
          </w:tcPr>
          <w:p>
            <w:pPr>
              <w:spacing w:after="0"/>
              <w:jc w:val="both"/>
              <w:rPr>
                <w:rFonts w:ascii="Cambria" w:hAnsi="Cambria" w:eastAsia="Times New Roman" w:cs="Times New Roman"/>
                <w:sz w:val="20"/>
                <w:szCs w:val="20"/>
                <w:u w:val="single"/>
              </w:rPr>
            </w:pPr>
            <w:r>
              <w:rPr>
                <w:rFonts w:ascii="Cambria" w:hAnsi="Cambria" w:eastAsia="Times New Roman" w:cs="Times New Roman"/>
                <w:sz w:val="20"/>
                <w:szCs w:val="20"/>
                <w:u w:val="single"/>
              </w:rPr>
              <w:t>Progress to date</w:t>
            </w:r>
          </w:p>
          <w:p>
            <w:pPr>
              <w:pStyle w:val="13"/>
              <w:numPr>
                <w:ilvl w:val="0"/>
                <w:numId w:val="1"/>
              </w:numPr>
              <w:spacing w:after="0" w:line="260" w:lineRule="atLeast"/>
              <w:ind w:left="344" w:hanging="270"/>
              <w:contextualSpacing w:val="0"/>
              <w:jc w:val="both"/>
              <w:rPr>
                <w:rFonts w:hint="eastAsia" w:ascii="Cambria" w:hAnsi="Cambria" w:eastAsia="Times New Roman" w:cs="Times New Roman"/>
                <w:color w:val="auto"/>
                <w:sz w:val="20"/>
                <w:szCs w:val="20"/>
                <w:lang w:val="en-US" w:eastAsia="zh-CN"/>
              </w:rPr>
            </w:pPr>
            <w:r>
              <w:rPr>
                <w:rFonts w:hint="eastAsia" w:ascii="Cambria" w:hAnsi="Cambria" w:eastAsia="Times New Roman" w:cs="Times New Roman"/>
                <w:color w:val="auto"/>
                <w:sz w:val="20"/>
                <w:szCs w:val="20"/>
                <w:lang w:val="en-US" w:eastAsia="zh-CN"/>
              </w:rPr>
              <w:t>The new INTOSAI WGBD Work Plan 2020-22</w:t>
            </w:r>
            <w:bookmarkStart w:id="2" w:name="OLE_LINK3"/>
            <w:r>
              <w:rPr>
                <w:rFonts w:hint="eastAsia" w:ascii="Cambria" w:hAnsi="Cambria" w:eastAsia="Times New Roman" w:cs="Times New Roman"/>
                <w:color w:val="auto"/>
                <w:sz w:val="20"/>
                <w:szCs w:val="20"/>
                <w:lang w:val="en-US" w:eastAsia="zh-CN"/>
              </w:rPr>
              <w:t xml:space="preserve"> were approved in the 3rd WGBD Meeting in April 2019.</w:t>
            </w:r>
          </w:p>
          <w:bookmarkEnd w:id="2"/>
          <w:p>
            <w:pPr>
              <w:pStyle w:val="13"/>
              <w:numPr>
                <w:ilvl w:val="0"/>
                <w:numId w:val="1"/>
              </w:numPr>
              <w:spacing w:after="0" w:line="260" w:lineRule="atLeast"/>
              <w:ind w:left="344" w:hanging="270"/>
              <w:contextualSpacing w:val="0"/>
              <w:jc w:val="both"/>
              <w:rPr>
                <w:rFonts w:hint="eastAsia" w:ascii="Cambria" w:hAnsi="Cambria" w:eastAsia="Times New Roman" w:cs="Times New Roman"/>
                <w:color w:val="auto"/>
                <w:sz w:val="20"/>
                <w:szCs w:val="20"/>
                <w:lang w:val="en-US" w:eastAsia="zh-CN"/>
              </w:rPr>
            </w:pPr>
            <w:r>
              <w:rPr>
                <w:rFonts w:hint="eastAsia" w:ascii="Cambria" w:hAnsi="Cambria" w:eastAsia="Times New Roman" w:cs="Times New Roman"/>
                <w:color w:val="auto"/>
                <w:sz w:val="20"/>
                <w:szCs w:val="20"/>
                <w:lang w:val="en-US" w:eastAsia="zh-CN"/>
              </w:rPr>
              <w:t>The research directions of the WGBD for next 3 years  were approved  in the 3rd WGBD Meeting in April 2019.</w:t>
            </w:r>
          </w:p>
          <w:p>
            <w:pPr>
              <w:pStyle w:val="13"/>
              <w:numPr>
                <w:ilvl w:val="0"/>
                <w:numId w:val="0"/>
              </w:numPr>
              <w:spacing w:after="0" w:line="260" w:lineRule="atLeast"/>
              <w:ind w:left="74" w:leftChars="0"/>
              <w:contextualSpacing w:val="0"/>
              <w:jc w:val="both"/>
              <w:rPr>
                <w:rFonts w:hint="eastAsia" w:ascii="Cambria" w:hAnsi="Cambria" w:eastAsia="Times New Roman" w:cs="Times New Roman"/>
                <w:color w:val="auto"/>
                <w:sz w:val="20"/>
                <w:szCs w:val="20"/>
                <w:lang w:val="en-US" w:eastAsia="zh-CN"/>
              </w:rPr>
            </w:pPr>
          </w:p>
          <w:p>
            <w:pPr>
              <w:spacing w:after="0"/>
              <w:jc w:val="both"/>
              <w:rPr>
                <w:rFonts w:ascii="Cambria" w:hAnsi="Cambria" w:eastAsia="Times New Roman" w:cs="Times New Roman"/>
                <w:sz w:val="20"/>
                <w:szCs w:val="20"/>
                <w:u w:val="single"/>
              </w:rPr>
            </w:pPr>
            <w:r>
              <w:rPr>
                <w:rFonts w:ascii="Cambria" w:hAnsi="Cambria" w:eastAsia="Times New Roman" w:cs="Times New Roman"/>
                <w:sz w:val="20"/>
                <w:szCs w:val="20"/>
                <w:u w:val="single"/>
              </w:rPr>
              <w:t>Action items/Key next items</w:t>
            </w:r>
          </w:p>
          <w:p>
            <w:pPr>
              <w:pStyle w:val="13"/>
              <w:numPr>
                <w:ilvl w:val="0"/>
                <w:numId w:val="2"/>
              </w:numPr>
              <w:spacing w:after="0" w:line="260" w:lineRule="atLeast"/>
              <w:ind w:left="434" w:hanging="270"/>
              <w:contextualSpacing w:val="0"/>
              <w:jc w:val="both"/>
              <w:rPr>
                <w:rFonts w:hint="eastAsia" w:ascii="Cambria" w:hAnsi="Cambria" w:eastAsia="Times New Roman" w:cs="Times New Roman"/>
                <w:sz w:val="20"/>
                <w:szCs w:val="20"/>
              </w:rPr>
            </w:pPr>
            <w:r>
              <w:rPr>
                <w:rFonts w:hint="eastAsia" w:ascii="Cambria" w:hAnsi="Cambria" w:eastAsia="Times New Roman" w:cs="Times New Roman"/>
                <w:sz w:val="20"/>
                <w:szCs w:val="20"/>
              </w:rPr>
              <w:t>A seminar on innovation and application of big data audit analysis techniques is to be hosted in 2020, which will focus on the innovative application of analysis techniques including data visualization, statistical mining, machine learning and complex network analysis and so on.</w:t>
            </w:r>
          </w:p>
          <w:p>
            <w:pPr>
              <w:pStyle w:val="13"/>
              <w:numPr>
                <w:ilvl w:val="0"/>
                <w:numId w:val="2"/>
              </w:numPr>
              <w:spacing w:after="0" w:line="260" w:lineRule="atLeast"/>
              <w:ind w:left="434" w:hanging="270"/>
              <w:contextualSpacing w:val="0"/>
              <w:jc w:val="both"/>
              <w:rPr>
                <w:rFonts w:hint="eastAsia" w:ascii="Cambria" w:hAnsi="Cambria" w:eastAsia="Times New Roman" w:cs="Times New Roman"/>
                <w:sz w:val="20"/>
                <w:szCs w:val="20"/>
              </w:rPr>
            </w:pPr>
            <w:r>
              <w:rPr>
                <w:rFonts w:hint="eastAsia" w:ascii="Cambria" w:hAnsi="Cambria" w:eastAsia="Times New Roman" w:cs="Times New Roman"/>
                <w:sz w:val="20"/>
                <w:szCs w:val="20"/>
              </w:rPr>
              <w:t xml:space="preserve">A seminar on audit quality control in a big data environment is to be held in 2021, which will host discussions on evaluation and prevention of audit risks in a big data environment, big data audit quality control measures, definition of electronic data as audit evidence, etc. </w:t>
            </w:r>
          </w:p>
          <w:p>
            <w:pPr>
              <w:pStyle w:val="13"/>
              <w:numPr>
                <w:ilvl w:val="0"/>
                <w:numId w:val="3"/>
              </w:numPr>
              <w:spacing w:after="0"/>
              <w:ind w:left="344" w:hanging="180"/>
              <w:contextualSpacing w:val="0"/>
              <w:jc w:val="both"/>
              <w:rPr>
                <w:rFonts w:ascii="Cambria" w:hAnsi="Cambria" w:eastAsia="Times New Roman" w:cs="Times New Roman"/>
                <w:sz w:val="20"/>
                <w:szCs w:val="20"/>
              </w:rPr>
            </w:pPr>
            <w:r>
              <w:rPr>
                <w:rFonts w:hint="eastAsia" w:ascii="Cambria" w:hAnsi="Cambria" w:eastAsia="Times New Roman" w:cs="Times New Roman"/>
                <w:sz w:val="20"/>
                <w:szCs w:val="20"/>
              </w:rPr>
              <w:t xml:space="preserve">A seminar on working mechanisms of big data audit is to be convened in 2022, which will host discussions on the importance, connotation and new features of working mechanisms of big data audit, review the status quo and major problems of working mechanisms of big data audit in various countries, and explore how to put in place and improve relevant mechanisms on data acquisition, management, sharing, interdepartmental exchanges and cooperation, evaluation and motivation and talent cultivation.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Ex>
        <w:trPr>
          <w:trHeight w:val="985" w:hRule="atLeast"/>
        </w:trPr>
        <w:tc>
          <w:tcPr>
            <w:tcW w:w="2779" w:type="dxa"/>
            <w:vMerge w:val="restart"/>
            <w:vAlign w:val="center"/>
          </w:tcPr>
          <w:p>
            <w:pPr>
              <w:jc w:val="both"/>
              <w:rPr>
                <w:rFonts w:ascii="Cambria" w:hAnsi="Cambria" w:eastAsia="Times New Roman" w:cs="Times New Roman"/>
                <w:sz w:val="20"/>
                <w:szCs w:val="20"/>
              </w:rPr>
            </w:pPr>
            <w:r>
              <w:rPr>
                <w:rFonts w:hint="eastAsia" w:ascii="Cambria" w:hAnsi="Cambria" w:eastAsia="Times New Roman" w:cs="Times New Roman"/>
                <w:color w:val="000000"/>
                <w:sz w:val="20"/>
                <w:szCs w:val="20"/>
                <w:lang w:val="en-ZA" w:eastAsia="en-US" w:bidi="ar-SA"/>
              </w:rPr>
              <w:t>Summarize the know-how, experience and good practices concerning big data audit, and develop guidelines and research reports, to share knowledge and help SAIs boost relevant capacities.</w:t>
            </w:r>
          </w:p>
        </w:tc>
        <w:tc>
          <w:tcPr>
            <w:tcW w:w="3373" w:type="dxa"/>
            <w:vMerge w:val="restart"/>
            <w:shd w:val="clear" w:color="auto" w:fill="auto"/>
            <w:vAlign w:val="center"/>
          </w:tcPr>
          <w:p>
            <w:pPr>
              <w:pStyle w:val="16"/>
              <w:jc w:val="both"/>
              <w:rPr>
                <w:rFonts w:ascii="Cambria" w:hAnsi="Cambria" w:eastAsia="Times New Roman" w:cs="Times New Roman"/>
                <w:color w:val="auto"/>
                <w:sz w:val="20"/>
                <w:szCs w:val="20"/>
              </w:rPr>
            </w:pPr>
            <w:r>
              <w:rPr>
                <w:rFonts w:hint="eastAsia" w:ascii="Cambria" w:hAnsi="Cambria" w:eastAsia="Times New Roman" w:cs="Times New Roman"/>
                <w:sz w:val="20"/>
                <w:szCs w:val="20"/>
              </w:rPr>
              <w:t>The working group will continue to conduct in-depth research on the working process and key issues of big data, and release relevant research results in due course</w:t>
            </w:r>
            <w:r>
              <w:rPr>
                <w:rFonts w:hint="eastAsia" w:ascii="Cambria" w:hAnsi="Cambria" w:eastAsia="宋体" w:cs="Times New Roman"/>
                <w:sz w:val="20"/>
                <w:szCs w:val="20"/>
                <w:lang w:val="en-US" w:eastAsia="zh-CN"/>
              </w:rPr>
              <w:t>.</w:t>
            </w:r>
          </w:p>
        </w:tc>
        <w:tc>
          <w:tcPr>
            <w:tcW w:w="4270" w:type="dxa"/>
            <w:shd w:val="clear" w:color="auto" w:fill="92D050"/>
            <w:vAlign w:val="center"/>
          </w:tcPr>
          <w:p>
            <w:pPr>
              <w:pStyle w:val="13"/>
              <w:numPr>
                <w:ilvl w:val="0"/>
                <w:numId w:val="1"/>
              </w:numPr>
              <w:spacing w:after="0" w:line="260" w:lineRule="atLeast"/>
              <w:ind w:left="344" w:hanging="270"/>
              <w:contextualSpacing w:val="0"/>
              <w:jc w:val="both"/>
              <w:rPr>
                <w:rFonts w:hint="eastAsia" w:ascii="Cambria" w:hAnsi="Cambria" w:eastAsia="Times New Roman" w:cs="Times New Roman"/>
                <w:color w:val="auto"/>
                <w:sz w:val="20"/>
                <w:szCs w:val="20"/>
                <w:lang w:val="en-US" w:eastAsia="zh-CN"/>
              </w:rPr>
            </w:pPr>
            <w:r>
              <w:rPr>
                <w:rFonts w:hint="eastAsia" w:ascii="Cambria" w:hAnsi="Cambria" w:eastAsia="Times New Roman" w:cs="Times New Roman"/>
                <w:color w:val="auto"/>
                <w:sz w:val="20"/>
                <w:szCs w:val="20"/>
                <w:lang w:val="en-US" w:eastAsia="zh-CN"/>
              </w:rPr>
              <w:t xml:space="preserve">Organizing experts from various countries to carry out research on the </w:t>
            </w:r>
            <w:r>
              <w:rPr>
                <w:rFonts w:hint="default" w:ascii="Cambria" w:hAnsi="Cambria" w:eastAsia="Times New Roman" w:cs="Times New Roman"/>
                <w:color w:val="auto"/>
                <w:sz w:val="20"/>
                <w:szCs w:val="20"/>
                <w:lang w:val="en-US" w:eastAsia="zh-CN"/>
              </w:rPr>
              <w:t>“G</w:t>
            </w:r>
            <w:r>
              <w:rPr>
                <w:rFonts w:hint="eastAsia" w:ascii="Cambria" w:hAnsi="Cambria" w:eastAsia="Times New Roman" w:cs="Times New Roman"/>
                <w:color w:val="auto"/>
                <w:sz w:val="20"/>
                <w:szCs w:val="20"/>
                <w:lang w:val="en-US" w:eastAsia="zh-CN"/>
              </w:rPr>
              <w:t xml:space="preserve">uidelines on </w:t>
            </w:r>
            <w:r>
              <w:rPr>
                <w:rFonts w:hint="default" w:ascii="Cambria" w:hAnsi="Cambria" w:eastAsia="Times New Roman" w:cs="Times New Roman"/>
                <w:color w:val="auto"/>
                <w:sz w:val="20"/>
                <w:szCs w:val="20"/>
                <w:lang w:val="en-US" w:eastAsia="zh-CN"/>
              </w:rPr>
              <w:t>A</w:t>
            </w:r>
            <w:r>
              <w:rPr>
                <w:rFonts w:hint="eastAsia" w:ascii="Cambria" w:hAnsi="Cambria" w:eastAsia="Times New Roman" w:cs="Times New Roman"/>
                <w:color w:val="auto"/>
                <w:sz w:val="20"/>
                <w:szCs w:val="20"/>
                <w:lang w:val="en-US" w:eastAsia="zh-CN"/>
              </w:rPr>
              <w:t xml:space="preserve">udit </w:t>
            </w:r>
            <w:r>
              <w:rPr>
                <w:rFonts w:hint="default" w:ascii="Cambria" w:hAnsi="Cambria" w:eastAsia="Times New Roman" w:cs="Times New Roman"/>
                <w:color w:val="auto"/>
                <w:sz w:val="20"/>
                <w:szCs w:val="20"/>
                <w:lang w:val="en-US" w:eastAsia="zh-CN"/>
              </w:rPr>
              <w:t>D</w:t>
            </w:r>
            <w:r>
              <w:rPr>
                <w:rFonts w:hint="eastAsia" w:ascii="Cambria" w:hAnsi="Cambria" w:eastAsia="Times New Roman" w:cs="Times New Roman"/>
                <w:color w:val="auto"/>
                <w:sz w:val="20"/>
                <w:szCs w:val="20"/>
                <w:lang w:val="en-US" w:eastAsia="zh-CN"/>
              </w:rPr>
              <w:t xml:space="preserve">ata </w:t>
            </w:r>
            <w:r>
              <w:rPr>
                <w:rFonts w:hint="default" w:ascii="Cambria" w:hAnsi="Cambria" w:eastAsia="Times New Roman" w:cs="Times New Roman"/>
                <w:color w:val="auto"/>
                <w:sz w:val="20"/>
                <w:szCs w:val="20"/>
                <w:lang w:val="en-US" w:eastAsia="zh-CN"/>
              </w:rPr>
              <w:t>A</w:t>
            </w:r>
            <w:r>
              <w:rPr>
                <w:rFonts w:hint="eastAsia" w:ascii="Cambria" w:hAnsi="Cambria" w:eastAsia="Times New Roman" w:cs="Times New Roman"/>
                <w:color w:val="auto"/>
                <w:sz w:val="20"/>
                <w:szCs w:val="20"/>
                <w:lang w:val="en-US" w:eastAsia="zh-CN"/>
              </w:rPr>
              <w:t>nalytics</w:t>
            </w:r>
            <w:r>
              <w:rPr>
                <w:rFonts w:hint="default" w:ascii="Cambria" w:hAnsi="Cambria" w:eastAsia="Times New Roman" w:cs="Times New Roman"/>
                <w:color w:val="auto"/>
                <w:sz w:val="20"/>
                <w:szCs w:val="20"/>
                <w:lang w:val="en-US" w:eastAsia="zh-CN"/>
              </w:rPr>
              <w:t>”</w:t>
            </w:r>
            <w:r>
              <w:rPr>
                <w:rFonts w:hint="eastAsia" w:ascii="Cambria" w:hAnsi="Cambria" w:eastAsia="Times New Roman" w:cs="Times New Roman"/>
                <w:color w:val="auto"/>
                <w:sz w:val="20"/>
                <w:szCs w:val="20"/>
                <w:lang w:val="en-US" w:eastAsia="zh-CN"/>
              </w:rPr>
              <w:t>.</w:t>
            </w:r>
          </w:p>
          <w:p>
            <w:pPr>
              <w:pStyle w:val="13"/>
              <w:numPr>
                <w:ilvl w:val="0"/>
                <w:numId w:val="0"/>
              </w:numPr>
              <w:snapToGrid w:val="0"/>
              <w:spacing w:after="120" w:line="260" w:lineRule="atLeast"/>
              <w:ind w:left="0" w:leftChars="0" w:firstLine="0" w:firstLineChars="0"/>
              <w:contextualSpacing w:val="0"/>
              <w:jc w:val="both"/>
              <w:rPr>
                <w:rFonts w:ascii="Cambria" w:hAnsi="Cambria" w:eastAsia="Times New Roman" w:cs="Times New Roman"/>
                <w:sz w:val="20"/>
                <w:szCs w:val="20"/>
              </w:rPr>
            </w:pPr>
          </w:p>
        </w:tc>
        <w:tc>
          <w:tcPr>
            <w:tcW w:w="5058" w:type="dxa"/>
            <w:shd w:val="clear" w:color="auto" w:fill="FFFFFF" w:themeFill="background1"/>
            <w:vAlign w:val="center"/>
          </w:tcPr>
          <w:p>
            <w:pPr>
              <w:spacing w:after="0"/>
              <w:jc w:val="both"/>
              <w:rPr>
                <w:rFonts w:ascii="Cambria" w:hAnsi="Cambria" w:eastAsia="Times New Roman" w:cs="Times New Roman"/>
                <w:sz w:val="20"/>
                <w:szCs w:val="20"/>
                <w:u w:val="single"/>
              </w:rPr>
            </w:pPr>
            <w:r>
              <w:rPr>
                <w:rFonts w:ascii="Cambria" w:hAnsi="Cambria" w:eastAsia="Times New Roman" w:cs="Times New Roman"/>
                <w:sz w:val="20"/>
                <w:szCs w:val="20"/>
                <w:u w:val="single"/>
              </w:rPr>
              <w:t>Progress to date</w:t>
            </w:r>
          </w:p>
          <w:p>
            <w:pPr>
              <w:pStyle w:val="13"/>
              <w:numPr>
                <w:ilvl w:val="0"/>
                <w:numId w:val="1"/>
              </w:numPr>
              <w:spacing w:after="0" w:line="260" w:lineRule="atLeast"/>
              <w:ind w:left="344" w:hanging="270"/>
              <w:contextualSpacing w:val="0"/>
              <w:jc w:val="both"/>
              <w:rPr>
                <w:rFonts w:ascii="Cambria" w:hAnsi="Cambria" w:eastAsia="Times New Roman" w:cs="Times New Roman"/>
                <w:color w:val="auto"/>
                <w:sz w:val="20"/>
                <w:szCs w:val="20"/>
              </w:rPr>
            </w:pPr>
            <w:r>
              <w:rPr>
                <w:rFonts w:hint="eastAsia" w:ascii="Cambria" w:hAnsi="Cambria" w:eastAsia="Times New Roman" w:cs="Times New Roman"/>
                <w:color w:val="auto"/>
                <w:sz w:val="20"/>
                <w:szCs w:val="20"/>
                <w:lang w:val="en-US" w:eastAsia="zh-CN"/>
              </w:rPr>
              <w:t xml:space="preserve">The project </w:t>
            </w:r>
            <w:r>
              <w:rPr>
                <w:rFonts w:ascii="Cambria" w:hAnsi="Cambria" w:eastAsia="Times New Roman" w:cs="Times New Roman"/>
                <w:color w:val="auto"/>
                <w:sz w:val="20"/>
                <w:szCs w:val="20"/>
              </w:rPr>
              <w:t xml:space="preserve">were approved </w:t>
            </w:r>
            <w:r>
              <w:rPr>
                <w:rFonts w:hint="eastAsia" w:ascii="Cambria" w:hAnsi="Cambria" w:eastAsia="Times New Roman" w:cs="Times New Roman"/>
                <w:color w:val="auto"/>
                <w:sz w:val="20"/>
                <w:szCs w:val="20"/>
                <w:lang w:eastAsia="zh-CN"/>
              </w:rPr>
              <w:t>at</w:t>
            </w:r>
            <w:r>
              <w:rPr>
                <w:rFonts w:ascii="Cambria" w:hAnsi="Cambria" w:eastAsia="Times New Roman" w:cs="Times New Roman"/>
                <w:color w:val="auto"/>
                <w:sz w:val="20"/>
                <w:szCs w:val="20"/>
              </w:rPr>
              <w:t xml:space="preserve"> the </w:t>
            </w:r>
            <w:r>
              <w:rPr>
                <w:rFonts w:hint="eastAsia" w:ascii="Cambria" w:hAnsi="Cambria" w:eastAsia="Times New Roman" w:cs="Times New Roman"/>
                <w:color w:val="auto"/>
                <w:sz w:val="20"/>
                <w:szCs w:val="20"/>
                <w:lang w:val="en-US" w:eastAsia="zh-CN"/>
              </w:rPr>
              <w:t>3rd</w:t>
            </w:r>
            <w:r>
              <w:rPr>
                <w:rFonts w:ascii="Cambria" w:hAnsi="Cambria" w:eastAsia="Times New Roman" w:cs="Times New Roman"/>
                <w:color w:val="auto"/>
                <w:sz w:val="20"/>
                <w:szCs w:val="20"/>
              </w:rPr>
              <w:t xml:space="preserve"> WG</w:t>
            </w:r>
            <w:r>
              <w:rPr>
                <w:rFonts w:hint="eastAsia" w:ascii="Cambria" w:hAnsi="Cambria" w:eastAsia="Times New Roman" w:cs="Times New Roman"/>
                <w:color w:val="auto"/>
                <w:sz w:val="20"/>
                <w:szCs w:val="20"/>
                <w:lang w:val="en-US" w:eastAsia="zh-CN"/>
              </w:rPr>
              <w:t>BD</w:t>
            </w:r>
            <w:r>
              <w:rPr>
                <w:rFonts w:ascii="Cambria" w:hAnsi="Cambria" w:eastAsia="Times New Roman" w:cs="Times New Roman"/>
                <w:color w:val="auto"/>
                <w:sz w:val="20"/>
                <w:szCs w:val="20"/>
              </w:rPr>
              <w:t xml:space="preserve"> </w:t>
            </w:r>
            <w:r>
              <w:rPr>
                <w:rFonts w:hint="eastAsia" w:ascii="Cambria" w:hAnsi="Cambria" w:eastAsia="Times New Roman" w:cs="Times New Roman"/>
                <w:color w:val="auto"/>
                <w:sz w:val="20"/>
                <w:szCs w:val="20"/>
                <w:lang w:eastAsia="zh-CN"/>
              </w:rPr>
              <w:t>M</w:t>
            </w:r>
            <w:r>
              <w:rPr>
                <w:rFonts w:ascii="Cambria" w:hAnsi="Cambria" w:eastAsia="Times New Roman" w:cs="Times New Roman"/>
                <w:color w:val="auto"/>
                <w:sz w:val="20"/>
                <w:szCs w:val="20"/>
              </w:rPr>
              <w:t xml:space="preserve">eeting in </w:t>
            </w:r>
            <w:r>
              <w:rPr>
                <w:rFonts w:hint="eastAsia" w:ascii="Cambria" w:hAnsi="Cambria" w:eastAsia="Times New Roman" w:cs="Times New Roman"/>
                <w:color w:val="auto"/>
                <w:sz w:val="20"/>
                <w:szCs w:val="20"/>
                <w:lang w:val="en-US" w:eastAsia="zh-CN"/>
              </w:rPr>
              <w:t>April</w:t>
            </w:r>
            <w:r>
              <w:rPr>
                <w:rFonts w:ascii="Cambria" w:hAnsi="Cambria" w:eastAsia="Times New Roman" w:cs="Times New Roman"/>
                <w:color w:val="auto"/>
                <w:sz w:val="20"/>
                <w:szCs w:val="20"/>
              </w:rPr>
              <w:t xml:space="preserve"> 201</w:t>
            </w:r>
            <w:r>
              <w:rPr>
                <w:rFonts w:hint="eastAsia" w:ascii="Cambria" w:hAnsi="Cambria" w:eastAsia="Times New Roman" w:cs="Times New Roman"/>
                <w:color w:val="auto"/>
                <w:sz w:val="20"/>
                <w:szCs w:val="20"/>
                <w:lang w:val="en-US" w:eastAsia="zh-CN"/>
              </w:rPr>
              <w:t>9</w:t>
            </w:r>
            <w:r>
              <w:rPr>
                <w:rFonts w:ascii="Cambria" w:hAnsi="Cambria" w:eastAsia="Times New Roman" w:cs="Times New Roman"/>
                <w:color w:val="auto"/>
                <w:sz w:val="20"/>
                <w:szCs w:val="20"/>
              </w:rPr>
              <w:t>.</w:t>
            </w:r>
          </w:p>
          <w:p>
            <w:pPr>
              <w:pStyle w:val="13"/>
              <w:numPr>
                <w:ilvl w:val="0"/>
                <w:numId w:val="0"/>
              </w:numPr>
              <w:spacing w:after="0" w:line="260" w:lineRule="atLeast"/>
              <w:contextualSpacing w:val="0"/>
              <w:jc w:val="both"/>
              <w:rPr>
                <w:rFonts w:ascii="Cambria" w:hAnsi="Cambria" w:eastAsia="Times New Roman" w:cs="Times New Roman"/>
                <w:sz w:val="20"/>
                <w:szCs w:val="20"/>
                <w:lang w:val="en-US"/>
              </w:rPr>
            </w:pPr>
          </w:p>
          <w:p>
            <w:pPr>
              <w:spacing w:after="0"/>
              <w:jc w:val="both"/>
              <w:rPr>
                <w:rFonts w:ascii="Cambria" w:hAnsi="Cambria" w:eastAsia="Times New Roman" w:cs="Times New Roman"/>
                <w:sz w:val="20"/>
                <w:szCs w:val="20"/>
                <w:u w:val="single"/>
              </w:rPr>
            </w:pPr>
            <w:r>
              <w:rPr>
                <w:rFonts w:ascii="Cambria" w:hAnsi="Cambria" w:eastAsia="Times New Roman" w:cs="Times New Roman"/>
                <w:sz w:val="20"/>
                <w:szCs w:val="20"/>
                <w:u w:val="single"/>
              </w:rPr>
              <w:t>Action items/Key next items</w:t>
            </w:r>
          </w:p>
          <w:p>
            <w:pPr>
              <w:pStyle w:val="13"/>
              <w:numPr>
                <w:ilvl w:val="0"/>
                <w:numId w:val="3"/>
              </w:numPr>
              <w:spacing w:after="0"/>
              <w:ind w:left="344" w:hanging="180"/>
              <w:contextualSpacing w:val="0"/>
              <w:jc w:val="both"/>
              <w:rPr>
                <w:rFonts w:ascii="Cambria" w:hAnsi="Cambria" w:eastAsia="Times New Roman" w:cs="Times New Roman"/>
                <w:sz w:val="20"/>
                <w:szCs w:val="20"/>
              </w:rPr>
            </w:pPr>
            <w:r>
              <w:rPr>
                <w:rFonts w:hint="eastAsia" w:ascii="Cambria" w:hAnsi="Cambria" w:eastAsia="Times New Roman" w:cs="Times New Roman"/>
                <w:sz w:val="20"/>
                <w:szCs w:val="20"/>
                <w:lang w:val="en-US"/>
              </w:rPr>
              <w:t xml:space="preserve">The PIDs of the project were approved </w:t>
            </w:r>
            <w:r>
              <w:rPr>
                <w:rFonts w:hint="eastAsia" w:ascii="Cambria" w:hAnsi="Cambria" w:eastAsia="Times New Roman" w:cs="Times New Roman"/>
                <w:sz w:val="20"/>
                <w:szCs w:val="20"/>
                <w:lang w:val="en-US" w:eastAsia="zh-CN"/>
              </w:rPr>
              <w:t>and WGBD member sates are o</w:t>
            </w:r>
            <w:r>
              <w:rPr>
                <w:rFonts w:hint="eastAsia" w:ascii="Cambria" w:hAnsi="Cambria" w:eastAsia="Times New Roman" w:cs="Times New Roman"/>
                <w:sz w:val="20"/>
                <w:szCs w:val="20"/>
                <w:lang w:val="en-US"/>
              </w:rPr>
              <w:t>rganiz</w:t>
            </w:r>
            <w:r>
              <w:rPr>
                <w:rFonts w:hint="eastAsia" w:ascii="Cambria" w:hAnsi="Cambria" w:eastAsia="Times New Roman" w:cs="Times New Roman"/>
                <w:sz w:val="20"/>
                <w:szCs w:val="20"/>
                <w:lang w:val="en-US" w:eastAsia="zh-CN"/>
              </w:rPr>
              <w:t>ing</w:t>
            </w:r>
            <w:r>
              <w:rPr>
                <w:rFonts w:hint="eastAsia" w:ascii="Cambria" w:hAnsi="Cambria" w:eastAsia="Times New Roman" w:cs="Times New Roman"/>
                <w:sz w:val="20"/>
                <w:szCs w:val="20"/>
                <w:lang w:val="en-US"/>
              </w:rPr>
              <w:t xml:space="preserve"> experts</w:t>
            </w:r>
            <w:r>
              <w:rPr>
                <w:rFonts w:hint="eastAsia" w:ascii="Cambria" w:hAnsi="Cambria" w:eastAsia="Times New Roman" w:cs="Times New Roman"/>
                <w:sz w:val="20"/>
                <w:szCs w:val="20"/>
                <w:lang w:val="en-US" w:eastAsia="zh-CN"/>
              </w:rPr>
              <w:t xml:space="preserve"> </w:t>
            </w:r>
            <w:r>
              <w:rPr>
                <w:rFonts w:hint="eastAsia" w:ascii="Cambria" w:hAnsi="Cambria" w:eastAsia="Times New Roman" w:cs="Times New Roman"/>
                <w:sz w:val="20"/>
                <w:szCs w:val="20"/>
                <w:lang w:val="en-US"/>
              </w:rPr>
              <w:t xml:space="preserve">to carry out </w:t>
            </w:r>
            <w:r>
              <w:rPr>
                <w:rFonts w:hint="default" w:ascii="Cambria" w:hAnsi="Cambria" w:eastAsia="Times New Roman" w:cs="Times New Roman"/>
                <w:sz w:val="20"/>
                <w:szCs w:val="20"/>
                <w:lang w:val="en-US"/>
              </w:rPr>
              <w:t xml:space="preserve">the </w:t>
            </w:r>
            <w:r>
              <w:rPr>
                <w:rFonts w:hint="eastAsia" w:ascii="Cambria" w:hAnsi="Cambria" w:eastAsia="Times New Roman" w:cs="Times New Roman"/>
                <w:sz w:val="20"/>
                <w:szCs w:val="20"/>
                <w:lang w:val="en-US"/>
              </w:rPr>
              <w:t>research</w:t>
            </w:r>
            <w:r>
              <w:rPr>
                <w:rFonts w:hint="eastAsia" w:ascii="Cambria" w:hAnsi="Cambria" w:eastAsia="Times New Roman" w:cs="Times New Roman"/>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Ex>
        <w:trPr>
          <w:trHeight w:val="985" w:hRule="atLeast"/>
        </w:trPr>
        <w:tc>
          <w:tcPr>
            <w:tcW w:w="2779" w:type="dxa"/>
            <w:vMerge w:val="continue"/>
            <w:vAlign w:val="center"/>
          </w:tcPr>
          <w:p>
            <w:pPr>
              <w:jc w:val="both"/>
              <w:rPr>
                <w:rFonts w:ascii="Cambria" w:hAnsi="Cambria" w:eastAsia="Times New Roman" w:cs="Times New Roman"/>
                <w:sz w:val="20"/>
                <w:szCs w:val="20"/>
              </w:rPr>
            </w:pPr>
          </w:p>
        </w:tc>
        <w:tc>
          <w:tcPr>
            <w:tcW w:w="3373" w:type="dxa"/>
            <w:vMerge w:val="continue"/>
            <w:shd w:val="clear" w:color="auto" w:fill="auto"/>
            <w:vAlign w:val="center"/>
          </w:tcPr>
          <w:p>
            <w:pPr>
              <w:pStyle w:val="16"/>
              <w:jc w:val="both"/>
              <w:rPr>
                <w:rFonts w:ascii="Cambria" w:hAnsi="Cambria" w:eastAsia="Times New Roman" w:cs="Times New Roman"/>
                <w:color w:val="auto"/>
                <w:sz w:val="20"/>
                <w:szCs w:val="20"/>
              </w:rPr>
            </w:pPr>
          </w:p>
        </w:tc>
        <w:tc>
          <w:tcPr>
            <w:tcW w:w="4270" w:type="dxa"/>
            <w:shd w:val="clear" w:color="auto" w:fill="92D050"/>
            <w:vAlign w:val="center"/>
          </w:tcPr>
          <w:p>
            <w:pPr>
              <w:pStyle w:val="13"/>
              <w:numPr>
                <w:ilvl w:val="0"/>
                <w:numId w:val="1"/>
              </w:numPr>
              <w:spacing w:after="0" w:line="260" w:lineRule="atLeast"/>
              <w:ind w:left="344" w:hanging="270"/>
              <w:contextualSpacing w:val="0"/>
              <w:jc w:val="both"/>
              <w:rPr>
                <w:rFonts w:hint="eastAsia" w:ascii="Cambria" w:hAnsi="Cambria" w:eastAsia="Times New Roman" w:cs="Times New Roman"/>
                <w:color w:val="auto"/>
                <w:sz w:val="20"/>
                <w:szCs w:val="20"/>
                <w:lang w:val="en-US" w:eastAsia="zh-CN"/>
              </w:rPr>
            </w:pPr>
            <w:r>
              <w:rPr>
                <w:rFonts w:hint="eastAsia" w:ascii="Cambria" w:hAnsi="Cambria" w:eastAsia="Times New Roman" w:cs="Times New Roman"/>
                <w:color w:val="auto"/>
                <w:sz w:val="20"/>
                <w:szCs w:val="20"/>
                <w:lang w:val="en-US" w:eastAsia="zh-CN"/>
              </w:rPr>
              <w:t xml:space="preserve">Indonesia SAI undertook the research project  of " </w:t>
            </w:r>
            <w:r>
              <w:rPr>
                <w:rFonts w:hint="default" w:ascii="Cambria" w:hAnsi="Cambria" w:eastAsia="Times New Roman" w:cs="Times New Roman"/>
                <w:color w:val="auto"/>
                <w:sz w:val="20"/>
                <w:szCs w:val="20"/>
                <w:lang w:val="en-US" w:eastAsia="zh-CN"/>
              </w:rPr>
              <w:t>R</w:t>
            </w:r>
            <w:r>
              <w:rPr>
                <w:rFonts w:hint="eastAsia" w:ascii="Cambria" w:hAnsi="Cambria" w:eastAsia="Times New Roman" w:cs="Times New Roman"/>
                <w:color w:val="auto"/>
                <w:sz w:val="20"/>
                <w:szCs w:val="20"/>
                <w:lang w:val="en-US" w:eastAsia="zh-CN"/>
              </w:rPr>
              <w:t xml:space="preserve">esearch for Auditing </w:t>
            </w:r>
            <w:r>
              <w:rPr>
                <w:rFonts w:hint="default" w:ascii="Cambria" w:hAnsi="Cambria" w:eastAsia="Times New Roman" w:cs="Times New Roman"/>
                <w:color w:val="auto"/>
                <w:sz w:val="20"/>
                <w:szCs w:val="20"/>
                <w:lang w:val="en-US" w:eastAsia="zh-CN"/>
              </w:rPr>
              <w:t>T</w:t>
            </w:r>
            <w:r>
              <w:rPr>
                <w:rFonts w:hint="eastAsia" w:ascii="Cambria" w:hAnsi="Cambria" w:eastAsia="Times New Roman" w:cs="Times New Roman"/>
                <w:color w:val="auto"/>
                <w:sz w:val="20"/>
                <w:szCs w:val="20"/>
                <w:lang w:val="en-US" w:eastAsia="zh-CN"/>
              </w:rPr>
              <w:t>echnologies Innovation".</w:t>
            </w:r>
          </w:p>
          <w:p>
            <w:pPr>
              <w:pStyle w:val="13"/>
              <w:numPr>
                <w:ilvl w:val="0"/>
                <w:numId w:val="0"/>
              </w:numPr>
              <w:snapToGrid w:val="0"/>
              <w:spacing w:after="120" w:line="260" w:lineRule="atLeast"/>
              <w:ind w:left="0" w:leftChars="0" w:firstLine="0" w:firstLineChars="0"/>
              <w:contextualSpacing w:val="0"/>
              <w:jc w:val="both"/>
              <w:rPr>
                <w:rFonts w:ascii="Cambria" w:hAnsi="Cambria" w:eastAsia="Times New Roman" w:cs="Times New Roman"/>
                <w:sz w:val="20"/>
                <w:szCs w:val="20"/>
              </w:rPr>
            </w:pPr>
          </w:p>
        </w:tc>
        <w:tc>
          <w:tcPr>
            <w:tcW w:w="5058" w:type="dxa"/>
            <w:shd w:val="clear" w:color="auto" w:fill="FFFFFF" w:themeFill="background1"/>
            <w:vAlign w:val="center"/>
          </w:tcPr>
          <w:p>
            <w:pPr>
              <w:spacing w:after="0"/>
              <w:jc w:val="both"/>
              <w:rPr>
                <w:rFonts w:ascii="Cambria" w:hAnsi="Cambria" w:eastAsia="Times New Roman" w:cs="Times New Roman"/>
                <w:sz w:val="20"/>
                <w:szCs w:val="20"/>
                <w:u w:val="single"/>
              </w:rPr>
            </w:pPr>
            <w:r>
              <w:rPr>
                <w:rFonts w:ascii="Cambria" w:hAnsi="Cambria" w:eastAsia="Times New Roman" w:cs="Times New Roman"/>
                <w:sz w:val="20"/>
                <w:szCs w:val="20"/>
                <w:u w:val="single"/>
              </w:rPr>
              <w:t>Progress to date</w:t>
            </w:r>
          </w:p>
          <w:p>
            <w:pPr>
              <w:pStyle w:val="13"/>
              <w:numPr>
                <w:ilvl w:val="0"/>
                <w:numId w:val="1"/>
              </w:numPr>
              <w:spacing w:after="0" w:line="260" w:lineRule="atLeast"/>
              <w:ind w:left="344" w:hanging="270"/>
              <w:contextualSpacing w:val="0"/>
              <w:jc w:val="both"/>
              <w:rPr>
                <w:rFonts w:hint="eastAsia" w:ascii="Cambria" w:hAnsi="Cambria" w:eastAsia="Times New Roman" w:cs="Times New Roman"/>
                <w:color w:val="auto"/>
                <w:sz w:val="20"/>
                <w:szCs w:val="20"/>
                <w:lang w:val="en-US" w:eastAsia="zh-CN"/>
              </w:rPr>
            </w:pPr>
            <w:r>
              <w:rPr>
                <w:rFonts w:hint="eastAsia" w:ascii="Cambria" w:hAnsi="Cambria" w:eastAsia="Times New Roman" w:cs="Times New Roman"/>
                <w:color w:val="auto"/>
                <w:sz w:val="20"/>
                <w:szCs w:val="20"/>
                <w:lang w:val="en-US" w:eastAsia="zh-CN"/>
              </w:rPr>
              <w:t>The PIDs of the project were approved and Indonesia SAI has made a report at the 3rd WGBD Meeting in April 2019.</w:t>
            </w:r>
          </w:p>
          <w:p>
            <w:pPr>
              <w:pStyle w:val="13"/>
              <w:numPr>
                <w:ilvl w:val="0"/>
                <w:numId w:val="0"/>
              </w:numPr>
              <w:spacing w:after="0" w:line="260" w:lineRule="atLeast"/>
              <w:ind w:left="74" w:leftChars="0"/>
              <w:contextualSpacing w:val="0"/>
              <w:jc w:val="both"/>
              <w:rPr>
                <w:rFonts w:ascii="Cambria" w:hAnsi="Cambria" w:eastAsia="Times New Roman" w:cs="Times New Roman"/>
                <w:sz w:val="20"/>
                <w:szCs w:val="20"/>
              </w:rPr>
            </w:pPr>
          </w:p>
          <w:p>
            <w:pPr>
              <w:spacing w:after="0"/>
              <w:jc w:val="both"/>
              <w:rPr>
                <w:rFonts w:ascii="Cambria" w:hAnsi="Cambria" w:eastAsia="Times New Roman" w:cs="Times New Roman"/>
                <w:sz w:val="20"/>
                <w:szCs w:val="20"/>
                <w:u w:val="single"/>
              </w:rPr>
            </w:pPr>
            <w:r>
              <w:rPr>
                <w:rFonts w:ascii="Cambria" w:hAnsi="Cambria" w:eastAsia="Times New Roman" w:cs="Times New Roman"/>
                <w:sz w:val="20"/>
                <w:szCs w:val="20"/>
                <w:u w:val="single"/>
              </w:rPr>
              <w:t>Action items/Key next items</w:t>
            </w:r>
          </w:p>
          <w:p>
            <w:pPr>
              <w:pStyle w:val="13"/>
              <w:numPr>
                <w:ilvl w:val="0"/>
                <w:numId w:val="3"/>
              </w:numPr>
              <w:spacing w:after="0"/>
              <w:ind w:left="344" w:hanging="180"/>
              <w:contextualSpacing w:val="0"/>
              <w:jc w:val="both"/>
              <w:rPr>
                <w:rFonts w:ascii="Cambria" w:hAnsi="Cambria" w:eastAsia="Times New Roman" w:cs="Times New Roman"/>
                <w:sz w:val="20"/>
                <w:szCs w:val="20"/>
              </w:rPr>
            </w:pPr>
            <w:r>
              <w:rPr>
                <w:rFonts w:hint="eastAsia" w:ascii="Cambria" w:hAnsi="Cambria" w:eastAsia="Times New Roman" w:cs="Times New Roman"/>
                <w:sz w:val="20"/>
                <w:szCs w:val="20"/>
                <w:lang w:val="en-US" w:eastAsia="zh-CN" w:bidi="ar-SA"/>
              </w:rPr>
              <w:t>The research project will be completed in 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Ex>
        <w:trPr>
          <w:trHeight w:val="985" w:hRule="atLeast"/>
        </w:trPr>
        <w:tc>
          <w:tcPr>
            <w:tcW w:w="2779" w:type="dxa"/>
            <w:vMerge w:val="continue"/>
            <w:vAlign w:val="center"/>
          </w:tcPr>
          <w:p>
            <w:pPr>
              <w:jc w:val="both"/>
              <w:rPr>
                <w:rFonts w:ascii="Cambria" w:hAnsi="Cambria" w:eastAsia="Times New Roman" w:cs="Times New Roman"/>
                <w:sz w:val="20"/>
                <w:szCs w:val="20"/>
              </w:rPr>
            </w:pPr>
          </w:p>
        </w:tc>
        <w:tc>
          <w:tcPr>
            <w:tcW w:w="3373" w:type="dxa"/>
            <w:vMerge w:val="continue"/>
            <w:shd w:val="clear" w:color="auto" w:fill="auto"/>
            <w:vAlign w:val="center"/>
          </w:tcPr>
          <w:p>
            <w:pPr>
              <w:pStyle w:val="16"/>
              <w:jc w:val="both"/>
              <w:rPr>
                <w:rFonts w:ascii="Cambria" w:hAnsi="Cambria" w:eastAsia="Times New Roman" w:cs="Times New Roman"/>
                <w:color w:val="auto"/>
                <w:sz w:val="20"/>
                <w:szCs w:val="20"/>
              </w:rPr>
            </w:pPr>
          </w:p>
        </w:tc>
        <w:tc>
          <w:tcPr>
            <w:tcW w:w="4270" w:type="dxa"/>
            <w:shd w:val="clear" w:color="auto" w:fill="000000" w:themeFill="text1"/>
            <w:vAlign w:val="center"/>
          </w:tcPr>
          <w:p>
            <w:pPr>
              <w:pStyle w:val="13"/>
              <w:numPr>
                <w:ilvl w:val="0"/>
                <w:numId w:val="0"/>
              </w:numPr>
              <w:spacing w:after="0" w:line="260" w:lineRule="atLeast"/>
              <w:ind w:left="164" w:leftChars="0"/>
              <w:contextualSpacing w:val="0"/>
              <w:jc w:val="both"/>
              <w:rPr>
                <w:rFonts w:hint="eastAsia" w:ascii="Cambria" w:hAnsi="Cambria" w:eastAsia="Times New Roman" w:cs="Times New Roman"/>
                <w:sz w:val="20"/>
                <w:szCs w:val="20"/>
              </w:rPr>
            </w:pPr>
          </w:p>
          <w:p>
            <w:pPr>
              <w:pStyle w:val="13"/>
              <w:numPr>
                <w:ilvl w:val="0"/>
                <w:numId w:val="1"/>
              </w:numPr>
              <w:spacing w:after="0" w:line="260" w:lineRule="atLeast"/>
              <w:ind w:left="344" w:hanging="270"/>
              <w:contextualSpacing w:val="0"/>
              <w:jc w:val="both"/>
              <w:rPr>
                <w:rFonts w:hint="eastAsia" w:ascii="Cambria" w:hAnsi="Cambria" w:eastAsia="Times New Roman" w:cs="Times New Roman"/>
                <w:color w:val="auto"/>
                <w:sz w:val="20"/>
                <w:szCs w:val="20"/>
                <w:lang w:val="en-US" w:eastAsia="zh-CN"/>
              </w:rPr>
            </w:pPr>
            <w:r>
              <w:rPr>
                <w:rFonts w:hint="eastAsia" w:ascii="Cambria" w:hAnsi="Cambria" w:eastAsia="Times New Roman" w:cs="Times New Roman"/>
                <w:color w:val="auto"/>
                <w:sz w:val="20"/>
                <w:szCs w:val="20"/>
                <w:lang w:val="en-US" w:eastAsia="zh-CN"/>
              </w:rPr>
              <w:t xml:space="preserve">Compiling and publishing the </w:t>
            </w:r>
            <w:r>
              <w:rPr>
                <w:rFonts w:hint="default" w:ascii="Cambria" w:hAnsi="Cambria" w:eastAsia="Times New Roman" w:cs="Times New Roman"/>
                <w:color w:val="auto"/>
                <w:sz w:val="20"/>
                <w:szCs w:val="20"/>
                <w:lang w:val="en-US" w:eastAsia="zh-CN"/>
              </w:rPr>
              <w:t>“World Practice of Big Data Audit</w:t>
            </w:r>
            <w:r>
              <w:rPr>
                <w:rFonts w:hint="eastAsia" w:ascii="Cambria" w:hAnsi="Cambria" w:eastAsia="Times New Roman" w:cs="Times New Roman"/>
                <w:color w:val="auto"/>
                <w:sz w:val="20"/>
                <w:szCs w:val="20"/>
                <w:lang w:val="en-US" w:eastAsia="zh-CN"/>
              </w:rPr>
              <w:t xml:space="preserve"> </w:t>
            </w:r>
            <w:r>
              <w:rPr>
                <w:rFonts w:hint="default" w:ascii="Cambria" w:hAnsi="Cambria" w:eastAsia="Times New Roman" w:cs="Times New Roman"/>
                <w:color w:val="auto"/>
                <w:sz w:val="20"/>
                <w:szCs w:val="20"/>
                <w:lang w:val="en-US" w:eastAsia="zh-CN"/>
              </w:rPr>
              <w:t>In Promoting Sustainable Development”</w:t>
            </w:r>
            <w:r>
              <w:rPr>
                <w:rFonts w:hint="eastAsia" w:ascii="Cambria" w:hAnsi="Cambria" w:eastAsia="Times New Roman" w:cs="Times New Roman"/>
                <w:color w:val="auto"/>
                <w:sz w:val="20"/>
                <w:szCs w:val="20"/>
                <w:lang w:val="en-US" w:eastAsia="zh-CN"/>
              </w:rPr>
              <w:t xml:space="preserve"> to the WGBD members.</w:t>
            </w:r>
          </w:p>
          <w:p>
            <w:pPr>
              <w:pStyle w:val="13"/>
              <w:numPr>
                <w:ilvl w:val="0"/>
                <w:numId w:val="0"/>
              </w:numPr>
              <w:snapToGrid w:val="0"/>
              <w:spacing w:after="120" w:line="260" w:lineRule="atLeast"/>
              <w:ind w:left="0" w:leftChars="0" w:firstLine="0" w:firstLineChars="0"/>
              <w:contextualSpacing w:val="0"/>
              <w:jc w:val="both"/>
              <w:rPr>
                <w:rFonts w:ascii="Cambria" w:hAnsi="Cambria" w:eastAsia="Times New Roman" w:cs="Times New Roman"/>
                <w:sz w:val="20"/>
                <w:szCs w:val="20"/>
              </w:rPr>
            </w:pPr>
          </w:p>
        </w:tc>
        <w:tc>
          <w:tcPr>
            <w:tcW w:w="5058" w:type="dxa"/>
            <w:shd w:val="clear" w:color="auto" w:fill="FFFFFF" w:themeFill="background1"/>
            <w:vAlign w:val="center"/>
          </w:tcPr>
          <w:p>
            <w:pPr>
              <w:spacing w:after="0"/>
              <w:jc w:val="both"/>
              <w:rPr>
                <w:rFonts w:ascii="Cambria" w:hAnsi="Cambria" w:eastAsia="Times New Roman" w:cs="Times New Roman"/>
                <w:sz w:val="20"/>
                <w:szCs w:val="20"/>
                <w:u w:val="single"/>
              </w:rPr>
            </w:pPr>
            <w:r>
              <w:rPr>
                <w:rFonts w:ascii="Cambria" w:hAnsi="Cambria" w:eastAsia="Times New Roman" w:cs="Times New Roman"/>
                <w:sz w:val="20"/>
                <w:szCs w:val="20"/>
                <w:u w:val="single"/>
              </w:rPr>
              <w:t>Progress to date</w:t>
            </w:r>
          </w:p>
          <w:p>
            <w:pPr>
              <w:pStyle w:val="13"/>
              <w:numPr>
                <w:ilvl w:val="0"/>
                <w:numId w:val="0"/>
              </w:numPr>
              <w:spacing w:after="0" w:line="260" w:lineRule="atLeast"/>
              <w:ind w:left="74" w:leftChars="0"/>
              <w:contextualSpacing w:val="0"/>
              <w:jc w:val="both"/>
              <w:rPr>
                <w:rFonts w:hint="eastAsia" w:ascii="Cambria" w:hAnsi="Cambria" w:eastAsia="Times New Roman" w:cs="Times New Roman"/>
                <w:color w:val="auto"/>
                <w:sz w:val="20"/>
                <w:szCs w:val="20"/>
                <w:lang w:val="en-US" w:eastAsia="zh-CN"/>
              </w:rPr>
            </w:pPr>
          </w:p>
          <w:p>
            <w:pPr>
              <w:pStyle w:val="13"/>
              <w:numPr>
                <w:ilvl w:val="0"/>
                <w:numId w:val="1"/>
              </w:numPr>
              <w:spacing w:after="0" w:line="260" w:lineRule="atLeast"/>
              <w:ind w:left="344" w:hanging="270"/>
              <w:contextualSpacing w:val="0"/>
              <w:jc w:val="both"/>
              <w:rPr>
                <w:rFonts w:hint="eastAsia" w:ascii="Cambria" w:hAnsi="Cambria" w:eastAsia="Times New Roman" w:cs="Times New Roman"/>
                <w:color w:val="auto"/>
                <w:sz w:val="20"/>
                <w:szCs w:val="20"/>
                <w:lang w:val="en-US" w:eastAsia="zh-CN"/>
              </w:rPr>
            </w:pPr>
            <w:r>
              <w:rPr>
                <w:rFonts w:hint="eastAsia" w:ascii="Cambria" w:hAnsi="Cambria" w:eastAsia="Times New Roman" w:cs="Times New Roman"/>
                <w:color w:val="auto"/>
                <w:sz w:val="20"/>
                <w:szCs w:val="20"/>
                <w:lang w:val="en-US" w:eastAsia="zh-CN"/>
              </w:rPr>
              <w:t>The project has been completed.</w:t>
            </w:r>
          </w:p>
          <w:p>
            <w:pPr>
              <w:rPr>
                <w:rFonts w:ascii="Cambria" w:hAnsi="Cambria" w:eastAsia="Times New Roman" w:cs="Times New Roman"/>
                <w:sz w:val="20"/>
                <w:szCs w:val="20"/>
              </w:rPr>
            </w:pPr>
            <w:r>
              <w:rPr>
                <w:rFonts w:hint="eastAsia" w:ascii="Cambria" w:hAnsi="Cambria" w:eastAsia="Times New Roman" w:cs="Times New Roman"/>
                <w:color w:val="FFFFFF" w:themeColor="background1"/>
                <w:sz w:val="20"/>
                <w:szCs w:val="20"/>
                <w:lang w:val="en-US" w:eastAsia="zh-CN"/>
                <w14:textFill>
                  <w14:solidFill>
                    <w14:schemeClr w14:val="bg1"/>
                  </w14:solidFill>
                </w14:textFill>
              </w:rPr>
              <w:t xml:space="preserve">Compile and publish the </w:t>
            </w:r>
            <w:r>
              <w:rPr>
                <w:rFonts w:hint="default" w:ascii="Cambria" w:hAnsi="Cambria" w:eastAsia="Times New Roman" w:cs="Times New Roman"/>
                <w:color w:val="FFFFFF" w:themeColor="background1"/>
                <w:sz w:val="20"/>
                <w:szCs w:val="20"/>
                <w:lang w:val="en-US" w:eastAsia="zh-CN"/>
                <w14:textFill>
                  <w14:solidFill>
                    <w14:schemeClr w14:val="bg1"/>
                  </w14:solidFill>
                </w14:textFill>
              </w:rPr>
              <w:t>“The World Practice of Big Data Audit</w:t>
            </w:r>
            <w:r>
              <w:rPr>
                <w:rFonts w:hint="eastAsia" w:ascii="Cambria" w:hAnsi="Cambria" w:eastAsia="Times New Roman" w:cs="Times New Roman"/>
                <w:color w:val="FFFFFF" w:themeColor="background1"/>
                <w:sz w:val="20"/>
                <w:szCs w:val="20"/>
                <w:lang w:val="en-US" w:eastAsia="zh-CN"/>
                <w14:textFill>
                  <w14:solidFill>
                    <w14:schemeClr w14:val="bg1"/>
                  </w14:solidFill>
                </w14:textFill>
              </w:rPr>
              <w:t xml:space="preserve"> </w:t>
            </w:r>
            <w:r>
              <w:rPr>
                <w:rFonts w:hint="default" w:ascii="Cambria" w:hAnsi="Cambria" w:eastAsia="Times New Roman" w:cs="Times New Roman"/>
                <w:color w:val="FFFFFF" w:themeColor="background1"/>
                <w:sz w:val="20"/>
                <w:szCs w:val="20"/>
                <w:lang w:val="en-US" w:eastAsia="zh-CN"/>
                <w14:textFill>
                  <w14:solidFill>
                    <w14:schemeClr w14:val="bg1"/>
                  </w14:solidFill>
                </w14:textFill>
              </w:rPr>
              <w:t>In 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Ex>
        <w:trPr>
          <w:trHeight w:val="985" w:hRule="atLeast"/>
        </w:trPr>
        <w:tc>
          <w:tcPr>
            <w:tcW w:w="2779" w:type="dxa"/>
            <w:vMerge w:val="continue"/>
            <w:vAlign w:val="center"/>
          </w:tcPr>
          <w:p>
            <w:pPr>
              <w:jc w:val="both"/>
              <w:rPr>
                <w:rFonts w:ascii="Cambria" w:hAnsi="Cambria" w:eastAsia="Times New Roman" w:cs="Times New Roman"/>
                <w:sz w:val="20"/>
                <w:szCs w:val="20"/>
              </w:rPr>
            </w:pPr>
          </w:p>
        </w:tc>
        <w:tc>
          <w:tcPr>
            <w:tcW w:w="3373" w:type="dxa"/>
            <w:vMerge w:val="continue"/>
            <w:shd w:val="clear" w:color="auto" w:fill="auto"/>
            <w:vAlign w:val="center"/>
          </w:tcPr>
          <w:p>
            <w:pPr>
              <w:pStyle w:val="16"/>
              <w:jc w:val="both"/>
              <w:rPr>
                <w:rFonts w:ascii="Cambria" w:hAnsi="Cambria" w:eastAsia="Times New Roman" w:cs="Times New Roman"/>
                <w:color w:val="auto"/>
                <w:sz w:val="20"/>
                <w:szCs w:val="20"/>
              </w:rPr>
            </w:pPr>
          </w:p>
        </w:tc>
        <w:tc>
          <w:tcPr>
            <w:tcW w:w="4270" w:type="dxa"/>
            <w:shd w:val="clear" w:color="auto" w:fill="92D050"/>
            <w:vAlign w:val="center"/>
          </w:tcPr>
          <w:p>
            <w:pPr>
              <w:pStyle w:val="13"/>
              <w:numPr>
                <w:ilvl w:val="0"/>
                <w:numId w:val="1"/>
              </w:numPr>
              <w:spacing w:after="0" w:line="260" w:lineRule="atLeast"/>
              <w:ind w:left="344" w:hanging="270"/>
              <w:contextualSpacing w:val="0"/>
              <w:jc w:val="both"/>
              <w:rPr>
                <w:rFonts w:hint="eastAsia" w:ascii="Cambria" w:hAnsi="Cambria" w:eastAsia="Times New Roman" w:cs="Times New Roman"/>
                <w:color w:val="auto"/>
                <w:sz w:val="20"/>
                <w:szCs w:val="20"/>
                <w:lang w:val="en-US" w:eastAsia="zh-CN"/>
              </w:rPr>
            </w:pPr>
            <w:r>
              <w:rPr>
                <w:rFonts w:hint="eastAsia" w:ascii="Cambria" w:hAnsi="Cambria" w:eastAsia="Times New Roman" w:cs="Times New Roman"/>
                <w:color w:val="auto"/>
                <w:sz w:val="20"/>
                <w:szCs w:val="20"/>
                <w:lang w:val="en-US" w:eastAsia="zh-CN"/>
              </w:rPr>
              <w:t xml:space="preserve">Compiling </w:t>
            </w:r>
            <w:r>
              <w:rPr>
                <w:rFonts w:hint="default" w:ascii="Cambria" w:hAnsi="Cambria" w:eastAsia="Times New Roman" w:cs="Times New Roman"/>
                <w:color w:val="auto"/>
                <w:sz w:val="20"/>
                <w:szCs w:val="20"/>
                <w:lang w:val="en-US" w:eastAsia="zh-CN"/>
              </w:rPr>
              <w:t>“</w:t>
            </w:r>
            <w:r>
              <w:rPr>
                <w:rFonts w:hint="eastAsia" w:ascii="Cambria" w:hAnsi="Cambria" w:eastAsia="Times New Roman" w:cs="Times New Roman"/>
                <w:color w:val="auto"/>
                <w:sz w:val="20"/>
                <w:szCs w:val="20"/>
                <w:lang w:val="en-US" w:eastAsia="zh-CN"/>
              </w:rPr>
              <w:t xml:space="preserve">A </w:t>
            </w:r>
            <w:r>
              <w:rPr>
                <w:rFonts w:hint="default" w:ascii="Cambria" w:hAnsi="Cambria" w:eastAsia="Times New Roman" w:cs="Times New Roman"/>
                <w:color w:val="auto"/>
                <w:sz w:val="20"/>
                <w:szCs w:val="20"/>
                <w:lang w:val="en-US" w:eastAsia="zh-CN"/>
              </w:rPr>
              <w:t>S</w:t>
            </w:r>
            <w:r>
              <w:rPr>
                <w:rFonts w:hint="eastAsia" w:ascii="Cambria" w:hAnsi="Cambria" w:eastAsia="Times New Roman" w:cs="Times New Roman"/>
                <w:color w:val="auto"/>
                <w:sz w:val="20"/>
                <w:szCs w:val="20"/>
                <w:lang w:val="en-US" w:eastAsia="zh-CN"/>
              </w:rPr>
              <w:t xml:space="preserve">ummary of  </w:t>
            </w:r>
            <w:r>
              <w:rPr>
                <w:rFonts w:hint="default" w:ascii="Cambria" w:hAnsi="Cambria" w:eastAsia="Times New Roman" w:cs="Times New Roman"/>
                <w:color w:val="auto"/>
                <w:sz w:val="20"/>
                <w:szCs w:val="20"/>
                <w:lang w:val="en-US" w:eastAsia="zh-CN"/>
              </w:rPr>
              <w:t>B</w:t>
            </w:r>
            <w:r>
              <w:rPr>
                <w:rFonts w:hint="eastAsia" w:ascii="Cambria" w:hAnsi="Cambria" w:eastAsia="Times New Roman" w:cs="Times New Roman"/>
                <w:color w:val="auto"/>
                <w:sz w:val="20"/>
                <w:szCs w:val="20"/>
                <w:lang w:val="en-US" w:eastAsia="zh-CN"/>
              </w:rPr>
              <w:t xml:space="preserve">ig Data </w:t>
            </w:r>
            <w:r>
              <w:rPr>
                <w:rFonts w:hint="default" w:ascii="Cambria" w:hAnsi="Cambria" w:eastAsia="Times New Roman" w:cs="Times New Roman"/>
                <w:color w:val="auto"/>
                <w:sz w:val="20"/>
                <w:szCs w:val="20"/>
                <w:lang w:val="en-US" w:eastAsia="zh-CN"/>
              </w:rPr>
              <w:t>A</w:t>
            </w:r>
            <w:r>
              <w:rPr>
                <w:rFonts w:hint="eastAsia" w:ascii="Cambria" w:hAnsi="Cambria" w:eastAsia="Times New Roman" w:cs="Times New Roman"/>
                <w:color w:val="auto"/>
                <w:sz w:val="20"/>
                <w:szCs w:val="20"/>
                <w:lang w:val="en-US" w:eastAsia="zh-CN"/>
              </w:rPr>
              <w:t xml:space="preserve">udit </w:t>
            </w:r>
            <w:r>
              <w:rPr>
                <w:rFonts w:hint="default" w:ascii="Cambria" w:hAnsi="Cambria" w:eastAsia="Times New Roman" w:cs="Times New Roman"/>
                <w:color w:val="auto"/>
                <w:sz w:val="20"/>
                <w:szCs w:val="20"/>
                <w:lang w:val="en-US" w:eastAsia="zh-CN"/>
              </w:rPr>
              <w:t>E</w:t>
            </w:r>
            <w:r>
              <w:rPr>
                <w:rFonts w:hint="eastAsia" w:ascii="Cambria" w:hAnsi="Cambria" w:eastAsia="Times New Roman" w:cs="Times New Roman"/>
                <w:color w:val="auto"/>
                <w:sz w:val="20"/>
                <w:szCs w:val="20"/>
                <w:lang w:val="en-US" w:eastAsia="zh-CN"/>
              </w:rPr>
              <w:t xml:space="preserve">xperience of 24 </w:t>
            </w:r>
            <w:r>
              <w:rPr>
                <w:rFonts w:hint="default" w:ascii="Cambria" w:hAnsi="Cambria" w:eastAsia="Times New Roman" w:cs="Times New Roman"/>
                <w:color w:val="auto"/>
                <w:sz w:val="20"/>
                <w:szCs w:val="20"/>
                <w:lang w:val="en-US" w:eastAsia="zh-CN"/>
              </w:rPr>
              <w:t>S</w:t>
            </w:r>
            <w:r>
              <w:rPr>
                <w:rFonts w:hint="eastAsia" w:ascii="Cambria" w:hAnsi="Cambria" w:eastAsia="Times New Roman" w:cs="Times New Roman"/>
                <w:color w:val="auto"/>
                <w:sz w:val="20"/>
                <w:szCs w:val="20"/>
                <w:lang w:val="en-US" w:eastAsia="zh-CN"/>
              </w:rPr>
              <w:t xml:space="preserve">upreme </w:t>
            </w:r>
            <w:r>
              <w:rPr>
                <w:rFonts w:hint="default" w:ascii="Cambria" w:hAnsi="Cambria" w:eastAsia="Times New Roman" w:cs="Times New Roman"/>
                <w:color w:val="auto"/>
                <w:sz w:val="20"/>
                <w:szCs w:val="20"/>
                <w:lang w:val="en-US" w:eastAsia="zh-CN"/>
              </w:rPr>
              <w:t>A</w:t>
            </w:r>
            <w:r>
              <w:rPr>
                <w:rFonts w:hint="eastAsia" w:ascii="Cambria" w:hAnsi="Cambria" w:eastAsia="Times New Roman" w:cs="Times New Roman"/>
                <w:color w:val="auto"/>
                <w:sz w:val="20"/>
                <w:szCs w:val="20"/>
                <w:lang w:val="en-US" w:eastAsia="zh-CN"/>
              </w:rPr>
              <w:t xml:space="preserve">udit </w:t>
            </w:r>
            <w:r>
              <w:rPr>
                <w:rFonts w:hint="default" w:ascii="Cambria" w:hAnsi="Cambria" w:eastAsia="Times New Roman" w:cs="Times New Roman"/>
                <w:color w:val="auto"/>
                <w:sz w:val="20"/>
                <w:szCs w:val="20"/>
                <w:lang w:val="en-US" w:eastAsia="zh-CN"/>
              </w:rPr>
              <w:t>I</w:t>
            </w:r>
            <w:r>
              <w:rPr>
                <w:rFonts w:hint="eastAsia" w:ascii="Cambria" w:hAnsi="Cambria" w:eastAsia="Times New Roman" w:cs="Times New Roman"/>
                <w:color w:val="auto"/>
                <w:sz w:val="20"/>
                <w:szCs w:val="20"/>
                <w:lang w:val="en-US" w:eastAsia="zh-CN"/>
              </w:rPr>
              <w:t xml:space="preserve">nstitutions at </w:t>
            </w:r>
            <w:r>
              <w:rPr>
                <w:rFonts w:hint="default" w:ascii="Cambria" w:hAnsi="Cambria" w:eastAsia="Times New Roman" w:cs="Times New Roman"/>
                <w:color w:val="auto"/>
                <w:sz w:val="20"/>
                <w:szCs w:val="20"/>
                <w:lang w:val="en-US" w:eastAsia="zh-CN"/>
              </w:rPr>
              <w:t>the 3rd</w:t>
            </w:r>
            <w:r>
              <w:rPr>
                <w:rFonts w:hint="eastAsia" w:ascii="Cambria" w:hAnsi="Cambria" w:eastAsia="Times New Roman" w:cs="Times New Roman"/>
                <w:color w:val="auto"/>
                <w:sz w:val="20"/>
                <w:szCs w:val="20"/>
                <w:lang w:val="en-US" w:eastAsia="zh-CN"/>
              </w:rPr>
              <w:t xml:space="preserve"> WGBD </w:t>
            </w:r>
            <w:r>
              <w:rPr>
                <w:rFonts w:hint="default" w:ascii="Cambria" w:hAnsi="Cambria" w:eastAsia="Times New Roman" w:cs="Times New Roman"/>
                <w:color w:val="auto"/>
                <w:sz w:val="20"/>
                <w:szCs w:val="20"/>
                <w:lang w:val="en-US" w:eastAsia="zh-CN"/>
              </w:rPr>
              <w:t>M</w:t>
            </w:r>
            <w:r>
              <w:rPr>
                <w:rFonts w:hint="eastAsia" w:ascii="Cambria" w:hAnsi="Cambria" w:eastAsia="Times New Roman" w:cs="Times New Roman"/>
                <w:color w:val="auto"/>
                <w:sz w:val="20"/>
                <w:szCs w:val="20"/>
                <w:lang w:val="en-US" w:eastAsia="zh-CN"/>
              </w:rPr>
              <w:t>eeting</w:t>
            </w:r>
            <w:r>
              <w:rPr>
                <w:rFonts w:hint="default" w:ascii="Cambria" w:hAnsi="Cambria" w:eastAsia="Times New Roman" w:cs="Times New Roman"/>
                <w:color w:val="auto"/>
                <w:sz w:val="20"/>
                <w:szCs w:val="20"/>
                <w:lang w:val="en-US" w:eastAsia="zh-CN"/>
              </w:rPr>
              <w:t>”</w:t>
            </w:r>
            <w:r>
              <w:rPr>
                <w:rFonts w:hint="eastAsia" w:ascii="Cambria" w:hAnsi="Cambria" w:eastAsia="Times New Roman" w:cs="Times New Roman"/>
                <w:color w:val="auto"/>
                <w:sz w:val="20"/>
                <w:szCs w:val="20"/>
                <w:lang w:val="en-US" w:eastAsia="zh-CN"/>
              </w:rPr>
              <w:t>.</w:t>
            </w:r>
          </w:p>
          <w:p>
            <w:pPr>
              <w:pStyle w:val="13"/>
              <w:numPr>
                <w:ilvl w:val="0"/>
                <w:numId w:val="0"/>
              </w:numPr>
              <w:snapToGrid w:val="0"/>
              <w:spacing w:after="120" w:line="260" w:lineRule="atLeast"/>
              <w:ind w:left="0" w:leftChars="0" w:firstLine="0" w:firstLineChars="0"/>
              <w:contextualSpacing w:val="0"/>
              <w:jc w:val="both"/>
              <w:rPr>
                <w:rFonts w:ascii="Cambria" w:hAnsi="Cambria" w:eastAsia="Times New Roman" w:cs="Times New Roman"/>
                <w:sz w:val="20"/>
                <w:szCs w:val="20"/>
              </w:rPr>
            </w:pPr>
          </w:p>
        </w:tc>
        <w:tc>
          <w:tcPr>
            <w:tcW w:w="5058" w:type="dxa"/>
            <w:shd w:val="clear" w:color="auto" w:fill="FFFFFF" w:themeFill="background1"/>
            <w:vAlign w:val="center"/>
          </w:tcPr>
          <w:p>
            <w:pPr>
              <w:spacing w:after="0"/>
              <w:jc w:val="both"/>
              <w:rPr>
                <w:rFonts w:ascii="Cambria" w:hAnsi="Cambria" w:eastAsia="Times New Roman" w:cs="Times New Roman"/>
                <w:sz w:val="20"/>
                <w:szCs w:val="20"/>
                <w:u w:val="single"/>
              </w:rPr>
            </w:pPr>
            <w:r>
              <w:rPr>
                <w:rFonts w:ascii="Cambria" w:hAnsi="Cambria" w:eastAsia="Times New Roman" w:cs="Times New Roman"/>
                <w:sz w:val="20"/>
                <w:szCs w:val="20"/>
                <w:u w:val="single"/>
              </w:rPr>
              <w:t>Progress to date</w:t>
            </w:r>
          </w:p>
          <w:p>
            <w:pPr>
              <w:pStyle w:val="13"/>
              <w:numPr>
                <w:ilvl w:val="0"/>
                <w:numId w:val="1"/>
              </w:numPr>
              <w:spacing w:after="0" w:line="260" w:lineRule="atLeast"/>
              <w:ind w:left="344" w:hanging="270"/>
              <w:contextualSpacing w:val="0"/>
              <w:jc w:val="both"/>
              <w:rPr>
                <w:rFonts w:hint="eastAsia" w:ascii="Cambria" w:hAnsi="Cambria" w:eastAsia="Times New Roman" w:cs="Times New Roman"/>
                <w:color w:val="auto"/>
                <w:sz w:val="20"/>
                <w:szCs w:val="20"/>
                <w:lang w:val="en-US" w:eastAsia="zh-CN"/>
              </w:rPr>
            </w:pPr>
            <w:r>
              <w:rPr>
                <w:rFonts w:hint="eastAsia" w:ascii="Cambria" w:hAnsi="Cambria" w:eastAsia="Times New Roman" w:cs="Times New Roman"/>
                <w:color w:val="auto"/>
                <w:sz w:val="20"/>
                <w:szCs w:val="20"/>
                <w:lang w:val="en-US" w:eastAsia="zh-CN"/>
              </w:rPr>
              <w:t>The </w:t>
            </w:r>
            <w:r>
              <w:rPr>
                <w:rFonts w:hint="default" w:ascii="Cambria" w:hAnsi="Cambria" w:eastAsia="Times New Roman" w:cs="Times New Roman"/>
                <w:color w:val="auto"/>
                <w:sz w:val="20"/>
                <w:szCs w:val="20"/>
                <w:lang w:val="en-US" w:eastAsia="zh-CN"/>
              </w:rPr>
              <w:t>compilation</w:t>
            </w:r>
            <w:r>
              <w:rPr>
                <w:rFonts w:hint="eastAsia" w:ascii="Cambria" w:hAnsi="Cambria" w:eastAsia="Times New Roman" w:cs="Times New Roman"/>
                <w:color w:val="auto"/>
                <w:sz w:val="20"/>
                <w:szCs w:val="20"/>
                <w:lang w:val="en-US" w:eastAsia="zh-CN"/>
              </w:rPr>
              <w:t xml:space="preserve"> has  completed.</w:t>
            </w:r>
          </w:p>
          <w:p>
            <w:pPr>
              <w:pStyle w:val="13"/>
              <w:numPr>
                <w:ilvl w:val="0"/>
                <w:numId w:val="0"/>
              </w:numPr>
              <w:spacing w:after="0"/>
              <w:contextualSpacing w:val="0"/>
              <w:jc w:val="both"/>
              <w:rPr>
                <w:rFonts w:ascii="Cambria" w:hAnsi="Cambria" w:eastAsia="Times New Roman" w:cs="Times New Roman"/>
                <w:color w:val="FF0000"/>
                <w:sz w:val="20"/>
                <w:szCs w:val="20"/>
              </w:rPr>
            </w:pPr>
          </w:p>
          <w:p>
            <w:pPr>
              <w:spacing w:after="0"/>
              <w:jc w:val="both"/>
              <w:rPr>
                <w:rFonts w:ascii="Cambria" w:hAnsi="Cambria" w:eastAsia="Times New Roman" w:cs="Times New Roman"/>
                <w:sz w:val="20"/>
                <w:szCs w:val="20"/>
                <w:u w:val="single"/>
              </w:rPr>
            </w:pPr>
            <w:r>
              <w:rPr>
                <w:rFonts w:ascii="Cambria" w:hAnsi="Cambria" w:eastAsia="Times New Roman" w:cs="Times New Roman"/>
                <w:sz w:val="20"/>
                <w:szCs w:val="20"/>
                <w:u w:val="single"/>
              </w:rPr>
              <w:t>Action items/Key next items</w:t>
            </w:r>
          </w:p>
          <w:p>
            <w:pPr>
              <w:pStyle w:val="13"/>
              <w:numPr>
                <w:ilvl w:val="0"/>
                <w:numId w:val="3"/>
              </w:numPr>
              <w:spacing w:after="0"/>
              <w:ind w:left="344" w:hanging="180"/>
              <w:contextualSpacing w:val="0"/>
              <w:jc w:val="both"/>
              <w:rPr>
                <w:rFonts w:ascii="Cambria" w:hAnsi="Cambria" w:eastAsia="Times New Roman" w:cs="Times New Roman"/>
                <w:sz w:val="20"/>
                <w:szCs w:val="20"/>
              </w:rPr>
            </w:pPr>
            <w:r>
              <w:rPr>
                <w:rFonts w:hint="eastAsia" w:ascii="Cambria" w:hAnsi="Cambria" w:eastAsia="Times New Roman" w:cs="Times New Roman"/>
                <w:sz w:val="20"/>
                <w:szCs w:val="20"/>
                <w:lang w:val="en-US" w:eastAsia="zh-CN" w:bidi="ar-SA"/>
              </w:rPr>
              <w:t xml:space="preserve">Send the </w:t>
            </w:r>
            <w:r>
              <w:rPr>
                <w:rFonts w:hint="default" w:ascii="Cambria" w:hAnsi="Cambria" w:eastAsia="Times New Roman" w:cs="Times New Roman"/>
                <w:sz w:val="20"/>
                <w:szCs w:val="20"/>
                <w:lang w:val="en-US" w:eastAsia="zh-CN" w:bidi="ar-SA"/>
              </w:rPr>
              <w:t xml:space="preserve">exposure </w:t>
            </w:r>
            <w:r>
              <w:rPr>
                <w:rFonts w:hint="eastAsia" w:ascii="Cambria" w:hAnsi="Cambria" w:eastAsia="Times New Roman" w:cs="Times New Roman"/>
                <w:sz w:val="20"/>
                <w:szCs w:val="20"/>
                <w:lang w:val="en-US" w:eastAsia="zh-CN" w:bidi="ar-SA"/>
              </w:rPr>
              <w:t xml:space="preserve">draft of  </w:t>
            </w:r>
            <w:r>
              <w:rPr>
                <w:rFonts w:hint="default" w:ascii="Cambria" w:hAnsi="Cambria" w:eastAsia="Times New Roman" w:cs="Times New Roman"/>
                <w:sz w:val="20"/>
                <w:szCs w:val="20"/>
                <w:lang w:val="en-US" w:eastAsia="zh-CN" w:bidi="ar-SA"/>
              </w:rPr>
              <w:t xml:space="preserve">“A </w:t>
            </w:r>
            <w:r>
              <w:rPr>
                <w:rFonts w:hint="eastAsia" w:ascii="Cambria" w:hAnsi="Cambria" w:eastAsia="Times New Roman" w:cs="Times New Roman"/>
                <w:sz w:val="20"/>
                <w:szCs w:val="20"/>
                <w:lang w:val="en-US" w:eastAsia="zh-CN" w:bidi="ar-SA"/>
              </w:rPr>
              <w:t xml:space="preserve">Summary of </w:t>
            </w:r>
            <w:r>
              <w:rPr>
                <w:rFonts w:hint="default" w:ascii="Cambria" w:hAnsi="Cambria" w:eastAsia="Times New Roman" w:cs="Times New Roman"/>
                <w:sz w:val="20"/>
                <w:szCs w:val="20"/>
                <w:lang w:val="en-US" w:eastAsia="zh-CN" w:bidi="ar-SA"/>
              </w:rPr>
              <w:t>B</w:t>
            </w:r>
            <w:r>
              <w:rPr>
                <w:rFonts w:hint="eastAsia" w:ascii="Cambria" w:hAnsi="Cambria" w:eastAsia="Times New Roman" w:cs="Times New Roman"/>
                <w:sz w:val="20"/>
                <w:szCs w:val="20"/>
                <w:lang w:val="en-US" w:eastAsia="zh-CN" w:bidi="ar-SA"/>
              </w:rPr>
              <w:t xml:space="preserve">ig </w:t>
            </w:r>
            <w:r>
              <w:rPr>
                <w:rFonts w:hint="default" w:ascii="Cambria" w:hAnsi="Cambria" w:eastAsia="Times New Roman" w:cs="Times New Roman"/>
                <w:sz w:val="20"/>
                <w:szCs w:val="20"/>
                <w:lang w:val="en-US" w:eastAsia="zh-CN" w:bidi="ar-SA"/>
              </w:rPr>
              <w:t>D</w:t>
            </w:r>
            <w:r>
              <w:rPr>
                <w:rFonts w:hint="eastAsia" w:ascii="Cambria" w:hAnsi="Cambria" w:eastAsia="Times New Roman" w:cs="Times New Roman"/>
                <w:sz w:val="20"/>
                <w:szCs w:val="20"/>
                <w:lang w:val="en-US" w:eastAsia="zh-CN" w:bidi="ar-SA"/>
              </w:rPr>
              <w:t xml:space="preserve">ata </w:t>
            </w:r>
            <w:r>
              <w:rPr>
                <w:rFonts w:hint="default" w:ascii="Cambria" w:hAnsi="Cambria" w:eastAsia="Times New Roman" w:cs="Times New Roman"/>
                <w:sz w:val="20"/>
                <w:szCs w:val="20"/>
                <w:lang w:val="en-US" w:eastAsia="zh-CN" w:bidi="ar-SA"/>
              </w:rPr>
              <w:t>A</w:t>
            </w:r>
            <w:r>
              <w:rPr>
                <w:rFonts w:hint="eastAsia" w:ascii="Cambria" w:hAnsi="Cambria" w:eastAsia="Times New Roman" w:cs="Times New Roman"/>
                <w:sz w:val="20"/>
                <w:szCs w:val="20"/>
                <w:lang w:val="en-US" w:eastAsia="zh-CN" w:bidi="ar-SA"/>
              </w:rPr>
              <w:t xml:space="preserve">udit Experience of 24 </w:t>
            </w:r>
            <w:r>
              <w:rPr>
                <w:rFonts w:hint="default" w:ascii="Cambria" w:hAnsi="Cambria" w:eastAsia="Times New Roman" w:cs="Times New Roman"/>
                <w:sz w:val="20"/>
                <w:szCs w:val="20"/>
                <w:lang w:val="en-US" w:eastAsia="zh-CN" w:bidi="ar-SA"/>
              </w:rPr>
              <w:t>S</w:t>
            </w:r>
            <w:r>
              <w:rPr>
                <w:rFonts w:hint="eastAsia" w:ascii="Cambria" w:hAnsi="Cambria" w:eastAsia="Times New Roman" w:cs="Times New Roman"/>
                <w:sz w:val="20"/>
                <w:szCs w:val="20"/>
                <w:lang w:val="en-US" w:eastAsia="zh-CN" w:bidi="ar-SA"/>
              </w:rPr>
              <w:t xml:space="preserve">upreme </w:t>
            </w:r>
            <w:r>
              <w:rPr>
                <w:rFonts w:hint="default" w:ascii="Cambria" w:hAnsi="Cambria" w:eastAsia="Times New Roman" w:cs="Times New Roman"/>
                <w:sz w:val="20"/>
                <w:szCs w:val="20"/>
                <w:lang w:val="en-US" w:eastAsia="zh-CN" w:bidi="ar-SA"/>
              </w:rPr>
              <w:t>A</w:t>
            </w:r>
            <w:r>
              <w:rPr>
                <w:rFonts w:hint="eastAsia" w:ascii="Cambria" w:hAnsi="Cambria" w:eastAsia="Times New Roman" w:cs="Times New Roman"/>
                <w:sz w:val="20"/>
                <w:szCs w:val="20"/>
                <w:lang w:val="en-US" w:eastAsia="zh-CN" w:bidi="ar-SA"/>
              </w:rPr>
              <w:t xml:space="preserve">udit </w:t>
            </w:r>
            <w:r>
              <w:rPr>
                <w:rFonts w:hint="default" w:ascii="Cambria" w:hAnsi="Cambria" w:eastAsia="Times New Roman" w:cs="Times New Roman"/>
                <w:sz w:val="20"/>
                <w:szCs w:val="20"/>
                <w:lang w:val="en-US" w:eastAsia="zh-CN" w:bidi="ar-SA"/>
              </w:rPr>
              <w:t>I</w:t>
            </w:r>
            <w:r>
              <w:rPr>
                <w:rFonts w:hint="eastAsia" w:ascii="Cambria" w:hAnsi="Cambria" w:eastAsia="Times New Roman" w:cs="Times New Roman"/>
                <w:sz w:val="20"/>
                <w:szCs w:val="20"/>
                <w:lang w:val="en-US" w:eastAsia="zh-CN" w:bidi="ar-SA"/>
              </w:rPr>
              <w:t xml:space="preserve">nstitutions </w:t>
            </w:r>
            <w:r>
              <w:rPr>
                <w:rFonts w:hint="default" w:ascii="Cambria" w:hAnsi="Cambria" w:eastAsia="Times New Roman" w:cs="Times New Roman"/>
                <w:sz w:val="20"/>
                <w:szCs w:val="20"/>
                <w:lang w:val="en-US" w:eastAsia="zh-CN" w:bidi="ar-SA"/>
              </w:rPr>
              <w:t>a</w:t>
            </w:r>
            <w:r>
              <w:rPr>
                <w:rFonts w:hint="eastAsia" w:ascii="Cambria" w:hAnsi="Cambria" w:eastAsia="Times New Roman" w:cs="Times New Roman"/>
                <w:sz w:val="20"/>
                <w:szCs w:val="20"/>
                <w:lang w:val="en-US" w:eastAsia="zh-CN" w:bidi="ar-SA"/>
              </w:rPr>
              <w:t xml:space="preserve">t </w:t>
            </w:r>
            <w:r>
              <w:rPr>
                <w:rFonts w:hint="default" w:ascii="Cambria" w:hAnsi="Cambria" w:eastAsia="Times New Roman" w:cs="Times New Roman"/>
                <w:sz w:val="20"/>
                <w:szCs w:val="20"/>
                <w:lang w:val="en-US" w:eastAsia="zh-CN" w:bidi="ar-SA"/>
              </w:rPr>
              <w:t>t</w:t>
            </w:r>
            <w:r>
              <w:rPr>
                <w:rFonts w:hint="eastAsia" w:ascii="Cambria" w:hAnsi="Cambria" w:eastAsia="Times New Roman" w:cs="Times New Roman"/>
                <w:sz w:val="20"/>
                <w:szCs w:val="20"/>
                <w:lang w:val="en-US" w:eastAsia="zh-CN" w:bidi="ar-SA"/>
              </w:rPr>
              <w:t xml:space="preserve">he </w:t>
            </w:r>
            <w:r>
              <w:rPr>
                <w:rFonts w:hint="default" w:ascii="Cambria" w:hAnsi="Cambria" w:eastAsia="Times New Roman" w:cs="Times New Roman"/>
                <w:sz w:val="20"/>
                <w:szCs w:val="20"/>
                <w:lang w:val="en-US" w:eastAsia="zh-CN" w:bidi="ar-SA"/>
              </w:rPr>
              <w:t>3rd WGBD</w:t>
            </w:r>
            <w:r>
              <w:rPr>
                <w:rFonts w:hint="eastAsia" w:ascii="Cambria" w:hAnsi="Cambria" w:eastAsia="Times New Roman" w:cs="Times New Roman"/>
                <w:sz w:val="20"/>
                <w:szCs w:val="20"/>
                <w:lang w:val="en-US" w:eastAsia="zh-CN" w:bidi="ar-SA"/>
              </w:rPr>
              <w:t xml:space="preserve"> </w:t>
            </w:r>
            <w:r>
              <w:rPr>
                <w:rFonts w:hint="default" w:ascii="Cambria" w:hAnsi="Cambria" w:eastAsia="Times New Roman" w:cs="Times New Roman"/>
                <w:sz w:val="20"/>
                <w:szCs w:val="20"/>
                <w:lang w:val="en-US" w:eastAsia="zh-CN" w:bidi="ar-SA"/>
              </w:rPr>
              <w:t>M</w:t>
            </w:r>
            <w:r>
              <w:rPr>
                <w:rFonts w:hint="eastAsia" w:ascii="Cambria" w:hAnsi="Cambria" w:eastAsia="Times New Roman" w:cs="Times New Roman"/>
                <w:sz w:val="20"/>
                <w:szCs w:val="20"/>
                <w:lang w:val="en-US" w:eastAsia="zh-CN" w:bidi="ar-SA"/>
              </w:rPr>
              <w:t>eeting</w:t>
            </w:r>
            <w:r>
              <w:rPr>
                <w:rFonts w:hint="default" w:ascii="Cambria" w:hAnsi="Cambria" w:eastAsia="Times New Roman" w:cs="Times New Roman"/>
                <w:sz w:val="20"/>
                <w:szCs w:val="20"/>
                <w:lang w:val="en-US" w:eastAsia="zh-CN" w:bidi="ar-SA"/>
              </w:rPr>
              <w:t>”</w:t>
            </w:r>
            <w:r>
              <w:rPr>
                <w:rFonts w:hint="eastAsia" w:ascii="Cambria" w:hAnsi="Cambria" w:eastAsia="Times New Roman" w:cs="Times New Roman"/>
                <w:sz w:val="20"/>
                <w:szCs w:val="20"/>
                <w:lang w:val="en-US" w:eastAsia="zh-CN" w:bidi="ar-SA"/>
              </w:rPr>
              <w:t xml:space="preserve"> to the WGBD members.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Ex>
        <w:trPr>
          <w:trHeight w:val="985" w:hRule="atLeast"/>
        </w:trPr>
        <w:tc>
          <w:tcPr>
            <w:tcW w:w="2779" w:type="dxa"/>
            <w:vMerge w:val="restart"/>
            <w:vAlign w:val="center"/>
          </w:tcPr>
          <w:p>
            <w:pPr>
              <w:jc w:val="both"/>
              <w:rPr>
                <w:rFonts w:ascii="Cambria" w:hAnsi="Cambria" w:eastAsia="Times New Roman" w:cs="Times New Roman"/>
                <w:sz w:val="20"/>
                <w:szCs w:val="20"/>
              </w:rPr>
            </w:pPr>
            <w:r>
              <w:rPr>
                <w:rFonts w:hint="eastAsia" w:ascii="Cambria" w:hAnsi="Cambria" w:eastAsia="Times New Roman" w:cs="Times New Roman"/>
                <w:color w:val="auto"/>
                <w:sz w:val="20"/>
                <w:szCs w:val="20"/>
                <w:lang w:val="en-ZA" w:eastAsia="en-US" w:bidi="ar-SA"/>
              </w:rPr>
              <w:t>Strengthen bilateral, regional and</w:t>
            </w:r>
            <w:r>
              <w:rPr>
                <w:rFonts w:hint="eastAsia" w:ascii="Cambria" w:hAnsi="Cambria" w:eastAsia="Times New Roman" w:cs="Times New Roman"/>
                <w:color w:val="auto"/>
                <w:sz w:val="20"/>
                <w:szCs w:val="20"/>
                <w:lang w:val="en-US" w:eastAsia="zh-CN" w:bidi="ar-SA"/>
              </w:rPr>
              <w:t xml:space="preserve"> </w:t>
            </w:r>
            <w:r>
              <w:rPr>
                <w:rFonts w:hint="eastAsia" w:ascii="Cambria" w:hAnsi="Cambria" w:eastAsia="Times New Roman" w:cs="Times New Roman"/>
                <w:color w:val="auto"/>
                <w:sz w:val="20"/>
                <w:szCs w:val="20"/>
                <w:lang w:val="en-ZA" w:eastAsia="en-US" w:bidi="ar-SA"/>
              </w:rPr>
              <w:t>INTOSAI-wide cooperation among SAIs in big data audit.</w:t>
            </w:r>
          </w:p>
        </w:tc>
        <w:tc>
          <w:tcPr>
            <w:tcW w:w="3373" w:type="dxa"/>
            <w:vMerge w:val="restart"/>
            <w:shd w:val="clear" w:color="auto" w:fill="auto"/>
            <w:vAlign w:val="center"/>
          </w:tcPr>
          <w:p>
            <w:pPr>
              <w:pStyle w:val="16"/>
              <w:jc w:val="both"/>
              <w:rPr>
                <w:rFonts w:hint="eastAsia" w:ascii="Cambria" w:hAnsi="Cambria" w:eastAsia="宋体" w:cs="Times New Roman"/>
                <w:color w:val="auto"/>
                <w:sz w:val="20"/>
                <w:szCs w:val="20"/>
                <w:lang w:val="en-US" w:eastAsia="zh-CN"/>
              </w:rPr>
            </w:pPr>
            <w:r>
              <w:rPr>
                <w:rFonts w:hint="eastAsia" w:ascii="Cambria" w:hAnsi="Cambria" w:eastAsia="Times New Roman" w:cs="Times New Roman"/>
                <w:color w:val="auto"/>
                <w:sz w:val="20"/>
                <w:szCs w:val="20"/>
              </w:rPr>
              <w:t>The big data working group is committed to promoting close cooperation</w:t>
            </w:r>
            <w:r>
              <w:rPr>
                <w:rFonts w:hint="eastAsia" w:ascii="Cambria" w:hAnsi="Cambria" w:eastAsia="宋体" w:cs="Times New Roman"/>
                <w:color w:val="auto"/>
                <w:sz w:val="20"/>
                <w:szCs w:val="20"/>
                <w:lang w:val="en-US" w:eastAsia="zh-CN"/>
              </w:rPr>
              <w:t xml:space="preserve"> and </w:t>
            </w:r>
            <w:r>
              <w:rPr>
                <w:rFonts w:hint="eastAsia" w:ascii="Cambria" w:hAnsi="Cambria" w:eastAsia="Times New Roman" w:cs="Times New Roman"/>
                <w:color w:val="auto"/>
                <w:sz w:val="20"/>
                <w:szCs w:val="20"/>
              </w:rPr>
              <w:t xml:space="preserve"> </w:t>
            </w:r>
            <w:r>
              <w:rPr>
                <w:rFonts w:hint="eastAsia" w:ascii="Cambria" w:hAnsi="Cambria" w:eastAsia="宋体" w:cs="Times New Roman"/>
                <w:color w:val="auto"/>
                <w:sz w:val="20"/>
                <w:szCs w:val="20"/>
                <w:lang w:val="en-US" w:eastAsia="zh-CN"/>
              </w:rPr>
              <w:t>communication at the regional level and amongst member SAIs</w:t>
            </w:r>
            <w:r>
              <w:rPr>
                <w:rFonts w:hint="eastAsia" w:ascii="Cambria" w:hAnsi="Cambria" w:eastAsia="Times New Roman" w:cs="Times New Roman"/>
                <w:color w:val="auto"/>
                <w:sz w:val="20"/>
                <w:szCs w:val="20"/>
              </w:rPr>
              <w:t>, jointly promoting the development of big data auditing</w:t>
            </w:r>
            <w:r>
              <w:rPr>
                <w:rFonts w:hint="eastAsia" w:ascii="Cambria" w:hAnsi="Cambria" w:eastAsia="宋体" w:cs="Times New Roman"/>
                <w:color w:val="auto"/>
                <w:sz w:val="20"/>
                <w:szCs w:val="20"/>
                <w:lang w:val="en-US" w:eastAsia="zh-CN"/>
              </w:rPr>
              <w:t>.</w:t>
            </w:r>
          </w:p>
        </w:tc>
        <w:tc>
          <w:tcPr>
            <w:tcW w:w="4270" w:type="dxa"/>
            <w:shd w:val="clear" w:color="auto" w:fill="92D050"/>
            <w:vAlign w:val="center"/>
          </w:tcPr>
          <w:p>
            <w:pPr>
              <w:pStyle w:val="13"/>
              <w:numPr>
                <w:ilvl w:val="0"/>
                <w:numId w:val="1"/>
              </w:numPr>
              <w:spacing w:after="0" w:line="260" w:lineRule="atLeast"/>
              <w:ind w:left="344" w:hanging="270"/>
              <w:contextualSpacing w:val="0"/>
              <w:jc w:val="both"/>
              <w:rPr>
                <w:rFonts w:hint="eastAsia" w:ascii="Cambria" w:hAnsi="Cambria" w:eastAsia="Times New Roman" w:cs="Times New Roman"/>
                <w:color w:val="auto"/>
                <w:sz w:val="20"/>
                <w:szCs w:val="20"/>
                <w:lang w:val="en-US" w:eastAsia="zh-CN"/>
              </w:rPr>
            </w:pPr>
            <w:r>
              <w:rPr>
                <w:rFonts w:hint="eastAsia" w:ascii="Cambria" w:hAnsi="Cambria" w:eastAsia="Times New Roman" w:cs="Times New Roman"/>
                <w:color w:val="auto"/>
                <w:sz w:val="20"/>
                <w:szCs w:val="20"/>
                <w:lang w:val="en-US" w:eastAsia="zh-CN"/>
              </w:rPr>
              <w:t>Absorbing new members</w:t>
            </w:r>
            <w:r>
              <w:rPr>
                <w:rFonts w:hint="default" w:ascii="Cambria" w:hAnsi="Cambria" w:eastAsia="Times New Roman" w:cs="Times New Roman"/>
                <w:color w:val="auto"/>
                <w:sz w:val="20"/>
                <w:szCs w:val="20"/>
                <w:lang w:val="en-US" w:eastAsia="zh-CN"/>
              </w:rPr>
              <w:t xml:space="preserve"> constantly</w:t>
            </w:r>
            <w:r>
              <w:rPr>
                <w:rFonts w:hint="eastAsia" w:ascii="Cambria" w:hAnsi="Cambria" w:eastAsia="Times New Roman" w:cs="Times New Roman"/>
                <w:color w:val="auto"/>
                <w:sz w:val="20"/>
                <w:szCs w:val="20"/>
                <w:lang w:val="en-US" w:eastAsia="zh-CN"/>
              </w:rPr>
              <w:t>, enhanc</w:t>
            </w:r>
            <w:r>
              <w:rPr>
                <w:rFonts w:hint="default" w:ascii="Cambria" w:hAnsi="Cambria" w:eastAsia="Times New Roman" w:cs="Times New Roman"/>
                <w:color w:val="auto"/>
                <w:sz w:val="20"/>
                <w:szCs w:val="20"/>
                <w:lang w:val="en-US" w:eastAsia="zh-CN"/>
              </w:rPr>
              <w:t>ing</w:t>
            </w:r>
            <w:r>
              <w:rPr>
                <w:rFonts w:hint="eastAsia" w:ascii="Cambria" w:hAnsi="Cambria" w:eastAsia="Times New Roman" w:cs="Times New Roman"/>
                <w:color w:val="auto"/>
                <w:sz w:val="20"/>
                <w:szCs w:val="20"/>
                <w:lang w:val="en-US" w:eastAsia="zh-CN"/>
              </w:rPr>
              <w:t xml:space="preserve"> the influence of the working group, and promot</w:t>
            </w:r>
            <w:r>
              <w:rPr>
                <w:rFonts w:hint="default" w:ascii="Cambria" w:hAnsi="Cambria" w:eastAsia="Times New Roman" w:cs="Times New Roman"/>
                <w:color w:val="auto"/>
                <w:sz w:val="20"/>
                <w:szCs w:val="20"/>
                <w:lang w:val="en-US" w:eastAsia="zh-CN"/>
              </w:rPr>
              <w:t>ing</w:t>
            </w:r>
            <w:r>
              <w:rPr>
                <w:rFonts w:hint="eastAsia" w:ascii="Cambria" w:hAnsi="Cambria" w:eastAsia="Times New Roman" w:cs="Times New Roman"/>
                <w:color w:val="auto"/>
                <w:sz w:val="20"/>
                <w:szCs w:val="20"/>
                <w:lang w:val="en-US" w:eastAsia="zh-CN"/>
              </w:rPr>
              <w:t xml:space="preserve"> the development of big data audit.</w:t>
            </w:r>
          </w:p>
          <w:p>
            <w:pPr>
              <w:pStyle w:val="13"/>
              <w:numPr>
                <w:ilvl w:val="0"/>
                <w:numId w:val="0"/>
              </w:numPr>
              <w:snapToGrid w:val="0"/>
              <w:spacing w:after="120" w:line="260" w:lineRule="atLeast"/>
              <w:ind w:left="0" w:leftChars="0" w:firstLine="0" w:firstLineChars="0"/>
              <w:contextualSpacing w:val="0"/>
              <w:jc w:val="both"/>
              <w:rPr>
                <w:rFonts w:ascii="Cambria" w:hAnsi="Cambria" w:eastAsia="Times New Roman" w:cs="Times New Roman"/>
                <w:sz w:val="20"/>
                <w:szCs w:val="20"/>
              </w:rPr>
            </w:pPr>
          </w:p>
        </w:tc>
        <w:tc>
          <w:tcPr>
            <w:tcW w:w="5058" w:type="dxa"/>
            <w:shd w:val="clear" w:color="auto" w:fill="FFFFFF" w:themeFill="background1"/>
            <w:vAlign w:val="center"/>
          </w:tcPr>
          <w:p>
            <w:pPr>
              <w:spacing w:after="0"/>
              <w:jc w:val="both"/>
              <w:rPr>
                <w:rFonts w:ascii="Cambria" w:hAnsi="Cambria" w:eastAsia="Times New Roman" w:cs="Times New Roman"/>
                <w:sz w:val="20"/>
                <w:szCs w:val="20"/>
                <w:u w:val="single"/>
              </w:rPr>
            </w:pPr>
            <w:r>
              <w:rPr>
                <w:rFonts w:ascii="Cambria" w:hAnsi="Cambria" w:eastAsia="Times New Roman" w:cs="Times New Roman"/>
                <w:sz w:val="20"/>
                <w:szCs w:val="20"/>
                <w:u w:val="single"/>
              </w:rPr>
              <w:t>Progress to date</w:t>
            </w:r>
          </w:p>
          <w:p>
            <w:pPr>
              <w:pStyle w:val="13"/>
              <w:numPr>
                <w:ilvl w:val="0"/>
                <w:numId w:val="4"/>
              </w:numPr>
              <w:spacing w:after="0" w:line="260" w:lineRule="atLeast"/>
              <w:ind w:left="344" w:hanging="270"/>
              <w:contextualSpacing w:val="0"/>
              <w:jc w:val="both"/>
              <w:rPr>
                <w:rFonts w:hint="default" w:ascii="Cambria" w:hAnsi="Cambria" w:eastAsia="宋体" w:cs="Times New Roman"/>
                <w:color w:val="000000" w:themeColor="text1"/>
                <w:sz w:val="20"/>
                <w:szCs w:val="20"/>
                <w:lang w:val="en-US" w:eastAsia="zh-CN"/>
                <w14:textFill>
                  <w14:solidFill>
                    <w14:schemeClr w14:val="tx1"/>
                  </w14:solidFill>
                </w14:textFill>
              </w:rPr>
            </w:pPr>
            <w:r>
              <w:rPr>
                <w:rFonts w:hint="eastAsia" w:ascii="Cambria" w:hAnsi="Cambria" w:eastAsia="宋体" w:cs="Times New Roman"/>
                <w:color w:val="000000" w:themeColor="text1"/>
                <w:sz w:val="20"/>
                <w:szCs w:val="20"/>
                <w:lang w:val="en-US" w:eastAsia="zh-CN"/>
                <w14:textFill>
                  <w14:solidFill>
                    <w14:schemeClr w14:val="tx1"/>
                  </w14:solidFill>
                </w14:textFill>
              </w:rPr>
              <w:t>At present, the working group has 28 members and 3 observers.</w:t>
            </w:r>
          </w:p>
          <w:p>
            <w:pPr>
              <w:pStyle w:val="13"/>
              <w:numPr>
                <w:ilvl w:val="0"/>
                <w:numId w:val="0"/>
              </w:numPr>
              <w:spacing w:after="0" w:line="260" w:lineRule="atLeast"/>
              <w:ind w:left="74" w:leftChars="0"/>
              <w:contextualSpacing w:val="0"/>
              <w:jc w:val="both"/>
              <w:rPr>
                <w:rFonts w:hint="default" w:ascii="Cambria" w:hAnsi="Cambria" w:eastAsia="宋体" w:cs="Times New Roman"/>
                <w:color w:val="000000" w:themeColor="text1"/>
                <w:sz w:val="20"/>
                <w:szCs w:val="20"/>
                <w:lang w:val="en-US" w:eastAsia="zh-CN"/>
                <w14:textFill>
                  <w14:solidFill>
                    <w14:schemeClr w14:val="tx1"/>
                  </w14:solidFill>
                </w14:textFill>
              </w:rPr>
            </w:pPr>
          </w:p>
          <w:p>
            <w:pPr>
              <w:spacing w:after="0"/>
              <w:jc w:val="both"/>
              <w:rPr>
                <w:rFonts w:ascii="Cambria" w:hAnsi="Cambria" w:eastAsia="Times New Roman" w:cs="Times New Roman"/>
                <w:color w:val="000000" w:themeColor="text1"/>
                <w:sz w:val="20"/>
                <w:szCs w:val="20"/>
                <w:u w:val="single"/>
                <w14:textFill>
                  <w14:solidFill>
                    <w14:schemeClr w14:val="tx1"/>
                  </w14:solidFill>
                </w14:textFill>
              </w:rPr>
            </w:pPr>
            <w:r>
              <w:rPr>
                <w:rFonts w:ascii="Cambria" w:hAnsi="Cambria" w:eastAsia="Times New Roman" w:cs="Times New Roman"/>
                <w:color w:val="000000" w:themeColor="text1"/>
                <w:sz w:val="20"/>
                <w:szCs w:val="20"/>
                <w:u w:val="single"/>
                <w14:textFill>
                  <w14:solidFill>
                    <w14:schemeClr w14:val="tx1"/>
                  </w14:solidFill>
                </w14:textFill>
              </w:rPr>
              <w:t>Action items/Key next items</w:t>
            </w:r>
          </w:p>
          <w:p>
            <w:pPr>
              <w:pStyle w:val="13"/>
              <w:numPr>
                <w:ilvl w:val="0"/>
                <w:numId w:val="3"/>
              </w:numPr>
              <w:spacing w:after="0"/>
              <w:ind w:left="344" w:hanging="180"/>
              <w:contextualSpacing w:val="0"/>
              <w:jc w:val="both"/>
              <w:rPr>
                <w:rFonts w:ascii="Cambria" w:hAnsi="Cambria" w:eastAsia="Times New Roman" w:cs="Times New Roman"/>
                <w:sz w:val="20"/>
                <w:szCs w:val="20"/>
              </w:rPr>
            </w:pPr>
            <w:r>
              <w:rPr>
                <w:rFonts w:hint="eastAsia" w:ascii="Cambria" w:hAnsi="Cambria" w:eastAsia="Times New Roman" w:cs="Times New Roman"/>
                <w:sz w:val="20"/>
                <w:szCs w:val="20"/>
                <w:lang w:val="en-US" w:eastAsia="zh-CN" w:bidi="ar-SA"/>
              </w:rPr>
              <w:t>Georgia are applying to join the working group.</w:t>
            </w:r>
          </w:p>
          <w:p>
            <w:pPr>
              <w:pStyle w:val="13"/>
              <w:numPr>
                <w:ilvl w:val="0"/>
                <w:numId w:val="3"/>
              </w:numPr>
              <w:spacing w:after="0"/>
              <w:ind w:left="344" w:hanging="180"/>
              <w:contextualSpacing w:val="0"/>
              <w:jc w:val="both"/>
              <w:rPr>
                <w:rFonts w:ascii="Cambria" w:hAnsi="Cambria" w:eastAsia="Times New Roman" w:cs="Times New Roman"/>
                <w:sz w:val="20"/>
                <w:szCs w:val="20"/>
              </w:rPr>
            </w:pPr>
            <w:r>
              <w:rPr>
                <w:rFonts w:hint="eastAsia" w:ascii="Cambria" w:hAnsi="Cambria" w:eastAsia="Times New Roman" w:cs="Times New Roman"/>
                <w:sz w:val="20"/>
                <w:szCs w:val="20"/>
                <w:lang w:val="en-US" w:eastAsia="zh-CN" w:bidi="ar-SA"/>
              </w:rPr>
              <w:t>Chile are interested with WGBD and  keeping touch with secretariat to get more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Ex>
        <w:trPr>
          <w:trHeight w:val="985" w:hRule="atLeast"/>
        </w:trPr>
        <w:tc>
          <w:tcPr>
            <w:tcW w:w="2779" w:type="dxa"/>
            <w:vMerge w:val="continue"/>
            <w:vAlign w:val="center"/>
          </w:tcPr>
          <w:p>
            <w:pPr>
              <w:jc w:val="both"/>
              <w:rPr>
                <w:rFonts w:ascii="Cambria" w:hAnsi="Cambria" w:eastAsia="Times New Roman" w:cs="Times New Roman"/>
                <w:sz w:val="20"/>
                <w:szCs w:val="20"/>
              </w:rPr>
            </w:pPr>
          </w:p>
        </w:tc>
        <w:tc>
          <w:tcPr>
            <w:tcW w:w="3373" w:type="dxa"/>
            <w:vMerge w:val="continue"/>
            <w:shd w:val="clear" w:color="auto" w:fill="auto"/>
            <w:vAlign w:val="center"/>
          </w:tcPr>
          <w:p>
            <w:pPr>
              <w:pStyle w:val="16"/>
              <w:jc w:val="both"/>
              <w:rPr>
                <w:rFonts w:ascii="Cambria" w:hAnsi="Cambria" w:eastAsia="Times New Roman" w:cs="Times New Roman"/>
                <w:color w:val="auto"/>
                <w:sz w:val="20"/>
                <w:szCs w:val="20"/>
              </w:rPr>
            </w:pPr>
          </w:p>
        </w:tc>
        <w:tc>
          <w:tcPr>
            <w:tcW w:w="4270" w:type="dxa"/>
            <w:shd w:val="clear" w:color="auto" w:fill="92D050"/>
            <w:vAlign w:val="center"/>
          </w:tcPr>
          <w:p>
            <w:pPr>
              <w:pStyle w:val="13"/>
              <w:numPr>
                <w:ilvl w:val="0"/>
                <w:numId w:val="4"/>
              </w:numPr>
              <w:spacing w:after="0" w:line="260" w:lineRule="atLeast"/>
              <w:ind w:left="344" w:hanging="270"/>
              <w:contextualSpacing w:val="0"/>
              <w:jc w:val="both"/>
              <w:rPr>
                <w:rFonts w:hint="eastAsia" w:ascii="Cambria" w:hAnsi="Cambria" w:eastAsia="宋体" w:cs="Times New Roman"/>
                <w:color w:val="000000" w:themeColor="text1"/>
                <w:sz w:val="20"/>
                <w:szCs w:val="20"/>
                <w:lang w:val="en-US" w:eastAsia="zh-CN"/>
                <w14:textFill>
                  <w14:solidFill>
                    <w14:schemeClr w14:val="tx1"/>
                  </w14:solidFill>
                </w14:textFill>
              </w:rPr>
            </w:pPr>
            <w:r>
              <w:rPr>
                <w:rFonts w:hint="eastAsia" w:ascii="Cambria" w:hAnsi="Cambria" w:eastAsia="宋体" w:cs="Times New Roman"/>
                <w:color w:val="000000" w:themeColor="text1"/>
                <w:sz w:val="20"/>
                <w:szCs w:val="20"/>
                <w:lang w:val="en-US" w:eastAsia="zh-CN"/>
                <w14:textFill>
                  <w14:solidFill>
                    <w14:schemeClr w14:val="tx1"/>
                  </w14:solidFill>
                </w14:textFill>
              </w:rPr>
              <w:t>Besides face-to-face meetings, WGBD encourage all members use information technology (e–mail, Website forums, video conferences, et.al.), to communicate in timely, efficient and effective manner.</w:t>
            </w:r>
          </w:p>
          <w:p>
            <w:pPr>
              <w:pStyle w:val="13"/>
              <w:numPr>
                <w:ilvl w:val="0"/>
                <w:numId w:val="0"/>
              </w:numPr>
              <w:snapToGrid w:val="0"/>
              <w:spacing w:after="120" w:line="260" w:lineRule="atLeast"/>
              <w:ind w:left="0" w:leftChars="0" w:firstLine="0" w:firstLineChars="0"/>
              <w:contextualSpacing w:val="0"/>
              <w:jc w:val="both"/>
              <w:rPr>
                <w:rFonts w:ascii="Cambria" w:hAnsi="Cambria" w:eastAsia="Times New Roman" w:cs="Times New Roman"/>
                <w:sz w:val="20"/>
                <w:szCs w:val="20"/>
              </w:rPr>
            </w:pPr>
          </w:p>
        </w:tc>
        <w:tc>
          <w:tcPr>
            <w:tcW w:w="5058" w:type="dxa"/>
            <w:shd w:val="clear" w:color="auto" w:fill="FFFFFF" w:themeFill="background1"/>
            <w:vAlign w:val="center"/>
          </w:tcPr>
          <w:p>
            <w:pPr>
              <w:pStyle w:val="13"/>
              <w:numPr>
                <w:ilvl w:val="0"/>
                <w:numId w:val="4"/>
              </w:numPr>
              <w:spacing w:after="0" w:line="260" w:lineRule="atLeast"/>
              <w:ind w:left="344" w:hanging="270"/>
              <w:contextualSpacing w:val="0"/>
              <w:jc w:val="both"/>
              <w:rPr>
                <w:rFonts w:hint="default" w:ascii="Cambria" w:hAnsi="Cambria" w:eastAsia="宋体" w:cs="Times New Roman"/>
                <w:color w:val="000000" w:themeColor="text1"/>
                <w:sz w:val="20"/>
                <w:szCs w:val="20"/>
                <w:lang w:val="en-US" w:eastAsia="zh-CN"/>
                <w14:textFill>
                  <w14:solidFill>
                    <w14:schemeClr w14:val="tx1"/>
                  </w14:solidFill>
                </w14:textFill>
              </w:rPr>
            </w:pPr>
            <w:bookmarkStart w:id="3" w:name="OLE_LINK5"/>
            <w:r>
              <w:rPr>
                <w:rFonts w:hint="eastAsia" w:ascii="Cambria" w:hAnsi="Cambria" w:eastAsia="宋体" w:cs="Times New Roman"/>
                <w:color w:val="000000" w:themeColor="text1"/>
                <w:sz w:val="20"/>
                <w:szCs w:val="20"/>
                <w:lang w:val="en-US" w:eastAsia="zh-CN"/>
                <w14:textFill>
                  <w14:solidFill>
                    <w14:schemeClr w14:val="tx1"/>
                  </w14:solidFill>
                </w14:textFill>
              </w:rPr>
              <w:t>Long-term work</w:t>
            </w:r>
          </w:p>
          <w:bookmarkEnd w:id="3"/>
          <w:p>
            <w:pPr>
              <w:rPr>
                <w:rFonts w:hint="default" w:ascii="Cambria" w:hAnsi="Cambria" w:eastAsia="宋体"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Ex>
        <w:trPr>
          <w:trHeight w:val="985" w:hRule="atLeast"/>
        </w:trPr>
        <w:tc>
          <w:tcPr>
            <w:tcW w:w="2779" w:type="dxa"/>
            <w:vMerge w:val="continue"/>
            <w:vAlign w:val="center"/>
          </w:tcPr>
          <w:p>
            <w:pPr>
              <w:jc w:val="both"/>
              <w:rPr>
                <w:rFonts w:ascii="Cambria" w:hAnsi="Cambria" w:eastAsia="Times New Roman" w:cs="Times New Roman"/>
                <w:sz w:val="20"/>
                <w:szCs w:val="20"/>
              </w:rPr>
            </w:pPr>
          </w:p>
        </w:tc>
        <w:tc>
          <w:tcPr>
            <w:tcW w:w="3373" w:type="dxa"/>
            <w:vMerge w:val="continue"/>
            <w:shd w:val="clear" w:color="auto" w:fill="auto"/>
            <w:vAlign w:val="center"/>
          </w:tcPr>
          <w:p>
            <w:pPr>
              <w:pStyle w:val="16"/>
              <w:jc w:val="both"/>
              <w:rPr>
                <w:rFonts w:ascii="Cambria" w:hAnsi="Cambria" w:eastAsia="Times New Roman" w:cs="Times New Roman"/>
                <w:color w:val="auto"/>
                <w:sz w:val="20"/>
                <w:szCs w:val="20"/>
              </w:rPr>
            </w:pPr>
          </w:p>
        </w:tc>
        <w:tc>
          <w:tcPr>
            <w:tcW w:w="4270" w:type="dxa"/>
            <w:shd w:val="clear" w:color="auto" w:fill="92D050"/>
            <w:vAlign w:val="center"/>
          </w:tcPr>
          <w:p>
            <w:pPr>
              <w:pStyle w:val="13"/>
              <w:numPr>
                <w:ilvl w:val="0"/>
                <w:numId w:val="4"/>
              </w:numPr>
              <w:spacing w:after="0" w:line="260" w:lineRule="atLeast"/>
              <w:ind w:left="344" w:hanging="270"/>
              <w:contextualSpacing w:val="0"/>
              <w:jc w:val="both"/>
              <w:rPr>
                <w:rFonts w:hint="eastAsia" w:ascii="Cambria" w:hAnsi="Cambria" w:eastAsia="宋体" w:cs="Times New Roman"/>
                <w:color w:val="000000" w:themeColor="text1"/>
                <w:sz w:val="20"/>
                <w:szCs w:val="20"/>
                <w:lang w:val="en-US" w:eastAsia="zh-CN"/>
                <w14:textFill>
                  <w14:solidFill>
                    <w14:schemeClr w14:val="tx1"/>
                  </w14:solidFill>
                </w14:textFill>
              </w:rPr>
            </w:pPr>
            <w:r>
              <w:rPr>
                <w:rFonts w:hint="eastAsia" w:ascii="Cambria" w:hAnsi="Cambria" w:eastAsia="宋体" w:cs="Times New Roman"/>
                <w:color w:val="000000" w:themeColor="text1"/>
                <w:sz w:val="20"/>
                <w:szCs w:val="20"/>
                <w:lang w:val="en-US" w:eastAsia="zh-CN"/>
                <w14:textFill>
                  <w14:solidFill>
                    <w14:schemeClr w14:val="tx1"/>
                  </w14:solidFill>
                </w14:textFill>
              </w:rPr>
              <w:t>Encourage member SAIs to utilize the INTOSAI KSC-IDI Community-Portal to discuss topics of interest and share information.</w:t>
            </w:r>
          </w:p>
          <w:p>
            <w:pPr>
              <w:pStyle w:val="13"/>
              <w:numPr>
                <w:ilvl w:val="0"/>
                <w:numId w:val="0"/>
              </w:numPr>
              <w:snapToGrid w:val="0"/>
              <w:spacing w:after="120" w:line="260" w:lineRule="atLeast"/>
              <w:ind w:left="0" w:leftChars="0" w:firstLine="0" w:firstLineChars="0"/>
              <w:contextualSpacing w:val="0"/>
              <w:jc w:val="both"/>
              <w:rPr>
                <w:rFonts w:ascii="Cambria" w:hAnsi="Cambria" w:eastAsia="Times New Roman" w:cs="Times New Roman"/>
                <w:sz w:val="20"/>
                <w:szCs w:val="20"/>
              </w:rPr>
            </w:pPr>
          </w:p>
        </w:tc>
        <w:tc>
          <w:tcPr>
            <w:tcW w:w="5058" w:type="dxa"/>
            <w:shd w:val="clear" w:color="auto" w:fill="FFFFFF" w:themeFill="background1"/>
            <w:vAlign w:val="center"/>
          </w:tcPr>
          <w:p>
            <w:pPr>
              <w:pStyle w:val="13"/>
              <w:numPr>
                <w:ilvl w:val="0"/>
                <w:numId w:val="4"/>
              </w:numPr>
              <w:spacing w:after="0" w:line="260" w:lineRule="atLeast"/>
              <w:ind w:left="344" w:hanging="270"/>
              <w:contextualSpacing w:val="0"/>
              <w:jc w:val="both"/>
              <w:rPr>
                <w:rFonts w:hint="default" w:ascii="Cambria" w:hAnsi="Cambria" w:eastAsia="宋体" w:cs="Times New Roman"/>
                <w:color w:val="000000" w:themeColor="text1"/>
                <w:sz w:val="20"/>
                <w:szCs w:val="20"/>
                <w:lang w:val="en-US" w:eastAsia="zh-CN"/>
                <w14:textFill>
                  <w14:solidFill>
                    <w14:schemeClr w14:val="tx1"/>
                  </w14:solidFill>
                </w14:textFill>
              </w:rPr>
            </w:pPr>
            <w:r>
              <w:rPr>
                <w:rFonts w:hint="eastAsia" w:ascii="Cambria" w:hAnsi="Cambria" w:eastAsia="宋体" w:cs="Times New Roman"/>
                <w:color w:val="000000" w:themeColor="text1"/>
                <w:sz w:val="20"/>
                <w:szCs w:val="20"/>
                <w:lang w:val="en-US" w:eastAsia="zh-CN"/>
                <w14:textFill>
                  <w14:solidFill>
                    <w14:schemeClr w14:val="tx1"/>
                  </w14:solidFill>
                </w14:textFill>
              </w:rPr>
              <w:t>Long-term work</w:t>
            </w:r>
          </w:p>
          <w:p>
            <w:pPr>
              <w:rPr>
                <w:rFonts w:ascii="Cambria" w:hAnsi="Cambria"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Ex>
        <w:trPr>
          <w:trHeight w:val="985" w:hRule="atLeast"/>
        </w:trPr>
        <w:tc>
          <w:tcPr>
            <w:tcW w:w="2779" w:type="dxa"/>
            <w:vMerge w:val="continue"/>
            <w:vAlign w:val="center"/>
          </w:tcPr>
          <w:p>
            <w:pPr>
              <w:jc w:val="both"/>
              <w:rPr>
                <w:rFonts w:ascii="Cambria" w:hAnsi="Cambria" w:eastAsia="Times New Roman" w:cs="Times New Roman"/>
                <w:sz w:val="20"/>
                <w:szCs w:val="20"/>
              </w:rPr>
            </w:pPr>
          </w:p>
        </w:tc>
        <w:tc>
          <w:tcPr>
            <w:tcW w:w="3373" w:type="dxa"/>
            <w:vMerge w:val="continue"/>
            <w:shd w:val="clear" w:color="auto" w:fill="auto"/>
            <w:vAlign w:val="center"/>
          </w:tcPr>
          <w:p>
            <w:pPr>
              <w:pStyle w:val="16"/>
              <w:jc w:val="both"/>
              <w:rPr>
                <w:rFonts w:ascii="Cambria" w:hAnsi="Cambria" w:eastAsia="Times New Roman" w:cs="Times New Roman"/>
                <w:color w:val="auto"/>
                <w:sz w:val="20"/>
                <w:szCs w:val="20"/>
              </w:rPr>
            </w:pPr>
          </w:p>
        </w:tc>
        <w:tc>
          <w:tcPr>
            <w:tcW w:w="4270" w:type="dxa"/>
            <w:shd w:val="clear" w:color="auto" w:fill="92D050"/>
            <w:vAlign w:val="center"/>
          </w:tcPr>
          <w:p>
            <w:pPr>
              <w:pStyle w:val="13"/>
              <w:numPr>
                <w:ilvl w:val="0"/>
                <w:numId w:val="4"/>
              </w:numPr>
              <w:spacing w:after="0" w:line="260" w:lineRule="atLeast"/>
              <w:ind w:left="344" w:hanging="270"/>
              <w:contextualSpacing w:val="0"/>
              <w:jc w:val="both"/>
              <w:rPr>
                <w:rFonts w:hint="eastAsia" w:ascii="Cambria" w:hAnsi="Cambria" w:eastAsia="宋体" w:cs="Times New Roman"/>
                <w:color w:val="000000" w:themeColor="text1"/>
                <w:sz w:val="20"/>
                <w:szCs w:val="20"/>
                <w:lang w:val="en-US" w:eastAsia="zh-CN"/>
                <w14:textFill>
                  <w14:solidFill>
                    <w14:schemeClr w14:val="tx1"/>
                  </w14:solidFill>
                </w14:textFill>
              </w:rPr>
            </w:pPr>
            <w:r>
              <w:rPr>
                <w:rFonts w:hint="eastAsia" w:ascii="Cambria" w:hAnsi="Cambria" w:eastAsia="宋体" w:cs="Times New Roman"/>
                <w:color w:val="000000" w:themeColor="text1"/>
                <w:sz w:val="20"/>
                <w:szCs w:val="20"/>
                <w:lang w:val="en-US" w:eastAsia="zh-CN"/>
                <w14:textFill>
                  <w14:solidFill>
                    <w14:schemeClr w14:val="tx1"/>
                  </w14:solidFill>
                </w14:textFill>
              </w:rPr>
              <w:t>Increase external cooperation.</w:t>
            </w:r>
          </w:p>
          <w:p>
            <w:pPr>
              <w:pStyle w:val="13"/>
              <w:numPr>
                <w:ilvl w:val="0"/>
                <w:numId w:val="0"/>
              </w:numPr>
              <w:snapToGrid w:val="0"/>
              <w:spacing w:after="120" w:line="260" w:lineRule="atLeast"/>
              <w:ind w:left="0" w:leftChars="0" w:firstLine="0" w:firstLineChars="0"/>
              <w:contextualSpacing w:val="0"/>
              <w:jc w:val="both"/>
              <w:rPr>
                <w:rFonts w:ascii="Cambria" w:hAnsi="Cambria" w:eastAsia="Times New Roman" w:cs="Times New Roman"/>
                <w:sz w:val="20"/>
                <w:szCs w:val="20"/>
              </w:rPr>
            </w:pPr>
          </w:p>
        </w:tc>
        <w:tc>
          <w:tcPr>
            <w:tcW w:w="5058" w:type="dxa"/>
            <w:shd w:val="clear" w:color="auto" w:fill="FFFFFF" w:themeFill="background1"/>
            <w:vAlign w:val="center"/>
          </w:tcPr>
          <w:p>
            <w:pPr>
              <w:spacing w:after="0"/>
              <w:jc w:val="both"/>
              <w:rPr>
                <w:rFonts w:ascii="Cambria" w:hAnsi="Cambria" w:eastAsia="Times New Roman" w:cs="Times New Roman"/>
                <w:sz w:val="20"/>
                <w:szCs w:val="20"/>
                <w:u w:val="single"/>
              </w:rPr>
            </w:pPr>
            <w:r>
              <w:rPr>
                <w:rFonts w:ascii="Cambria" w:hAnsi="Cambria" w:eastAsia="Times New Roman" w:cs="Times New Roman"/>
                <w:sz w:val="20"/>
                <w:szCs w:val="20"/>
                <w:u w:val="single"/>
              </w:rPr>
              <w:t>Progress to date</w:t>
            </w:r>
          </w:p>
          <w:p>
            <w:pPr>
              <w:pStyle w:val="13"/>
              <w:numPr>
                <w:ilvl w:val="0"/>
                <w:numId w:val="4"/>
              </w:numPr>
              <w:spacing w:after="0" w:line="260" w:lineRule="atLeast"/>
              <w:ind w:left="344" w:hanging="270"/>
              <w:contextualSpacing w:val="0"/>
              <w:jc w:val="both"/>
              <w:rPr>
                <w:rFonts w:hint="default" w:ascii="Cambria" w:hAnsi="Cambria" w:eastAsia="Times New Roman" w:cs="Times New Roman"/>
                <w:color w:val="000000" w:themeColor="text1"/>
                <w:sz w:val="20"/>
                <w:szCs w:val="20"/>
                <w:lang w:val="en-US"/>
                <w14:textFill>
                  <w14:solidFill>
                    <w14:schemeClr w14:val="tx1"/>
                  </w14:solidFill>
                </w14:textFill>
              </w:rPr>
            </w:pPr>
            <w:r>
              <w:rPr>
                <w:rFonts w:hint="eastAsia" w:ascii="Cambria" w:hAnsi="Cambria" w:eastAsia="宋体" w:cs="Times New Roman"/>
                <w:color w:val="000000" w:themeColor="text1"/>
                <w:sz w:val="20"/>
                <w:szCs w:val="20"/>
                <w:lang w:val="en-US" w:eastAsia="zh-CN"/>
                <w14:textFill>
                  <w14:solidFill>
                    <w14:schemeClr w14:val="tx1"/>
                  </w14:solidFill>
                </w14:textFill>
              </w:rPr>
              <w:t>Strengthen cooperation with INTOSAI Capacity Building Committee (CBC) to facilitate the capacity building activities concerning Big Data.</w:t>
            </w:r>
          </w:p>
          <w:p>
            <w:pPr>
              <w:pStyle w:val="13"/>
              <w:numPr>
                <w:ilvl w:val="0"/>
                <w:numId w:val="0"/>
              </w:numPr>
              <w:spacing w:after="0" w:line="260" w:lineRule="atLeast"/>
              <w:ind w:left="74" w:leftChars="0"/>
              <w:contextualSpacing w:val="0"/>
              <w:jc w:val="both"/>
              <w:rPr>
                <w:rFonts w:hint="default" w:ascii="Cambria" w:hAnsi="Cambria" w:eastAsia="Times New Roman" w:cs="Times New Roman"/>
                <w:color w:val="000000" w:themeColor="text1"/>
                <w:sz w:val="20"/>
                <w:szCs w:val="20"/>
                <w:lang w:val="en-US"/>
                <w14:textFill>
                  <w14:solidFill>
                    <w14:schemeClr w14:val="tx1"/>
                  </w14:solidFill>
                </w14:textFill>
              </w:rPr>
            </w:pPr>
          </w:p>
          <w:p>
            <w:pPr>
              <w:spacing w:after="0"/>
              <w:jc w:val="both"/>
              <w:rPr>
                <w:rFonts w:ascii="Cambria" w:hAnsi="Cambria" w:eastAsia="Times New Roman" w:cs="Times New Roman"/>
                <w:color w:val="000000" w:themeColor="text1"/>
                <w:sz w:val="20"/>
                <w:szCs w:val="20"/>
                <w:u w:val="single"/>
                <w14:textFill>
                  <w14:solidFill>
                    <w14:schemeClr w14:val="tx1"/>
                  </w14:solidFill>
                </w14:textFill>
              </w:rPr>
            </w:pPr>
            <w:r>
              <w:rPr>
                <w:rFonts w:ascii="Cambria" w:hAnsi="Cambria" w:eastAsia="Times New Roman" w:cs="Times New Roman"/>
                <w:color w:val="000000" w:themeColor="text1"/>
                <w:sz w:val="20"/>
                <w:szCs w:val="20"/>
                <w:u w:val="single"/>
                <w14:textFill>
                  <w14:solidFill>
                    <w14:schemeClr w14:val="tx1"/>
                  </w14:solidFill>
                </w14:textFill>
              </w:rPr>
              <w:t>Action items/Key next items</w:t>
            </w:r>
          </w:p>
          <w:p>
            <w:pPr>
              <w:pStyle w:val="13"/>
              <w:numPr>
                <w:ilvl w:val="0"/>
                <w:numId w:val="3"/>
              </w:numPr>
              <w:spacing w:after="0"/>
              <w:ind w:left="344" w:hanging="180"/>
              <w:contextualSpacing w:val="0"/>
              <w:jc w:val="both"/>
              <w:rPr>
                <w:rFonts w:ascii="Cambria" w:hAnsi="Cambria" w:eastAsia="Times New Roman" w:cs="Times New Roman"/>
                <w:sz w:val="20"/>
                <w:szCs w:val="20"/>
              </w:rPr>
            </w:pPr>
            <w:r>
              <w:rPr>
                <w:rFonts w:hint="eastAsia" w:ascii="Cambria" w:hAnsi="Cambria" w:eastAsia="Times New Roman" w:cs="Times New Roman"/>
                <w:sz w:val="20"/>
                <w:szCs w:val="20"/>
                <w:lang w:val="en-US" w:eastAsia="zh-CN" w:bidi="ar-SA"/>
              </w:rPr>
              <w:t>WGBD plans to invite INTOSAI Development Initiative (IDI) and ISO PC295 / TC to join the WGBD as observers in 2020.</w:t>
            </w:r>
          </w:p>
        </w:tc>
      </w:tr>
    </w:tbl>
    <w:p>
      <w:pPr>
        <w:rPr>
          <w:rFonts w:hint="eastAsia" w:eastAsia="宋体"/>
          <w:lang w:val="en-US" w:eastAsia="zh-CN"/>
        </w:rPr>
      </w:pPr>
      <w:r>
        <w:rPr>
          <w:rFonts w:ascii="Cambria" w:hAnsi="Cambria" w:eastAsia="Times New Roman" w:cs="Times New Roman"/>
          <w:sz w:val="20"/>
          <w:szCs w:val="20"/>
          <w:lang w:val="en-US"/>
        </w:rPr>
        <mc:AlternateContent>
          <mc:Choice Requires="wps">
            <w:drawing>
              <wp:anchor distT="0" distB="0" distL="114300" distR="114300" simplePos="0" relativeHeight="251660288" behindDoc="0" locked="0" layoutInCell="1" allowOverlap="1">
                <wp:simplePos x="0" y="0"/>
                <wp:positionH relativeFrom="column">
                  <wp:posOffset>3218815</wp:posOffset>
                </wp:positionH>
                <wp:positionV relativeFrom="paragraph">
                  <wp:posOffset>251460</wp:posOffset>
                </wp:positionV>
                <wp:extent cx="1911350" cy="1403985"/>
                <wp:effectExtent l="0" t="0" r="0" b="0"/>
                <wp:wrapNone/>
                <wp:docPr id="4" name="Text Box 2"/>
                <wp:cNvGraphicFramePr/>
                <a:graphic xmlns:a="http://schemas.openxmlformats.org/drawingml/2006/main">
                  <a:graphicData uri="http://schemas.microsoft.com/office/word/2010/wordprocessingShape">
                    <wps:wsp>
                      <wps:cNvSpPr txBox="1">
                        <a:spLocks noChangeArrowheads="1"/>
                      </wps:cNvSpPr>
                      <wps:spPr bwMode="auto">
                        <a:xfrm>
                          <a:off x="0" y="0"/>
                          <a:ext cx="1911350" cy="1403985"/>
                        </a:xfrm>
                        <a:prstGeom prst="rect">
                          <a:avLst/>
                        </a:prstGeom>
                        <a:solidFill>
                          <a:srgbClr val="FFFFFF"/>
                        </a:solidFill>
                        <a:ln w="9525">
                          <a:noFill/>
                          <a:miter lim="800000"/>
                        </a:ln>
                      </wps:spPr>
                      <wps:txbx>
                        <w:txbxContent>
                          <w:p>
                            <w:pPr>
                              <w:spacing w:after="0"/>
                              <w:rPr>
                                <w:sz w:val="18"/>
                              </w:rPr>
                            </w:pP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253.45pt;margin-top:19.8pt;height:110.55pt;width:150.5pt;z-index:251660288;mso-width-relative:page;mso-height-relative:margin;mso-height-percent:200;" fillcolor="#FFFFFF" filled="t" stroked="f" coordsize="21600,21600" o:gfxdata="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y4mdNkAAAAKAQAADwAAAAAAAAABACAA&#10;AAAiAAAAZHJzL2Rvd25yZXYueG1sUEsBAhQAFAAAAAgAh07iQBU2woIMAgAABAQAAA4AAAAAAAAA&#10;AQAgAAAAKAEAAGRycy9lMm9Eb2MueG1sUEsFBgAAAAAGAAYAWQEAAKYFAAAAAA==&#10;">
                <v:fill on="t" focussize="0,0"/>
                <v:stroke on="f" miterlimit="8" joinstyle="miter"/>
                <v:imagedata o:title=""/>
                <o:lock v:ext="edit" aspectratio="f"/>
                <v:textbox style="mso-fit-shape-to-text:t;">
                  <w:txbxContent>
                    <w:p>
                      <w:pPr>
                        <w:spacing w:after="0"/>
                        <w:rPr>
                          <w:sz w:val="18"/>
                        </w:rPr>
                      </w:pPr>
                    </w:p>
                  </w:txbxContent>
                </v:textbox>
              </v:shape>
            </w:pict>
          </mc:Fallback>
        </mc:AlternateContent>
      </w:r>
      <w:bookmarkStart w:id="4" w:name="_GoBack"/>
      <w:bookmarkEnd w:id="4"/>
    </w:p>
    <w:sectPr>
      <w:footerReference r:id="rId4" w:type="default"/>
      <w:pgSz w:w="16838" w:h="11906" w:orient="landscape"/>
      <w:pgMar w:top="1021" w:right="1440" w:bottom="907" w:left="144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angal">
    <w:altName w:val="Segoe Print"/>
    <w:panose1 w:val="02040503050203030202"/>
    <w:charset w:val="00"/>
    <w:family w:val="roman"/>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4004269"/>
    </w:sdtPr>
    <w:sdtContent>
      <w:p>
        <w:pPr>
          <w:pStyle w:val="4"/>
          <w:jc w:val="center"/>
        </w:pPr>
        <w:r>
          <w:fldChar w:fldCharType="begin"/>
        </w:r>
        <w:r>
          <w:instrText xml:space="preserve"> PAGE   \* MERGEFORMAT </w:instrText>
        </w:r>
        <w:r>
          <w:fldChar w:fldCharType="separate"/>
        </w:r>
        <w:r>
          <w:t>4</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spacing w:after="60"/>
        <w:ind w:left="284" w:hanging="284"/>
        <w:rPr>
          <w:sz w:val="16"/>
          <w:szCs w:val="16"/>
        </w:rPr>
      </w:pPr>
      <w:r>
        <w:rPr>
          <w:rStyle w:val="12"/>
          <w:sz w:val="16"/>
          <w:szCs w:val="16"/>
        </w:rPr>
        <w:footnoteRef/>
      </w:r>
      <w:r>
        <w:rPr>
          <w:sz w:val="16"/>
          <w:szCs w:val="16"/>
        </w:rPr>
        <w:t xml:space="preserve">    In the case of single large projects / initiatives, the progress indicator could also be one of the following three progress statements: </w:t>
      </w:r>
      <w:r>
        <w:rPr>
          <w:sz w:val="16"/>
          <w:szCs w:val="16"/>
          <w:vertAlign w:val="superscript"/>
        </w:rPr>
        <w:t>(i)</w:t>
      </w:r>
      <w:r>
        <w:rPr>
          <w:sz w:val="16"/>
          <w:szCs w:val="16"/>
        </w:rPr>
        <w:t xml:space="preserve"> the project has been initiated/come into existence (has been defined, planned , and resourced),  </w:t>
      </w:r>
      <w:r>
        <w:rPr>
          <w:sz w:val="16"/>
          <w:szCs w:val="16"/>
          <w:vertAlign w:val="superscript"/>
        </w:rPr>
        <w:t>(ii)</w:t>
      </w:r>
      <w:r>
        <w:rPr>
          <w:sz w:val="16"/>
          <w:szCs w:val="16"/>
        </w:rPr>
        <w:t xml:space="preserve"> the project is being implemented (and is on track, or behind schedule, in trouble – green or amber or red/purple), and </w:t>
      </w:r>
      <w:r>
        <w:rPr>
          <w:sz w:val="16"/>
          <w:szCs w:val="16"/>
          <w:vertAlign w:val="superscript"/>
        </w:rPr>
        <w:t xml:space="preserve">(iii) </w:t>
      </w:r>
      <w:r>
        <w:rPr>
          <w:sz w:val="16"/>
          <w:szCs w:val="16"/>
        </w:rPr>
        <w:t xml:space="preserve">the project has delivered the main outcome (is either completed – black – or its outcome is functioning as intended / producing the results, e.g. a technical support function;  maintain, monitor and enhance). </w:t>
      </w:r>
    </w:p>
  </w:footnote>
  <w:footnote w:id="1">
    <w:p>
      <w:pPr>
        <w:pStyle w:val="5"/>
        <w:ind w:left="284" w:hanging="284"/>
        <w:rPr>
          <w:sz w:val="16"/>
          <w:szCs w:val="16"/>
        </w:rPr>
      </w:pPr>
      <w:r>
        <w:rPr>
          <w:rStyle w:val="12"/>
          <w:sz w:val="16"/>
          <w:szCs w:val="16"/>
        </w:rPr>
        <w:footnoteRef/>
      </w:r>
      <w:r>
        <w:rPr>
          <w:sz w:val="16"/>
          <w:szCs w:val="16"/>
        </w:rPr>
        <w:t xml:space="preserve">    </w:t>
      </w:r>
      <w:r>
        <w:rPr>
          <w:rFonts w:hint="eastAsia" w:eastAsia="宋体"/>
          <w:sz w:val="16"/>
          <w:szCs w:val="16"/>
          <w:lang w:val="en-US" w:eastAsia="zh-CN"/>
        </w:rPr>
        <w:t>WGBD WP</w:t>
      </w:r>
      <w:r>
        <w:rPr>
          <w:sz w:val="16"/>
          <w:szCs w:val="16"/>
        </w:rPr>
        <w:t xml:space="preserve"> 20</w:t>
      </w:r>
      <w:r>
        <w:rPr>
          <w:rFonts w:hint="eastAsia" w:eastAsia="宋体"/>
          <w:sz w:val="16"/>
          <w:szCs w:val="16"/>
          <w:lang w:val="en-US" w:eastAsia="zh-CN"/>
        </w:rPr>
        <w:t>20</w:t>
      </w:r>
      <w:r>
        <w:rPr>
          <w:sz w:val="16"/>
          <w:szCs w:val="16"/>
        </w:rPr>
        <w:t>-22, refer</w:t>
      </w:r>
      <w:r>
        <w:rPr>
          <w:color w:val="auto"/>
          <w:sz w:val="16"/>
          <w:szCs w:val="16"/>
        </w:rPr>
        <w:t>s to</w:t>
      </w:r>
      <w:r>
        <w:rPr>
          <w:rFonts w:hint="eastAsia" w:eastAsia="宋体"/>
          <w:color w:val="auto"/>
          <w:sz w:val="16"/>
          <w:szCs w:val="16"/>
          <w:lang w:val="en-US" w:eastAsia="zh-CN"/>
        </w:rPr>
        <w:t xml:space="preserve"> </w:t>
      </w:r>
      <w:r>
        <w:rPr>
          <w:rFonts w:hint="eastAsia"/>
          <w:sz w:val="16"/>
          <w:szCs w:val="16"/>
          <w:lang w:val="en-US" w:eastAsia="zh-CN"/>
        </w:rPr>
        <w:t xml:space="preserve">the </w:t>
      </w:r>
      <w:r>
        <w:rPr>
          <w:sz w:val="16"/>
          <w:szCs w:val="16"/>
        </w:rPr>
        <w:t xml:space="preserve">INTOSAI </w:t>
      </w:r>
      <w:r>
        <w:rPr>
          <w:rFonts w:hint="eastAsia"/>
          <w:sz w:val="16"/>
          <w:szCs w:val="16"/>
          <w:lang w:val="en-US" w:eastAsia="zh-CN"/>
        </w:rPr>
        <w:t>WGBD Work Plan</w:t>
      </w:r>
      <w:r>
        <w:rPr>
          <w:sz w:val="16"/>
          <w:szCs w:val="16"/>
        </w:rPr>
        <w:t xml:space="preserve"> </w:t>
      </w:r>
      <w:r>
        <w:rPr>
          <w:rFonts w:hint="eastAsia" w:eastAsia="宋体"/>
          <w:sz w:val="16"/>
          <w:szCs w:val="16"/>
          <w:lang w:val="en-US" w:eastAsia="zh-CN"/>
        </w:rPr>
        <w:t xml:space="preserve">2020-2022 </w:t>
      </w:r>
      <w:r>
        <w:rPr>
          <w:rFonts w:hint="eastAsia"/>
          <w:sz w:val="16"/>
          <w:szCs w:val="16"/>
          <w:lang w:val="en-US" w:eastAsia="zh-CN"/>
        </w:rPr>
        <w:t>w</w:t>
      </w:r>
      <w:r>
        <w:rPr>
          <w:rFonts w:hint="eastAsia" w:eastAsia="宋体"/>
          <w:color w:val="auto"/>
          <w:sz w:val="16"/>
          <w:szCs w:val="16"/>
          <w:lang w:val="en-US" w:eastAsia="zh-CN"/>
        </w:rPr>
        <w:t>hich</w:t>
      </w:r>
      <w:r>
        <w:rPr>
          <w:sz w:val="16"/>
          <w:szCs w:val="16"/>
        </w:rPr>
        <w:t xml:space="preserve"> include “determining what actions and next steps are most needed to ensure continued progress towards each objective”.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F1BCB"/>
    <w:multiLevelType w:val="multilevel"/>
    <w:tmpl w:val="2EFF1BCB"/>
    <w:lvl w:ilvl="0" w:tentative="0">
      <w:start w:val="1"/>
      <w:numFmt w:val="bullet"/>
      <w:lvlText w:val=""/>
      <w:lvlJc w:val="left"/>
      <w:pPr>
        <w:ind w:left="924" w:hanging="360"/>
      </w:pPr>
      <w:rPr>
        <w:rFonts w:hint="default" w:ascii="Wingdings" w:hAnsi="Wingdings"/>
      </w:rPr>
    </w:lvl>
    <w:lvl w:ilvl="1" w:tentative="0">
      <w:start w:val="1"/>
      <w:numFmt w:val="bullet"/>
      <w:lvlText w:val="o"/>
      <w:lvlJc w:val="left"/>
      <w:pPr>
        <w:ind w:left="1644" w:hanging="360"/>
      </w:pPr>
      <w:rPr>
        <w:rFonts w:hint="default" w:ascii="Courier New" w:hAnsi="Courier New" w:cs="Courier New"/>
      </w:rPr>
    </w:lvl>
    <w:lvl w:ilvl="2" w:tentative="0">
      <w:start w:val="1"/>
      <w:numFmt w:val="bullet"/>
      <w:lvlText w:val=""/>
      <w:lvlJc w:val="left"/>
      <w:pPr>
        <w:ind w:left="2364" w:hanging="360"/>
      </w:pPr>
      <w:rPr>
        <w:rFonts w:hint="default" w:ascii="Wingdings" w:hAnsi="Wingdings"/>
      </w:rPr>
    </w:lvl>
    <w:lvl w:ilvl="3" w:tentative="0">
      <w:start w:val="1"/>
      <w:numFmt w:val="bullet"/>
      <w:lvlText w:val=""/>
      <w:lvlJc w:val="left"/>
      <w:pPr>
        <w:ind w:left="3084" w:hanging="360"/>
      </w:pPr>
      <w:rPr>
        <w:rFonts w:hint="default" w:ascii="Symbol" w:hAnsi="Symbol"/>
      </w:rPr>
    </w:lvl>
    <w:lvl w:ilvl="4" w:tentative="0">
      <w:start w:val="1"/>
      <w:numFmt w:val="bullet"/>
      <w:lvlText w:val="o"/>
      <w:lvlJc w:val="left"/>
      <w:pPr>
        <w:ind w:left="3804" w:hanging="360"/>
      </w:pPr>
      <w:rPr>
        <w:rFonts w:hint="default" w:ascii="Courier New" w:hAnsi="Courier New" w:cs="Courier New"/>
      </w:rPr>
    </w:lvl>
    <w:lvl w:ilvl="5" w:tentative="0">
      <w:start w:val="1"/>
      <w:numFmt w:val="bullet"/>
      <w:lvlText w:val=""/>
      <w:lvlJc w:val="left"/>
      <w:pPr>
        <w:ind w:left="4524" w:hanging="360"/>
      </w:pPr>
      <w:rPr>
        <w:rFonts w:hint="default" w:ascii="Wingdings" w:hAnsi="Wingdings"/>
      </w:rPr>
    </w:lvl>
    <w:lvl w:ilvl="6" w:tentative="0">
      <w:start w:val="1"/>
      <w:numFmt w:val="bullet"/>
      <w:lvlText w:val=""/>
      <w:lvlJc w:val="left"/>
      <w:pPr>
        <w:ind w:left="5244" w:hanging="360"/>
      </w:pPr>
      <w:rPr>
        <w:rFonts w:hint="default" w:ascii="Symbol" w:hAnsi="Symbol"/>
      </w:rPr>
    </w:lvl>
    <w:lvl w:ilvl="7" w:tentative="0">
      <w:start w:val="1"/>
      <w:numFmt w:val="bullet"/>
      <w:lvlText w:val="o"/>
      <w:lvlJc w:val="left"/>
      <w:pPr>
        <w:ind w:left="5964" w:hanging="360"/>
      </w:pPr>
      <w:rPr>
        <w:rFonts w:hint="default" w:ascii="Courier New" w:hAnsi="Courier New" w:cs="Courier New"/>
      </w:rPr>
    </w:lvl>
    <w:lvl w:ilvl="8" w:tentative="0">
      <w:start w:val="1"/>
      <w:numFmt w:val="bullet"/>
      <w:lvlText w:val=""/>
      <w:lvlJc w:val="left"/>
      <w:pPr>
        <w:ind w:left="6684" w:hanging="360"/>
      </w:pPr>
      <w:rPr>
        <w:rFonts w:hint="default" w:ascii="Wingdings" w:hAnsi="Wingdings"/>
      </w:rPr>
    </w:lvl>
  </w:abstractNum>
  <w:abstractNum w:abstractNumId="1">
    <w:nsid w:val="47246237"/>
    <w:multiLevelType w:val="multilevel"/>
    <w:tmpl w:val="4724623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E856C6F"/>
    <w:multiLevelType w:val="multilevel"/>
    <w:tmpl w:val="5E856C6F"/>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FD63C78"/>
    <w:multiLevelType w:val="multilevel"/>
    <w:tmpl w:val="6FD63C78"/>
    <w:lvl w:ilvl="0" w:tentative="0">
      <w:start w:val="1"/>
      <w:numFmt w:val="bullet"/>
      <w:lvlText w:val=""/>
      <w:lvlJc w:val="left"/>
      <w:pPr>
        <w:ind w:left="990" w:hanging="360"/>
      </w:pPr>
      <w:rPr>
        <w:rFonts w:hint="default" w:ascii="Wingdings" w:hAnsi="Wingdings"/>
      </w:rPr>
    </w:lvl>
    <w:lvl w:ilvl="1" w:tentative="0">
      <w:start w:val="1"/>
      <w:numFmt w:val="bullet"/>
      <w:lvlText w:val="o"/>
      <w:lvlJc w:val="left"/>
      <w:pPr>
        <w:ind w:left="1539" w:hanging="360"/>
      </w:pPr>
      <w:rPr>
        <w:rFonts w:hint="default" w:ascii="Courier New" w:hAnsi="Courier New" w:cs="Courier New"/>
      </w:rPr>
    </w:lvl>
    <w:lvl w:ilvl="2" w:tentative="0">
      <w:start w:val="1"/>
      <w:numFmt w:val="bullet"/>
      <w:lvlText w:val=""/>
      <w:lvlJc w:val="left"/>
      <w:pPr>
        <w:ind w:left="2259" w:hanging="360"/>
      </w:pPr>
      <w:rPr>
        <w:rFonts w:hint="default" w:ascii="Wingdings" w:hAnsi="Wingdings"/>
      </w:rPr>
    </w:lvl>
    <w:lvl w:ilvl="3" w:tentative="0">
      <w:start w:val="1"/>
      <w:numFmt w:val="bullet"/>
      <w:lvlText w:val=""/>
      <w:lvlJc w:val="left"/>
      <w:pPr>
        <w:ind w:left="2979" w:hanging="360"/>
      </w:pPr>
      <w:rPr>
        <w:rFonts w:hint="default" w:ascii="Symbol" w:hAnsi="Symbol"/>
      </w:rPr>
    </w:lvl>
    <w:lvl w:ilvl="4" w:tentative="0">
      <w:start w:val="1"/>
      <w:numFmt w:val="bullet"/>
      <w:lvlText w:val="o"/>
      <w:lvlJc w:val="left"/>
      <w:pPr>
        <w:ind w:left="3699" w:hanging="360"/>
      </w:pPr>
      <w:rPr>
        <w:rFonts w:hint="default" w:ascii="Courier New" w:hAnsi="Courier New" w:cs="Courier New"/>
      </w:rPr>
    </w:lvl>
    <w:lvl w:ilvl="5" w:tentative="0">
      <w:start w:val="1"/>
      <w:numFmt w:val="bullet"/>
      <w:lvlText w:val=""/>
      <w:lvlJc w:val="left"/>
      <w:pPr>
        <w:ind w:left="4419" w:hanging="360"/>
      </w:pPr>
      <w:rPr>
        <w:rFonts w:hint="default" w:ascii="Wingdings" w:hAnsi="Wingdings"/>
      </w:rPr>
    </w:lvl>
    <w:lvl w:ilvl="6" w:tentative="0">
      <w:start w:val="1"/>
      <w:numFmt w:val="bullet"/>
      <w:lvlText w:val=""/>
      <w:lvlJc w:val="left"/>
      <w:pPr>
        <w:ind w:left="5139" w:hanging="360"/>
      </w:pPr>
      <w:rPr>
        <w:rFonts w:hint="default" w:ascii="Symbol" w:hAnsi="Symbol"/>
      </w:rPr>
    </w:lvl>
    <w:lvl w:ilvl="7" w:tentative="0">
      <w:start w:val="1"/>
      <w:numFmt w:val="bullet"/>
      <w:lvlText w:val="o"/>
      <w:lvlJc w:val="left"/>
      <w:pPr>
        <w:ind w:left="5859" w:hanging="360"/>
      </w:pPr>
      <w:rPr>
        <w:rFonts w:hint="default" w:ascii="Courier New" w:hAnsi="Courier New" w:cs="Courier New"/>
      </w:rPr>
    </w:lvl>
    <w:lvl w:ilvl="8" w:tentative="0">
      <w:start w:val="1"/>
      <w:numFmt w:val="bullet"/>
      <w:lvlText w:val=""/>
      <w:lvlJc w:val="left"/>
      <w:pPr>
        <w:ind w:left="6579" w:hanging="360"/>
      </w:pPr>
      <w:rPr>
        <w:rFonts w:hint="default" w:ascii="Wingdings" w:hAnsi="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7F95DB6"/>
    <w:rsid w:val="2A3179E5"/>
    <w:rsid w:val="331A5DC9"/>
    <w:rsid w:val="4FB907CE"/>
    <w:rsid w:val="521B5DF2"/>
    <w:rsid w:val="73655198"/>
  </w:rsids>
  <m:mathPr>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ZA" w:eastAsia="en-US" w:bidi="ar-SA"/>
    </w:rPr>
  </w:style>
  <w:style w:type="character" w:default="1" w:styleId="9">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link w:val="18"/>
    <w:unhideWhenUsed/>
    <w:qFormat/>
    <w:uiPriority w:val="99"/>
    <w:pPr>
      <w:spacing w:line="240" w:lineRule="auto"/>
    </w:pPr>
    <w:rPr>
      <w:sz w:val="20"/>
      <w:szCs w:val="20"/>
    </w:rPr>
  </w:style>
  <w:style w:type="paragraph" w:styleId="3">
    <w:name w:val="Balloon Text"/>
    <w:basedOn w:val="1"/>
    <w:link w:val="17"/>
    <w:unhideWhenUsed/>
    <w:qFormat/>
    <w:uiPriority w:val="99"/>
    <w:pPr>
      <w:spacing w:after="0" w:line="240" w:lineRule="auto"/>
    </w:pPr>
    <w:rPr>
      <w:rFonts w:ascii="Segoe UI" w:hAnsi="Segoe UI" w:cs="Segoe UI"/>
      <w:sz w:val="18"/>
      <w:szCs w:val="18"/>
    </w:rPr>
  </w:style>
  <w:style w:type="paragraph" w:styleId="4">
    <w:name w:val="footer"/>
    <w:basedOn w:val="1"/>
    <w:link w:val="14"/>
    <w:unhideWhenUsed/>
    <w:qFormat/>
    <w:uiPriority w:val="99"/>
    <w:pPr>
      <w:tabs>
        <w:tab w:val="center" w:pos="4513"/>
        <w:tab w:val="right" w:pos="9026"/>
      </w:tabs>
      <w:spacing w:after="0" w:line="240" w:lineRule="auto"/>
    </w:pPr>
  </w:style>
  <w:style w:type="paragraph" w:styleId="5">
    <w:name w:val="footnote text"/>
    <w:basedOn w:val="1"/>
    <w:link w:val="15"/>
    <w:unhideWhenUsed/>
    <w:qFormat/>
    <w:uiPriority w:val="99"/>
    <w:pPr>
      <w:spacing w:after="0" w:line="240" w:lineRule="auto"/>
    </w:pPr>
    <w:rPr>
      <w:sz w:val="20"/>
      <w:szCs w:val="20"/>
    </w:rPr>
  </w:style>
  <w:style w:type="paragraph" w:styleId="6">
    <w:name w:val="annotation subject"/>
    <w:basedOn w:val="2"/>
    <w:next w:val="2"/>
    <w:link w:val="19"/>
    <w:unhideWhenUsed/>
    <w:qFormat/>
    <w:uiPriority w:val="99"/>
    <w:rPr>
      <w:b/>
      <w:bCs/>
    </w:rPr>
  </w:style>
  <w:style w:type="table" w:styleId="8">
    <w:name w:val="Table Grid"/>
    <w:basedOn w:val="7"/>
    <w:qFormat/>
    <w:uiPriority w:val="0"/>
    <w:pPr>
      <w:spacing w:after="0" w:line="260" w:lineRule="atLeast"/>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styleId="11">
    <w:name w:val="annotation reference"/>
    <w:basedOn w:val="9"/>
    <w:unhideWhenUsed/>
    <w:qFormat/>
    <w:uiPriority w:val="99"/>
    <w:rPr>
      <w:sz w:val="16"/>
      <w:szCs w:val="16"/>
    </w:rPr>
  </w:style>
  <w:style w:type="character" w:styleId="12">
    <w:name w:val="footnote reference"/>
    <w:basedOn w:val="9"/>
    <w:unhideWhenUsed/>
    <w:qFormat/>
    <w:uiPriority w:val="99"/>
    <w:rPr>
      <w:vertAlign w:val="superscript"/>
    </w:rPr>
  </w:style>
  <w:style w:type="paragraph" w:customStyle="1" w:styleId="13">
    <w:name w:val="List Paragraph"/>
    <w:basedOn w:val="1"/>
    <w:qFormat/>
    <w:uiPriority w:val="34"/>
    <w:pPr>
      <w:ind w:left="720"/>
      <w:contextualSpacing/>
    </w:pPr>
  </w:style>
  <w:style w:type="character" w:customStyle="1" w:styleId="14">
    <w:name w:val="Footer Char"/>
    <w:basedOn w:val="9"/>
    <w:link w:val="4"/>
    <w:qFormat/>
    <w:uiPriority w:val="99"/>
    <w:rPr>
      <w:lang w:val="en-ZA"/>
    </w:rPr>
  </w:style>
  <w:style w:type="character" w:customStyle="1" w:styleId="15">
    <w:name w:val="Footnote Text Char"/>
    <w:basedOn w:val="9"/>
    <w:link w:val="5"/>
    <w:semiHidden/>
    <w:qFormat/>
    <w:uiPriority w:val="99"/>
    <w:rPr>
      <w:sz w:val="20"/>
      <w:szCs w:val="20"/>
      <w:lang w:val="en-ZA"/>
    </w:rPr>
  </w:style>
  <w:style w:type="paragraph" w:customStyle="1" w:styleId="16">
    <w:name w:val="Default"/>
    <w:qFormat/>
    <w:uiPriority w:val="0"/>
    <w:pPr>
      <w:autoSpaceDE w:val="0"/>
      <w:autoSpaceDN w:val="0"/>
      <w:adjustRightInd w:val="0"/>
      <w:spacing w:after="0" w:line="240" w:lineRule="auto"/>
    </w:pPr>
    <w:rPr>
      <w:rFonts w:ascii="Calibri" w:hAnsi="Calibri" w:cs="Calibri" w:eastAsiaTheme="minorHAnsi"/>
      <w:color w:val="000000"/>
      <w:sz w:val="24"/>
      <w:szCs w:val="24"/>
      <w:lang w:val="en-ZA" w:eastAsia="en-US" w:bidi="ar-SA"/>
    </w:rPr>
  </w:style>
  <w:style w:type="character" w:customStyle="1" w:styleId="17">
    <w:name w:val="Balloon Text Char"/>
    <w:basedOn w:val="9"/>
    <w:link w:val="3"/>
    <w:semiHidden/>
    <w:qFormat/>
    <w:uiPriority w:val="99"/>
    <w:rPr>
      <w:rFonts w:ascii="Segoe UI" w:hAnsi="Segoe UI" w:cs="Segoe UI"/>
      <w:sz w:val="18"/>
      <w:szCs w:val="18"/>
      <w:lang w:val="en-ZA"/>
    </w:rPr>
  </w:style>
  <w:style w:type="character" w:customStyle="1" w:styleId="18">
    <w:name w:val="Comment Text Char"/>
    <w:basedOn w:val="9"/>
    <w:link w:val="2"/>
    <w:semiHidden/>
    <w:qFormat/>
    <w:uiPriority w:val="99"/>
    <w:rPr>
      <w:sz w:val="20"/>
      <w:szCs w:val="20"/>
      <w:lang w:val="en-ZA"/>
    </w:rPr>
  </w:style>
  <w:style w:type="character" w:customStyle="1" w:styleId="19">
    <w:name w:val="Comment Subject Char"/>
    <w:basedOn w:val="18"/>
    <w:link w:val="6"/>
    <w:semiHidden/>
    <w:qFormat/>
    <w:uiPriority w:val="99"/>
    <w:rPr>
      <w:b/>
      <w:bCs/>
      <w:sz w:val="20"/>
      <w:szCs w:val="20"/>
      <w:lang w:val="en-Z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1174</Words>
  <Characters>6692</Characters>
  <Lines>55</Lines>
  <Paragraphs>15</Paragraphs>
  <TotalTime>49</TotalTime>
  <ScaleCrop>false</ScaleCrop>
  <LinksUpToDate>false</LinksUpToDate>
  <CharactersWithSpaces>7851</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2019-03-22T15:15:00Z</dcterms:created>
  <dc:creator>Dell</dc:creator>
  <cp:lastModifiedBy>杨柔坚</cp:lastModifiedBy>
  <cp:lastPrinted>2019-03-22T12:46:00Z</cp:lastPrinted>
  <dcterms:modified xsi:type="dcterms:W3CDTF">2019-05-27T07:28:16Z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