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C8" w:rsidRDefault="003A41C8" w:rsidP="003A41C8">
      <w:pPr>
        <w:jc w:val="center"/>
        <w:rPr>
          <w:lang w:val="en-US"/>
        </w:rPr>
      </w:pPr>
      <w:r>
        <w:rPr>
          <w:lang w:val="en-US"/>
        </w:rPr>
        <w:tab/>
      </w:r>
      <w:r w:rsidRPr="002C119A">
        <w:rPr>
          <w:lang w:val="en-US"/>
        </w:rPr>
        <w:t xml:space="preserve">                                 Project proposal: Forum of SAIs with Jurisdictional functions – Association of French Speaking SAI </w:t>
      </w:r>
      <w:r w:rsidRPr="002C119A">
        <w:rPr>
          <w:lang w:val="en-US"/>
        </w:rPr>
        <w:br/>
        <w:t>June 22</w:t>
      </w:r>
      <w:r w:rsidRPr="002C119A">
        <w:rPr>
          <w:vertAlign w:val="superscript"/>
          <w:lang w:val="en-US"/>
        </w:rPr>
        <w:t>nd</w:t>
      </w:r>
      <w:r w:rsidRPr="002C119A">
        <w:rPr>
          <w:lang w:val="en-US"/>
        </w:rPr>
        <w:t>, 2017</w:t>
      </w:r>
    </w:p>
    <w:p w:rsidR="002C119A" w:rsidRPr="002C119A" w:rsidRDefault="002C119A" w:rsidP="003A41C8">
      <w:pPr>
        <w:jc w:val="center"/>
        <w:rPr>
          <w:lang w:val="en-US"/>
        </w:rPr>
      </w:pPr>
      <w:r>
        <w:rPr>
          <w:rFonts w:ascii="DejaVuSans-Bold" w:hAnsi="DejaVuSans-Bold" w:cs="DejaVuSans-Bold"/>
          <w:b/>
          <w:bCs/>
          <w:sz w:val="20"/>
          <w:szCs w:val="20"/>
        </w:rPr>
        <w:t>PART A: PROJECT IDENTITY</w:t>
      </w:r>
    </w:p>
    <w:tbl>
      <w:tblPr>
        <w:tblStyle w:val="Grilledutableau"/>
        <w:tblW w:w="15309" w:type="dxa"/>
        <w:tblInd w:w="-572" w:type="dxa"/>
        <w:tblLook w:val="04A0" w:firstRow="1" w:lastRow="0" w:firstColumn="1" w:lastColumn="0" w:noHBand="0" w:noVBand="1"/>
      </w:tblPr>
      <w:tblGrid>
        <w:gridCol w:w="2216"/>
        <w:gridCol w:w="1415"/>
        <w:gridCol w:w="1201"/>
        <w:gridCol w:w="4433"/>
        <w:gridCol w:w="2665"/>
        <w:gridCol w:w="1824"/>
        <w:gridCol w:w="1555"/>
      </w:tblGrid>
      <w:tr w:rsidR="003A41C8" w:rsidRPr="002C119A" w:rsidTr="00E90089">
        <w:trPr>
          <w:trHeight w:val="373"/>
        </w:trPr>
        <w:tc>
          <w:tcPr>
            <w:tcW w:w="2226" w:type="dxa"/>
            <w:shd w:val="clear" w:color="auto" w:fill="F2F2F2" w:themeFill="background1" w:themeFillShade="F2"/>
          </w:tcPr>
          <w:p w:rsidR="003A41C8" w:rsidRPr="002C119A" w:rsidRDefault="003A41C8">
            <w:pPr>
              <w:rPr>
                <w:b/>
                <w:lang w:val="en-US"/>
              </w:rPr>
            </w:pPr>
            <w:r w:rsidRPr="002C119A">
              <w:rPr>
                <w:b/>
                <w:lang w:val="en-US"/>
              </w:rPr>
              <w:t>Description</w:t>
            </w:r>
          </w:p>
        </w:tc>
        <w:tc>
          <w:tcPr>
            <w:tcW w:w="13083" w:type="dxa"/>
            <w:gridSpan w:val="6"/>
            <w:shd w:val="clear" w:color="auto" w:fill="F2F2F2" w:themeFill="background1" w:themeFillShade="F2"/>
          </w:tcPr>
          <w:p w:rsidR="003A41C8" w:rsidRPr="002C119A" w:rsidRDefault="003A41C8" w:rsidP="003A41C8">
            <w:pPr>
              <w:jc w:val="center"/>
              <w:rPr>
                <w:b/>
                <w:lang w:val="en-US"/>
              </w:rPr>
            </w:pPr>
            <w:r w:rsidRPr="002C119A">
              <w:rPr>
                <w:b/>
                <w:lang w:val="en-US"/>
              </w:rPr>
              <w:t>Information</w:t>
            </w:r>
          </w:p>
        </w:tc>
      </w:tr>
      <w:tr w:rsidR="003A41C8" w:rsidRPr="00BE6251" w:rsidTr="00E90089">
        <w:trPr>
          <w:trHeight w:val="637"/>
        </w:trPr>
        <w:tc>
          <w:tcPr>
            <w:tcW w:w="2226" w:type="dxa"/>
          </w:tcPr>
          <w:p w:rsidR="003A41C8" w:rsidRPr="002C119A" w:rsidRDefault="002C119A" w:rsidP="002C119A">
            <w:pPr>
              <w:autoSpaceDE w:val="0"/>
              <w:autoSpaceDN w:val="0"/>
              <w:adjustRightInd w:val="0"/>
              <w:rPr>
                <w:rFonts w:ascii="DejaVuSans" w:hAnsi="DejaVuSans" w:cs="DejaVuSans"/>
                <w:sz w:val="20"/>
                <w:szCs w:val="20"/>
                <w:lang w:val="en-US"/>
              </w:rPr>
            </w:pPr>
            <w:r w:rsidRPr="002C119A">
              <w:rPr>
                <w:rFonts w:ascii="DejaVuSans" w:hAnsi="DejaVuSans" w:cs="DejaVuSans"/>
                <w:sz w:val="20"/>
                <w:szCs w:val="20"/>
                <w:lang w:val="en-US"/>
              </w:rPr>
              <w:t xml:space="preserve">Project number and </w:t>
            </w:r>
            <w:r w:rsidR="003A41C8" w:rsidRPr="002C119A">
              <w:rPr>
                <w:rFonts w:ascii="DejaVuSans" w:hAnsi="DejaVuSans" w:cs="DejaVuSans"/>
                <w:sz w:val="20"/>
                <w:szCs w:val="20"/>
                <w:lang w:val="en-US"/>
              </w:rPr>
              <w:t>title as per SDP</w:t>
            </w:r>
          </w:p>
        </w:tc>
        <w:tc>
          <w:tcPr>
            <w:tcW w:w="13083" w:type="dxa"/>
            <w:gridSpan w:val="6"/>
          </w:tcPr>
          <w:p w:rsidR="003A41C8" w:rsidRPr="002C119A" w:rsidRDefault="00B438CF">
            <w:pPr>
              <w:rPr>
                <w:lang w:val="en-US"/>
              </w:rPr>
            </w:pPr>
            <w:r>
              <w:rPr>
                <w:lang w:val="en-US"/>
              </w:rPr>
              <w:t>To be confirmed following the revision of the SDP</w:t>
            </w:r>
          </w:p>
        </w:tc>
      </w:tr>
      <w:tr w:rsidR="003A41C8" w:rsidRPr="00BE6251" w:rsidTr="00E90089">
        <w:trPr>
          <w:trHeight w:val="675"/>
        </w:trPr>
        <w:tc>
          <w:tcPr>
            <w:tcW w:w="2226" w:type="dxa"/>
          </w:tcPr>
          <w:p w:rsidR="003A41C8" w:rsidRPr="002C119A" w:rsidRDefault="003A41C8" w:rsidP="003A41C8">
            <w:pPr>
              <w:autoSpaceDE w:val="0"/>
              <w:autoSpaceDN w:val="0"/>
              <w:adjustRightInd w:val="0"/>
              <w:rPr>
                <w:rFonts w:ascii="DejaVuSans" w:hAnsi="DejaVuSans" w:cs="DejaVuSans"/>
                <w:sz w:val="20"/>
                <w:szCs w:val="20"/>
                <w:lang w:val="en-US"/>
              </w:rPr>
            </w:pPr>
            <w:r w:rsidRPr="002C119A">
              <w:rPr>
                <w:rFonts w:ascii="DejaVuSans" w:hAnsi="DejaVuSans" w:cs="DejaVuSans"/>
                <w:sz w:val="20"/>
                <w:szCs w:val="20"/>
                <w:lang w:val="en-US"/>
              </w:rPr>
              <w:t>Working title(s) for</w:t>
            </w:r>
          </w:p>
          <w:p w:rsidR="003A41C8" w:rsidRPr="002C119A" w:rsidRDefault="002C119A" w:rsidP="002C119A">
            <w:pPr>
              <w:autoSpaceDE w:val="0"/>
              <w:autoSpaceDN w:val="0"/>
              <w:adjustRightInd w:val="0"/>
              <w:rPr>
                <w:rFonts w:ascii="DejaVuSans" w:hAnsi="DejaVuSans" w:cs="DejaVuSans"/>
                <w:sz w:val="20"/>
                <w:szCs w:val="20"/>
                <w:lang w:val="en-US"/>
              </w:rPr>
            </w:pPr>
            <w:r w:rsidRPr="002C119A">
              <w:rPr>
                <w:rFonts w:ascii="DejaVuSans" w:hAnsi="DejaVuSans" w:cs="DejaVuSans"/>
                <w:sz w:val="20"/>
                <w:szCs w:val="20"/>
                <w:lang w:val="en-US"/>
              </w:rPr>
              <w:t xml:space="preserve">the new </w:t>
            </w:r>
            <w:r w:rsidR="003A41C8" w:rsidRPr="002C119A">
              <w:rPr>
                <w:rFonts w:ascii="DejaVuSans" w:hAnsi="DejaVuSans" w:cs="DejaVuSans"/>
                <w:sz w:val="20"/>
                <w:szCs w:val="20"/>
                <w:lang w:val="en-US"/>
              </w:rPr>
              <w:t>pronouncement(s)</w:t>
            </w:r>
          </w:p>
        </w:tc>
        <w:tc>
          <w:tcPr>
            <w:tcW w:w="13083" w:type="dxa"/>
            <w:gridSpan w:val="6"/>
          </w:tcPr>
          <w:p w:rsidR="003A41C8" w:rsidRPr="002C119A" w:rsidRDefault="00B438CF">
            <w:pPr>
              <w:rPr>
                <w:lang w:val="en-US"/>
              </w:rPr>
            </w:pPr>
            <w:r>
              <w:rPr>
                <w:lang w:val="en-US"/>
              </w:rPr>
              <w:t>International Standard on jurisdictional activities</w:t>
            </w:r>
            <w:r w:rsidR="00586A36">
              <w:rPr>
                <w:lang w:val="en-US"/>
              </w:rPr>
              <w:t xml:space="preserve"> ( to be confirmed) </w:t>
            </w:r>
          </w:p>
        </w:tc>
      </w:tr>
      <w:tr w:rsidR="003A41C8" w:rsidRPr="00BE6251" w:rsidTr="00E90089">
        <w:trPr>
          <w:trHeight w:val="637"/>
        </w:trPr>
        <w:tc>
          <w:tcPr>
            <w:tcW w:w="2226" w:type="dxa"/>
          </w:tcPr>
          <w:p w:rsidR="003A41C8" w:rsidRPr="002C119A" w:rsidRDefault="003A41C8">
            <w:pPr>
              <w:rPr>
                <w:lang w:val="en-US"/>
              </w:rPr>
            </w:pPr>
            <w:r w:rsidRPr="002C119A">
              <w:rPr>
                <w:rFonts w:ascii="DejaVuSans" w:hAnsi="DejaVuSans" w:cs="DejaVuSans"/>
                <w:sz w:val="20"/>
                <w:szCs w:val="20"/>
                <w:lang w:val="en-US"/>
              </w:rPr>
              <w:t>Project aim</w:t>
            </w:r>
          </w:p>
        </w:tc>
        <w:tc>
          <w:tcPr>
            <w:tcW w:w="13083" w:type="dxa"/>
            <w:gridSpan w:val="6"/>
          </w:tcPr>
          <w:p w:rsidR="00586A36" w:rsidRPr="00B1419E" w:rsidRDefault="00B438CF" w:rsidP="00586A36">
            <w:pPr>
              <w:rPr>
                <w:lang w:val="en-US"/>
              </w:rPr>
            </w:pPr>
            <w:r w:rsidRPr="00B1419E">
              <w:rPr>
                <w:lang w:val="en-US"/>
              </w:rPr>
              <w:t>To provide an internationally recognized standard to the jurisdictional activities of SAIs</w:t>
            </w:r>
            <w:r w:rsidR="00586A36" w:rsidRPr="00B1419E">
              <w:rPr>
                <w:lang w:val="en-US"/>
              </w:rPr>
              <w:t xml:space="preserve">. </w:t>
            </w:r>
            <w:r w:rsidR="00586A36" w:rsidRPr="00B1419E">
              <w:rPr>
                <w:lang w:val="en-GB"/>
              </w:rPr>
              <w:t xml:space="preserve">This initiative </w:t>
            </w:r>
            <w:proofErr w:type="gramStart"/>
            <w:r w:rsidR="00586A36" w:rsidRPr="00B1419E">
              <w:rPr>
                <w:lang w:val="en-GB"/>
              </w:rPr>
              <w:t>could be considered</w:t>
            </w:r>
            <w:proofErr w:type="gramEnd"/>
            <w:r w:rsidR="00586A36" w:rsidRPr="00B1419E">
              <w:rPr>
                <w:lang w:val="en-GB"/>
              </w:rPr>
              <w:t xml:space="preserve"> as a part of the INTOSAI Strategic Plan 2017-2022, under Strategic Goal 1, Professional Standards, Strategic Objectives 1.2 “Ensure that the ISSAIs are sufficiently clear, relevant and appropriate to make them the preferred solution for INTOSAI’s members”. Indeed, the lack of standardization of jurisdictional activities, performed by a quarter of INTOSAI members, justifies this work on jurisdictional control so that INTOSAI members having those missions would be able to refer to a standard (and a presentation of good practices) on jurisdictional control</w:t>
            </w:r>
          </w:p>
          <w:p w:rsidR="003A41C8" w:rsidRPr="00B839E7" w:rsidRDefault="003A41C8" w:rsidP="00586A36">
            <w:pPr>
              <w:rPr>
                <w:b/>
                <w:lang w:val="en-US"/>
              </w:rPr>
            </w:pPr>
          </w:p>
        </w:tc>
      </w:tr>
      <w:tr w:rsidR="003A41C8" w:rsidRPr="00BE6251" w:rsidTr="00E90089">
        <w:trPr>
          <w:trHeight w:val="675"/>
        </w:trPr>
        <w:tc>
          <w:tcPr>
            <w:tcW w:w="2226" w:type="dxa"/>
          </w:tcPr>
          <w:p w:rsidR="003A41C8" w:rsidRPr="002C119A" w:rsidRDefault="003A41C8">
            <w:pPr>
              <w:rPr>
                <w:lang w:val="en-US"/>
              </w:rPr>
            </w:pPr>
            <w:r w:rsidRPr="002C119A">
              <w:rPr>
                <w:rFonts w:ascii="DejaVuSans" w:hAnsi="DejaVuSans" w:cs="DejaVuSans"/>
                <w:sz w:val="20"/>
                <w:szCs w:val="20"/>
                <w:lang w:val="en-US"/>
              </w:rPr>
              <w:t>Project objectives</w:t>
            </w:r>
          </w:p>
        </w:tc>
        <w:tc>
          <w:tcPr>
            <w:tcW w:w="13083" w:type="dxa"/>
            <w:gridSpan w:val="6"/>
          </w:tcPr>
          <w:p w:rsidR="003A41C8" w:rsidRDefault="00B438CF" w:rsidP="00B438CF">
            <w:pPr>
              <w:pStyle w:val="Paragraphedeliste"/>
              <w:numPr>
                <w:ilvl w:val="0"/>
                <w:numId w:val="2"/>
              </w:numPr>
              <w:rPr>
                <w:lang w:val="en-US"/>
              </w:rPr>
            </w:pPr>
            <w:r>
              <w:rPr>
                <w:lang w:val="en-US"/>
              </w:rPr>
              <w:t xml:space="preserve">Establish a common set of best practices in </w:t>
            </w:r>
            <w:proofErr w:type="spellStart"/>
            <w:r>
              <w:rPr>
                <w:lang w:val="en-US"/>
              </w:rPr>
              <w:t>termes</w:t>
            </w:r>
            <w:proofErr w:type="spellEnd"/>
            <w:r>
              <w:rPr>
                <w:lang w:val="en-US"/>
              </w:rPr>
              <w:t xml:space="preserve"> of jurisdictional activities</w:t>
            </w:r>
          </w:p>
          <w:p w:rsidR="00B438CF" w:rsidRPr="00B438CF" w:rsidRDefault="00586A36" w:rsidP="00B438CF">
            <w:pPr>
              <w:pStyle w:val="Paragraphedeliste"/>
              <w:numPr>
                <w:ilvl w:val="0"/>
                <w:numId w:val="2"/>
              </w:numPr>
              <w:rPr>
                <w:lang w:val="en-US"/>
              </w:rPr>
            </w:pPr>
            <w:r>
              <w:rPr>
                <w:lang w:val="en-US"/>
              </w:rPr>
              <w:t xml:space="preserve">Support </w:t>
            </w:r>
            <w:r w:rsidR="00B438CF">
              <w:rPr>
                <w:lang w:val="en-US"/>
              </w:rPr>
              <w:t>of the wider understanding of jurisdictional SAIs</w:t>
            </w:r>
            <w:r>
              <w:rPr>
                <w:lang w:val="en-US"/>
              </w:rPr>
              <w:t>, including for SAI PMF assessment</w:t>
            </w:r>
          </w:p>
        </w:tc>
      </w:tr>
      <w:tr w:rsidR="003A41C8" w:rsidRPr="002C119A" w:rsidTr="00E90089">
        <w:trPr>
          <w:trHeight w:val="342"/>
        </w:trPr>
        <w:tc>
          <w:tcPr>
            <w:tcW w:w="2226" w:type="dxa"/>
          </w:tcPr>
          <w:p w:rsidR="003A41C8" w:rsidRPr="002C119A" w:rsidRDefault="003A41C8">
            <w:pPr>
              <w:rPr>
                <w:lang w:val="en-US"/>
              </w:rPr>
            </w:pPr>
            <w:r w:rsidRPr="002C119A">
              <w:rPr>
                <w:rFonts w:ascii="DejaVuSans" w:hAnsi="DejaVuSans" w:cs="DejaVuSans"/>
                <w:sz w:val="20"/>
                <w:szCs w:val="20"/>
                <w:lang w:val="en-US"/>
              </w:rPr>
              <w:t>Project duration</w:t>
            </w:r>
          </w:p>
        </w:tc>
        <w:tc>
          <w:tcPr>
            <w:tcW w:w="13083" w:type="dxa"/>
            <w:gridSpan w:val="6"/>
          </w:tcPr>
          <w:p w:rsidR="003A41C8" w:rsidRPr="00B438CF" w:rsidRDefault="00B438CF" w:rsidP="00B438CF">
            <w:pPr>
              <w:pStyle w:val="Paragraphedeliste"/>
              <w:numPr>
                <w:ilvl w:val="0"/>
                <w:numId w:val="2"/>
              </w:numPr>
              <w:rPr>
                <w:lang w:val="en-US"/>
              </w:rPr>
            </w:pPr>
            <w:r>
              <w:rPr>
                <w:lang w:val="en-US"/>
              </w:rPr>
              <w:t>2 and half year</w:t>
            </w:r>
          </w:p>
        </w:tc>
      </w:tr>
      <w:tr w:rsidR="003A41C8" w:rsidRPr="00BE6251" w:rsidTr="00E90089">
        <w:trPr>
          <w:trHeight w:val="404"/>
        </w:trPr>
        <w:tc>
          <w:tcPr>
            <w:tcW w:w="2226" w:type="dxa"/>
          </w:tcPr>
          <w:p w:rsidR="003A41C8" w:rsidRPr="00586A36" w:rsidRDefault="003A41C8" w:rsidP="00586A36">
            <w:pPr>
              <w:autoSpaceDE w:val="0"/>
              <w:autoSpaceDN w:val="0"/>
              <w:adjustRightInd w:val="0"/>
              <w:rPr>
                <w:rFonts w:ascii="DejaVuSans" w:hAnsi="DejaVuSans" w:cs="DejaVuSans"/>
                <w:sz w:val="20"/>
                <w:szCs w:val="20"/>
                <w:lang w:val="en-US"/>
              </w:rPr>
            </w:pPr>
            <w:r w:rsidRPr="002C119A">
              <w:rPr>
                <w:rFonts w:ascii="DejaVuSans" w:hAnsi="DejaVuSans" w:cs="DejaVuSans"/>
                <w:sz w:val="20"/>
                <w:szCs w:val="20"/>
                <w:lang w:val="en-US"/>
              </w:rPr>
              <w:t>Name of the lead</w:t>
            </w:r>
            <w:r w:rsidR="00586A36">
              <w:rPr>
                <w:rFonts w:ascii="DejaVuSans" w:hAnsi="DejaVuSans" w:cs="DejaVuSans"/>
                <w:sz w:val="20"/>
                <w:szCs w:val="20"/>
                <w:lang w:val="en-US"/>
              </w:rPr>
              <w:t xml:space="preserve"> </w:t>
            </w:r>
            <w:r w:rsidRPr="002C119A">
              <w:rPr>
                <w:rFonts w:ascii="DejaVuSans" w:hAnsi="DejaVuSans" w:cs="DejaVuSans"/>
                <w:sz w:val="20"/>
                <w:szCs w:val="20"/>
                <w:lang w:val="en-US"/>
              </w:rPr>
              <w:t>WG</w:t>
            </w:r>
          </w:p>
        </w:tc>
        <w:tc>
          <w:tcPr>
            <w:tcW w:w="13083" w:type="dxa"/>
            <w:gridSpan w:val="6"/>
          </w:tcPr>
          <w:p w:rsidR="003A41C8" w:rsidRPr="002C119A" w:rsidRDefault="00586A36">
            <w:pPr>
              <w:rPr>
                <w:lang w:val="en-US"/>
              </w:rPr>
            </w:pPr>
            <w:r>
              <w:rPr>
                <w:lang w:val="en-US"/>
              </w:rPr>
              <w:t xml:space="preserve">Working group on value and benefits of SAIs ( Forum of Jurisdictional SAIs) </w:t>
            </w:r>
          </w:p>
        </w:tc>
      </w:tr>
      <w:tr w:rsidR="00E90089" w:rsidRPr="002C119A" w:rsidTr="00E90089">
        <w:trPr>
          <w:trHeight w:val="675"/>
        </w:trPr>
        <w:tc>
          <w:tcPr>
            <w:tcW w:w="2226" w:type="dxa"/>
            <w:shd w:val="clear" w:color="auto" w:fill="F2F2F2" w:themeFill="background1" w:themeFillShade="F2"/>
          </w:tcPr>
          <w:p w:rsidR="00E90089" w:rsidRPr="002C119A" w:rsidRDefault="00E90089" w:rsidP="003A41C8">
            <w:pPr>
              <w:rPr>
                <w:b/>
                <w:lang w:val="en-US"/>
              </w:rPr>
            </w:pPr>
            <w:r w:rsidRPr="002C119A">
              <w:rPr>
                <w:b/>
                <w:lang w:val="en-US"/>
              </w:rPr>
              <w:t>Key Contact</w:t>
            </w:r>
          </w:p>
        </w:tc>
        <w:tc>
          <w:tcPr>
            <w:tcW w:w="1415" w:type="dxa"/>
            <w:shd w:val="clear" w:color="auto" w:fill="F2F2F2" w:themeFill="background1" w:themeFillShade="F2"/>
          </w:tcPr>
          <w:p w:rsidR="00E90089" w:rsidRPr="002C119A" w:rsidRDefault="00E90089" w:rsidP="002C119A">
            <w:pPr>
              <w:jc w:val="center"/>
              <w:rPr>
                <w:b/>
                <w:lang w:val="en-US"/>
              </w:rPr>
            </w:pPr>
            <w:r w:rsidRPr="002C119A">
              <w:rPr>
                <w:b/>
                <w:lang w:val="en-US"/>
              </w:rPr>
              <w:t>Name</w:t>
            </w:r>
          </w:p>
        </w:tc>
        <w:tc>
          <w:tcPr>
            <w:tcW w:w="1201" w:type="dxa"/>
            <w:shd w:val="clear" w:color="auto" w:fill="F2F2F2" w:themeFill="background1" w:themeFillShade="F2"/>
          </w:tcPr>
          <w:p w:rsidR="00E90089" w:rsidRPr="002C119A" w:rsidRDefault="00E90089" w:rsidP="002C119A">
            <w:pPr>
              <w:jc w:val="center"/>
              <w:rPr>
                <w:b/>
                <w:lang w:val="en-US"/>
              </w:rPr>
            </w:pPr>
            <w:r w:rsidRPr="002C119A">
              <w:rPr>
                <w:b/>
                <w:lang w:val="en-US"/>
              </w:rPr>
              <w:t>Surname</w:t>
            </w:r>
          </w:p>
        </w:tc>
        <w:tc>
          <w:tcPr>
            <w:tcW w:w="4514" w:type="dxa"/>
            <w:shd w:val="clear" w:color="auto" w:fill="F2F2F2" w:themeFill="background1" w:themeFillShade="F2"/>
          </w:tcPr>
          <w:p w:rsidR="00E90089" w:rsidRPr="002C119A" w:rsidRDefault="00E90089" w:rsidP="002C119A">
            <w:pPr>
              <w:jc w:val="center"/>
              <w:rPr>
                <w:b/>
                <w:lang w:val="en-US"/>
              </w:rPr>
            </w:pPr>
            <w:r w:rsidRPr="002C119A">
              <w:rPr>
                <w:b/>
                <w:lang w:val="en-US"/>
              </w:rPr>
              <w:t>Address</w:t>
            </w:r>
          </w:p>
        </w:tc>
        <w:tc>
          <w:tcPr>
            <w:tcW w:w="2551" w:type="dxa"/>
            <w:shd w:val="clear" w:color="auto" w:fill="F2F2F2" w:themeFill="background1" w:themeFillShade="F2"/>
          </w:tcPr>
          <w:p w:rsidR="00E90089" w:rsidRPr="002C119A" w:rsidRDefault="00E90089" w:rsidP="002C119A">
            <w:pPr>
              <w:jc w:val="center"/>
              <w:rPr>
                <w:b/>
                <w:lang w:val="en-US"/>
              </w:rPr>
            </w:pPr>
            <w:r w:rsidRPr="002C119A">
              <w:rPr>
                <w:b/>
                <w:lang w:val="en-US"/>
              </w:rPr>
              <w:t>Email</w:t>
            </w:r>
          </w:p>
        </w:tc>
        <w:tc>
          <w:tcPr>
            <w:tcW w:w="1843" w:type="dxa"/>
            <w:shd w:val="clear" w:color="auto" w:fill="F2F2F2" w:themeFill="background1" w:themeFillShade="F2"/>
          </w:tcPr>
          <w:p w:rsidR="00E90089" w:rsidRPr="002C119A" w:rsidRDefault="00E90089" w:rsidP="002C119A">
            <w:pPr>
              <w:jc w:val="center"/>
              <w:rPr>
                <w:b/>
                <w:lang w:val="en-US"/>
              </w:rPr>
            </w:pPr>
            <w:r w:rsidRPr="002C119A">
              <w:rPr>
                <w:b/>
                <w:lang w:val="en-US"/>
              </w:rPr>
              <w:t>Office</w:t>
            </w:r>
          </w:p>
          <w:p w:rsidR="00E90089" w:rsidRPr="002C119A" w:rsidRDefault="00E90089" w:rsidP="002C119A">
            <w:pPr>
              <w:jc w:val="center"/>
              <w:rPr>
                <w:b/>
                <w:lang w:val="en-US"/>
              </w:rPr>
            </w:pPr>
            <w:r w:rsidRPr="002C119A">
              <w:rPr>
                <w:b/>
                <w:lang w:val="en-US"/>
              </w:rPr>
              <w:t>Phone</w:t>
            </w:r>
          </w:p>
        </w:tc>
        <w:tc>
          <w:tcPr>
            <w:tcW w:w="1559" w:type="dxa"/>
            <w:shd w:val="clear" w:color="auto" w:fill="F2F2F2" w:themeFill="background1" w:themeFillShade="F2"/>
          </w:tcPr>
          <w:p w:rsidR="00E90089" w:rsidRPr="002C119A" w:rsidRDefault="00E90089" w:rsidP="002C119A">
            <w:pPr>
              <w:jc w:val="center"/>
              <w:rPr>
                <w:b/>
                <w:lang w:val="en-US"/>
              </w:rPr>
            </w:pPr>
            <w:r w:rsidRPr="002C119A">
              <w:rPr>
                <w:b/>
                <w:lang w:val="en-US"/>
              </w:rPr>
              <w:t>Organization /</w:t>
            </w:r>
          </w:p>
          <w:p w:rsidR="00E90089" w:rsidRPr="002C119A" w:rsidRDefault="00E90089" w:rsidP="002C119A">
            <w:pPr>
              <w:jc w:val="center"/>
              <w:rPr>
                <w:b/>
                <w:lang w:val="en-US"/>
              </w:rPr>
            </w:pPr>
            <w:r w:rsidRPr="002C119A">
              <w:rPr>
                <w:b/>
                <w:lang w:val="en-US"/>
              </w:rPr>
              <w:t>Sponsoring</w:t>
            </w:r>
          </w:p>
          <w:p w:rsidR="00E90089" w:rsidRPr="002C119A" w:rsidRDefault="00E90089" w:rsidP="002C119A">
            <w:pPr>
              <w:jc w:val="center"/>
              <w:rPr>
                <w:b/>
                <w:lang w:val="en-US"/>
              </w:rPr>
            </w:pPr>
            <w:r w:rsidRPr="002C119A">
              <w:rPr>
                <w:b/>
                <w:lang w:val="en-US"/>
              </w:rPr>
              <w:t>SAI</w:t>
            </w:r>
          </w:p>
        </w:tc>
      </w:tr>
      <w:tr w:rsidR="00E90089" w:rsidRPr="002C119A" w:rsidTr="00E90089">
        <w:trPr>
          <w:trHeight w:val="637"/>
        </w:trPr>
        <w:tc>
          <w:tcPr>
            <w:tcW w:w="2226" w:type="dxa"/>
          </w:tcPr>
          <w:p w:rsidR="00E90089" w:rsidRPr="002C119A" w:rsidRDefault="00E90089">
            <w:pPr>
              <w:rPr>
                <w:lang w:val="en-US"/>
              </w:rPr>
            </w:pPr>
            <w:r w:rsidRPr="002C119A">
              <w:rPr>
                <w:lang w:val="en-US"/>
              </w:rPr>
              <w:t>Project Group lead</w:t>
            </w:r>
          </w:p>
        </w:tc>
        <w:tc>
          <w:tcPr>
            <w:tcW w:w="1415" w:type="dxa"/>
          </w:tcPr>
          <w:p w:rsidR="00E90089" w:rsidRPr="002C119A" w:rsidRDefault="00E90089">
            <w:pPr>
              <w:rPr>
                <w:lang w:val="en-US"/>
              </w:rPr>
            </w:pPr>
            <w:r>
              <w:rPr>
                <w:lang w:val="en-US"/>
              </w:rPr>
              <w:t>Pannier</w:t>
            </w:r>
          </w:p>
        </w:tc>
        <w:tc>
          <w:tcPr>
            <w:tcW w:w="1201" w:type="dxa"/>
          </w:tcPr>
          <w:p w:rsidR="00E90089" w:rsidRPr="002C119A" w:rsidRDefault="00E90089">
            <w:pPr>
              <w:rPr>
                <w:lang w:val="en-US"/>
              </w:rPr>
            </w:pPr>
            <w:r>
              <w:rPr>
                <w:lang w:val="en-US"/>
              </w:rPr>
              <w:t>Dominique</w:t>
            </w:r>
          </w:p>
        </w:tc>
        <w:tc>
          <w:tcPr>
            <w:tcW w:w="4514" w:type="dxa"/>
          </w:tcPr>
          <w:p w:rsidR="00E90089" w:rsidRPr="002C119A" w:rsidRDefault="00E90089" w:rsidP="00B438CF">
            <w:pPr>
              <w:rPr>
                <w:lang w:val="en-US"/>
              </w:rPr>
            </w:pPr>
            <w:r>
              <w:rPr>
                <w:lang w:val="en-US"/>
              </w:rPr>
              <w:t xml:space="preserve">13 rue </w:t>
            </w:r>
            <w:proofErr w:type="spellStart"/>
            <w:r>
              <w:rPr>
                <w:lang w:val="en-US"/>
              </w:rPr>
              <w:t>Cambon</w:t>
            </w:r>
            <w:proofErr w:type="spellEnd"/>
            <w:r>
              <w:rPr>
                <w:lang w:val="en-US"/>
              </w:rPr>
              <w:t>, 75001 Paris, FRANCE</w:t>
            </w:r>
          </w:p>
        </w:tc>
        <w:tc>
          <w:tcPr>
            <w:tcW w:w="2551" w:type="dxa"/>
          </w:tcPr>
          <w:p w:rsidR="00E90089" w:rsidRPr="002C119A" w:rsidRDefault="00E90089">
            <w:pPr>
              <w:rPr>
                <w:lang w:val="en-US"/>
              </w:rPr>
            </w:pPr>
            <w:r>
              <w:rPr>
                <w:lang w:val="en-US"/>
              </w:rPr>
              <w:t>dpannier@ccomptes.fr</w:t>
            </w:r>
          </w:p>
        </w:tc>
        <w:tc>
          <w:tcPr>
            <w:tcW w:w="1843" w:type="dxa"/>
          </w:tcPr>
          <w:p w:rsidR="00E90089" w:rsidRPr="002C119A" w:rsidRDefault="00E90089">
            <w:pPr>
              <w:rPr>
                <w:lang w:val="en-US"/>
              </w:rPr>
            </w:pPr>
            <w:r>
              <w:rPr>
                <w:lang w:val="en-US"/>
              </w:rPr>
              <w:t xml:space="preserve">+33 </w:t>
            </w:r>
            <w:r w:rsidRPr="00B438CF">
              <w:rPr>
                <w:lang w:val="en-US"/>
              </w:rPr>
              <w:t>1 42 98 96 60</w:t>
            </w:r>
          </w:p>
        </w:tc>
        <w:tc>
          <w:tcPr>
            <w:tcW w:w="1559" w:type="dxa"/>
          </w:tcPr>
          <w:p w:rsidR="00E90089" w:rsidRPr="002C119A" w:rsidRDefault="00E90089">
            <w:pPr>
              <w:rPr>
                <w:lang w:val="en-US"/>
              </w:rPr>
            </w:pPr>
            <w:r>
              <w:rPr>
                <w:lang w:val="en-US"/>
              </w:rPr>
              <w:t>SAI France</w:t>
            </w:r>
          </w:p>
        </w:tc>
      </w:tr>
      <w:tr w:rsidR="00E90089" w:rsidRPr="00B438CF" w:rsidTr="00E90089">
        <w:trPr>
          <w:trHeight w:val="675"/>
        </w:trPr>
        <w:tc>
          <w:tcPr>
            <w:tcW w:w="2226" w:type="dxa"/>
          </w:tcPr>
          <w:p w:rsidR="00E90089" w:rsidRPr="002C119A" w:rsidRDefault="00E90089" w:rsidP="002C119A">
            <w:pPr>
              <w:rPr>
                <w:lang w:val="en-US"/>
              </w:rPr>
            </w:pPr>
            <w:r w:rsidRPr="002C119A">
              <w:rPr>
                <w:lang w:val="en-US"/>
              </w:rPr>
              <w:t>Contact person for the goal chair</w:t>
            </w:r>
          </w:p>
        </w:tc>
        <w:tc>
          <w:tcPr>
            <w:tcW w:w="1415" w:type="dxa"/>
          </w:tcPr>
          <w:p w:rsidR="00E90089" w:rsidRPr="002C119A" w:rsidRDefault="00E90089">
            <w:pPr>
              <w:rPr>
                <w:lang w:val="en-US"/>
              </w:rPr>
            </w:pPr>
            <w:r w:rsidRPr="00E90089">
              <w:rPr>
                <w:lang w:val="en-US"/>
              </w:rPr>
              <w:t>Subramanian</w:t>
            </w:r>
          </w:p>
        </w:tc>
        <w:tc>
          <w:tcPr>
            <w:tcW w:w="1201" w:type="dxa"/>
          </w:tcPr>
          <w:p w:rsidR="00E90089" w:rsidRPr="002C119A" w:rsidRDefault="00E90089">
            <w:pPr>
              <w:rPr>
                <w:lang w:val="en-US"/>
              </w:rPr>
            </w:pPr>
            <w:r w:rsidRPr="00E90089">
              <w:rPr>
                <w:lang w:val="en-US"/>
              </w:rPr>
              <w:t>K. S.</w:t>
            </w:r>
          </w:p>
        </w:tc>
        <w:tc>
          <w:tcPr>
            <w:tcW w:w="4514" w:type="dxa"/>
          </w:tcPr>
          <w:p w:rsidR="00E90089" w:rsidRPr="00E90089" w:rsidRDefault="00E90089" w:rsidP="00E90089">
            <w:pPr>
              <w:rPr>
                <w:lang w:val="en-US"/>
              </w:rPr>
            </w:pPr>
            <w:r w:rsidRPr="00E90089">
              <w:rPr>
                <w:lang w:val="en-US"/>
              </w:rPr>
              <w:t>Office of the Comptroller and Auditor General of India</w:t>
            </w:r>
          </w:p>
          <w:p w:rsidR="00E90089" w:rsidRPr="00E90089" w:rsidRDefault="00E90089" w:rsidP="00E90089">
            <w:pPr>
              <w:rPr>
                <w:lang w:val="en-US"/>
              </w:rPr>
            </w:pPr>
            <w:r w:rsidRPr="00E90089">
              <w:rPr>
                <w:lang w:val="en-US"/>
              </w:rPr>
              <w:t xml:space="preserve">9, </w:t>
            </w:r>
            <w:proofErr w:type="spellStart"/>
            <w:r w:rsidRPr="00E90089">
              <w:rPr>
                <w:lang w:val="en-US"/>
              </w:rPr>
              <w:t>Deen</w:t>
            </w:r>
            <w:proofErr w:type="spellEnd"/>
            <w:r w:rsidRPr="00E90089">
              <w:rPr>
                <w:lang w:val="en-US"/>
              </w:rPr>
              <w:t xml:space="preserve"> </w:t>
            </w:r>
            <w:proofErr w:type="spellStart"/>
            <w:r w:rsidRPr="00E90089">
              <w:rPr>
                <w:lang w:val="en-US"/>
              </w:rPr>
              <w:t>Dayal</w:t>
            </w:r>
            <w:proofErr w:type="spellEnd"/>
            <w:r w:rsidRPr="00E90089">
              <w:rPr>
                <w:lang w:val="en-US"/>
              </w:rPr>
              <w:t xml:space="preserve"> </w:t>
            </w:r>
            <w:proofErr w:type="spellStart"/>
            <w:r w:rsidRPr="00E90089">
              <w:rPr>
                <w:lang w:val="en-US"/>
              </w:rPr>
              <w:t>Upadhyay</w:t>
            </w:r>
            <w:proofErr w:type="spellEnd"/>
            <w:r w:rsidRPr="00E90089">
              <w:rPr>
                <w:lang w:val="en-US"/>
              </w:rPr>
              <w:t xml:space="preserve"> Marg</w:t>
            </w:r>
          </w:p>
          <w:p w:rsidR="00E90089" w:rsidRPr="00E90089" w:rsidRDefault="00E90089" w:rsidP="00E90089">
            <w:pPr>
              <w:rPr>
                <w:lang w:val="en-US"/>
              </w:rPr>
            </w:pPr>
            <w:r w:rsidRPr="00E90089">
              <w:rPr>
                <w:lang w:val="en-US"/>
              </w:rPr>
              <w:t>New Delhi-110 124.</w:t>
            </w:r>
          </w:p>
          <w:p w:rsidR="00E90089" w:rsidRPr="002C119A" w:rsidRDefault="00E90089" w:rsidP="00E90089">
            <w:pPr>
              <w:rPr>
                <w:lang w:val="en-US"/>
              </w:rPr>
            </w:pPr>
            <w:r w:rsidRPr="00E90089">
              <w:rPr>
                <w:lang w:val="en-US"/>
              </w:rPr>
              <w:t>INDIA</w:t>
            </w:r>
          </w:p>
        </w:tc>
        <w:tc>
          <w:tcPr>
            <w:tcW w:w="2551" w:type="dxa"/>
          </w:tcPr>
          <w:p w:rsidR="00E90089" w:rsidRPr="002C119A" w:rsidRDefault="00E90089">
            <w:pPr>
              <w:rPr>
                <w:lang w:val="en-US"/>
              </w:rPr>
            </w:pPr>
            <w:r>
              <w:rPr>
                <w:lang w:val="en-US"/>
              </w:rPr>
              <w:t>subramanianks@cag.gov.in</w:t>
            </w:r>
          </w:p>
        </w:tc>
        <w:tc>
          <w:tcPr>
            <w:tcW w:w="1843" w:type="dxa"/>
          </w:tcPr>
          <w:p w:rsidR="00E90089" w:rsidRPr="002C119A" w:rsidRDefault="00E90089">
            <w:pPr>
              <w:rPr>
                <w:lang w:val="en-US"/>
              </w:rPr>
            </w:pPr>
            <w:r w:rsidRPr="00E90089">
              <w:rPr>
                <w:lang w:val="en-US"/>
              </w:rPr>
              <w:t>00-91-11-23237822</w:t>
            </w:r>
          </w:p>
        </w:tc>
        <w:tc>
          <w:tcPr>
            <w:tcW w:w="1559" w:type="dxa"/>
          </w:tcPr>
          <w:p w:rsidR="00E90089" w:rsidRPr="002C119A" w:rsidRDefault="00E90089">
            <w:pPr>
              <w:rPr>
                <w:lang w:val="en-US"/>
              </w:rPr>
            </w:pPr>
          </w:p>
        </w:tc>
      </w:tr>
      <w:tr w:rsidR="00E90089" w:rsidRPr="002C119A" w:rsidTr="00E90089">
        <w:trPr>
          <w:trHeight w:val="637"/>
        </w:trPr>
        <w:tc>
          <w:tcPr>
            <w:tcW w:w="2226" w:type="dxa"/>
          </w:tcPr>
          <w:p w:rsidR="00E90089" w:rsidRPr="002C119A" w:rsidRDefault="00E90089">
            <w:pPr>
              <w:rPr>
                <w:lang w:val="en-US"/>
              </w:rPr>
            </w:pPr>
            <w:r w:rsidRPr="002C119A">
              <w:rPr>
                <w:lang w:val="en-US"/>
              </w:rPr>
              <w:lastRenderedPageBreak/>
              <w:t>FIPP liaison officer</w:t>
            </w:r>
          </w:p>
        </w:tc>
        <w:tc>
          <w:tcPr>
            <w:tcW w:w="1415" w:type="dxa"/>
          </w:tcPr>
          <w:p w:rsidR="00E90089" w:rsidRPr="002C119A" w:rsidRDefault="00E90089">
            <w:pPr>
              <w:rPr>
                <w:lang w:val="en-US"/>
              </w:rPr>
            </w:pPr>
          </w:p>
        </w:tc>
        <w:tc>
          <w:tcPr>
            <w:tcW w:w="1201" w:type="dxa"/>
          </w:tcPr>
          <w:p w:rsidR="00E90089" w:rsidRPr="002C119A" w:rsidRDefault="00E90089">
            <w:pPr>
              <w:rPr>
                <w:lang w:val="en-US"/>
              </w:rPr>
            </w:pPr>
          </w:p>
        </w:tc>
        <w:tc>
          <w:tcPr>
            <w:tcW w:w="4514" w:type="dxa"/>
          </w:tcPr>
          <w:p w:rsidR="00E90089" w:rsidRPr="002C119A" w:rsidRDefault="00E90089">
            <w:pPr>
              <w:rPr>
                <w:lang w:val="en-US"/>
              </w:rPr>
            </w:pPr>
          </w:p>
        </w:tc>
        <w:tc>
          <w:tcPr>
            <w:tcW w:w="2551" w:type="dxa"/>
          </w:tcPr>
          <w:p w:rsidR="00E90089" w:rsidRPr="002C119A" w:rsidRDefault="00E90089">
            <w:pPr>
              <w:rPr>
                <w:lang w:val="en-US"/>
              </w:rPr>
            </w:pPr>
          </w:p>
        </w:tc>
        <w:tc>
          <w:tcPr>
            <w:tcW w:w="1843" w:type="dxa"/>
          </w:tcPr>
          <w:p w:rsidR="00E90089" w:rsidRPr="002C119A" w:rsidRDefault="00E90089">
            <w:pPr>
              <w:rPr>
                <w:lang w:val="en-US"/>
              </w:rPr>
            </w:pPr>
          </w:p>
        </w:tc>
        <w:tc>
          <w:tcPr>
            <w:tcW w:w="1559" w:type="dxa"/>
          </w:tcPr>
          <w:p w:rsidR="00E90089" w:rsidRPr="002C119A" w:rsidRDefault="00E90089">
            <w:pPr>
              <w:rPr>
                <w:lang w:val="en-US"/>
              </w:rPr>
            </w:pPr>
          </w:p>
        </w:tc>
      </w:tr>
      <w:tr w:rsidR="002C119A" w:rsidRPr="00BE6251" w:rsidTr="00E90089">
        <w:trPr>
          <w:trHeight w:val="358"/>
        </w:trPr>
        <w:tc>
          <w:tcPr>
            <w:tcW w:w="2226" w:type="dxa"/>
          </w:tcPr>
          <w:p w:rsidR="002C119A" w:rsidRPr="002C119A" w:rsidRDefault="002C119A">
            <w:pPr>
              <w:rPr>
                <w:lang w:val="en-US"/>
              </w:rPr>
            </w:pPr>
            <w:r w:rsidRPr="002C119A">
              <w:rPr>
                <w:rFonts w:ascii="DejaVuSans-Bold" w:hAnsi="DejaVuSans-Bold" w:cs="DejaVuSans-Bold"/>
                <w:b/>
                <w:bCs/>
                <w:color w:val="FF0000"/>
                <w:sz w:val="20"/>
                <w:szCs w:val="20"/>
                <w:lang w:val="en-US"/>
              </w:rPr>
              <w:t>Other anticipated project team members</w:t>
            </w:r>
          </w:p>
        </w:tc>
        <w:tc>
          <w:tcPr>
            <w:tcW w:w="13083" w:type="dxa"/>
            <w:gridSpan w:val="6"/>
          </w:tcPr>
          <w:p w:rsidR="002C119A" w:rsidRPr="00B438CF" w:rsidRDefault="00B438CF">
            <w:pPr>
              <w:rPr>
                <w:lang w:val="en-US"/>
              </w:rPr>
            </w:pPr>
            <w:r w:rsidRPr="00B438CF">
              <w:rPr>
                <w:lang w:val="en-US"/>
              </w:rPr>
              <w:t>SAI Chile, SAI Ecuador, SAI France, SAI Greece, SAI Morocco, SAI Peru, SAI Portugal, SAI</w:t>
            </w:r>
            <w:r w:rsidRPr="00B438CF">
              <w:rPr>
                <w:lang w:val="en-US"/>
              </w:rPr>
              <w:tab/>
              <w:t>Senegal</w:t>
            </w:r>
            <w:r w:rsidRPr="00B438CF">
              <w:rPr>
                <w:lang w:val="en-US"/>
              </w:rPr>
              <w:tab/>
              <w:t>, SAI Togo, SAI Turkey</w:t>
            </w:r>
          </w:p>
        </w:tc>
      </w:tr>
    </w:tbl>
    <w:p w:rsidR="002529E8" w:rsidRPr="004C0B58" w:rsidRDefault="004C0B58" w:rsidP="009F0B2B">
      <w:pPr>
        <w:jc w:val="center"/>
        <w:rPr>
          <w:b/>
          <w:lang w:val="en-US"/>
        </w:rPr>
      </w:pPr>
      <w:r w:rsidRPr="004C0B58">
        <w:rPr>
          <w:b/>
          <w:lang w:val="en-US"/>
        </w:rPr>
        <w:t>PART B: PROJECT MILESTONES</w:t>
      </w:r>
    </w:p>
    <w:tbl>
      <w:tblPr>
        <w:tblStyle w:val="Grilledutableau"/>
        <w:tblW w:w="0" w:type="auto"/>
        <w:tblLook w:val="04A0" w:firstRow="1" w:lastRow="0" w:firstColumn="1" w:lastColumn="0" w:noHBand="0" w:noVBand="1"/>
      </w:tblPr>
      <w:tblGrid>
        <w:gridCol w:w="562"/>
        <w:gridCol w:w="2268"/>
        <w:gridCol w:w="2127"/>
        <w:gridCol w:w="2268"/>
        <w:gridCol w:w="2976"/>
        <w:gridCol w:w="3793"/>
      </w:tblGrid>
      <w:tr w:rsidR="004C0B58" w:rsidTr="004C0B58">
        <w:tc>
          <w:tcPr>
            <w:tcW w:w="2830" w:type="dxa"/>
            <w:gridSpan w:val="2"/>
          </w:tcPr>
          <w:p w:rsidR="004C0B58" w:rsidRPr="004C0B58" w:rsidRDefault="004C0B58" w:rsidP="004C0B58">
            <w:pPr>
              <w:jc w:val="center"/>
              <w:rPr>
                <w:b/>
                <w:lang w:val="en-US"/>
              </w:rPr>
            </w:pPr>
            <w:r w:rsidRPr="004C0B58">
              <w:rPr>
                <w:b/>
                <w:lang w:val="en-US"/>
              </w:rPr>
              <w:t>Stage</w:t>
            </w:r>
          </w:p>
        </w:tc>
        <w:tc>
          <w:tcPr>
            <w:tcW w:w="11164" w:type="dxa"/>
            <w:gridSpan w:val="4"/>
          </w:tcPr>
          <w:p w:rsidR="004C0B58" w:rsidRPr="004C0B58" w:rsidRDefault="004C0B58" w:rsidP="004C0B58">
            <w:pPr>
              <w:tabs>
                <w:tab w:val="left" w:pos="3450"/>
              </w:tabs>
              <w:rPr>
                <w:b/>
                <w:lang w:val="en-US"/>
              </w:rPr>
            </w:pPr>
            <w:r w:rsidRPr="004C0B58">
              <w:rPr>
                <w:b/>
                <w:lang w:val="en-US"/>
              </w:rPr>
              <w:tab/>
              <w:t>Due process milestones</w:t>
            </w:r>
          </w:p>
        </w:tc>
      </w:tr>
      <w:tr w:rsidR="00C8330E" w:rsidTr="004C0B58">
        <w:tc>
          <w:tcPr>
            <w:tcW w:w="562" w:type="dxa"/>
            <w:vMerge w:val="restart"/>
          </w:tcPr>
          <w:p w:rsidR="00C8330E" w:rsidRDefault="00C8330E" w:rsidP="004C0B58">
            <w:pPr>
              <w:jc w:val="center"/>
              <w:rPr>
                <w:lang w:val="en-US"/>
              </w:rPr>
            </w:pPr>
            <w:r>
              <w:rPr>
                <w:lang w:val="en-US"/>
              </w:rPr>
              <w:t>1.</w:t>
            </w:r>
          </w:p>
        </w:tc>
        <w:tc>
          <w:tcPr>
            <w:tcW w:w="2268" w:type="dxa"/>
            <w:vMerge w:val="restart"/>
          </w:tcPr>
          <w:p w:rsidR="00C8330E" w:rsidRDefault="00C8330E" w:rsidP="004C0B58">
            <w:pPr>
              <w:tabs>
                <w:tab w:val="left" w:pos="555"/>
              </w:tabs>
              <w:rPr>
                <w:lang w:val="en-US"/>
              </w:rPr>
            </w:pPr>
            <w:r>
              <w:rPr>
                <w:lang w:val="en-US"/>
              </w:rPr>
              <w:t xml:space="preserve"> </w:t>
            </w:r>
            <w:r w:rsidRPr="004C0B58">
              <w:rPr>
                <w:lang w:val="en-US"/>
              </w:rPr>
              <w:t>Project proposal</w:t>
            </w:r>
          </w:p>
        </w:tc>
        <w:tc>
          <w:tcPr>
            <w:tcW w:w="2127" w:type="dxa"/>
          </w:tcPr>
          <w:p w:rsidR="00C8330E" w:rsidRDefault="00C8330E" w:rsidP="00C8330E">
            <w:pPr>
              <w:rPr>
                <w:lang w:val="en-US"/>
              </w:rPr>
            </w:pPr>
            <w:r>
              <w:rPr>
                <w:lang w:val="en-US"/>
              </w:rPr>
              <w:t>Start date</w:t>
            </w:r>
          </w:p>
        </w:tc>
        <w:tc>
          <w:tcPr>
            <w:tcW w:w="2268" w:type="dxa"/>
          </w:tcPr>
          <w:p w:rsidR="00C8330E" w:rsidRDefault="00C8330E" w:rsidP="00C8330E">
            <w:pPr>
              <w:rPr>
                <w:lang w:val="en-US"/>
              </w:rPr>
            </w:pPr>
            <w:r>
              <w:rPr>
                <w:lang w:val="en-US"/>
              </w:rPr>
              <w:t>End Date</w:t>
            </w:r>
          </w:p>
        </w:tc>
        <w:tc>
          <w:tcPr>
            <w:tcW w:w="2976" w:type="dxa"/>
          </w:tcPr>
          <w:p w:rsidR="00C8330E" w:rsidRDefault="00C8330E" w:rsidP="00C8330E">
            <w:pPr>
              <w:rPr>
                <w:lang w:val="en-US"/>
              </w:rPr>
            </w:pPr>
            <w:r>
              <w:rPr>
                <w:lang w:val="en-US"/>
              </w:rPr>
              <w:t>Expected time in Total</w:t>
            </w:r>
          </w:p>
        </w:tc>
        <w:tc>
          <w:tcPr>
            <w:tcW w:w="3793" w:type="dxa"/>
          </w:tcPr>
          <w:p w:rsidR="00C8330E" w:rsidRDefault="00C8330E" w:rsidP="00C8330E">
            <w:pPr>
              <w:rPr>
                <w:lang w:val="en-US"/>
              </w:rPr>
            </w:pPr>
            <w:r>
              <w:rPr>
                <w:lang w:val="en-US"/>
              </w:rPr>
              <w:t>Comments</w:t>
            </w:r>
          </w:p>
        </w:tc>
      </w:tr>
      <w:tr w:rsidR="00C8330E" w:rsidTr="004C0B58">
        <w:tc>
          <w:tcPr>
            <w:tcW w:w="562" w:type="dxa"/>
            <w:vMerge/>
          </w:tcPr>
          <w:p w:rsidR="00C8330E" w:rsidRDefault="00C8330E" w:rsidP="004C0B58">
            <w:pPr>
              <w:jc w:val="center"/>
              <w:rPr>
                <w:lang w:val="en-US"/>
              </w:rPr>
            </w:pPr>
          </w:p>
        </w:tc>
        <w:tc>
          <w:tcPr>
            <w:tcW w:w="2268" w:type="dxa"/>
            <w:vMerge/>
          </w:tcPr>
          <w:p w:rsidR="00C8330E" w:rsidRDefault="00C8330E" w:rsidP="004C0B58">
            <w:pPr>
              <w:jc w:val="center"/>
              <w:rPr>
                <w:lang w:val="en-US"/>
              </w:rPr>
            </w:pPr>
          </w:p>
        </w:tc>
        <w:tc>
          <w:tcPr>
            <w:tcW w:w="2127" w:type="dxa"/>
          </w:tcPr>
          <w:p w:rsidR="00C8330E" w:rsidRDefault="00B438CF" w:rsidP="00C8330E">
            <w:pPr>
              <w:rPr>
                <w:lang w:val="en-US"/>
              </w:rPr>
            </w:pPr>
            <w:r>
              <w:rPr>
                <w:lang w:val="en-US"/>
              </w:rPr>
              <w:t>01.01.2017</w:t>
            </w:r>
          </w:p>
        </w:tc>
        <w:tc>
          <w:tcPr>
            <w:tcW w:w="2268" w:type="dxa"/>
          </w:tcPr>
          <w:p w:rsidR="00C8330E" w:rsidRDefault="00B438CF" w:rsidP="00C8330E">
            <w:pPr>
              <w:rPr>
                <w:lang w:val="en-US"/>
              </w:rPr>
            </w:pPr>
            <w:r>
              <w:rPr>
                <w:lang w:val="en-US"/>
              </w:rPr>
              <w:t>01.09.2017</w:t>
            </w:r>
          </w:p>
        </w:tc>
        <w:tc>
          <w:tcPr>
            <w:tcW w:w="2976" w:type="dxa"/>
          </w:tcPr>
          <w:p w:rsidR="00C8330E" w:rsidRDefault="00676BBD" w:rsidP="00C8330E">
            <w:pPr>
              <w:rPr>
                <w:lang w:val="en-US"/>
              </w:rPr>
            </w:pPr>
            <w:r>
              <w:rPr>
                <w:lang w:val="en-US"/>
              </w:rPr>
              <w:t>9</w:t>
            </w:r>
            <w:r w:rsidR="00B438CF">
              <w:rPr>
                <w:lang w:val="en-US"/>
              </w:rPr>
              <w:t xml:space="preserve"> mont</w:t>
            </w:r>
            <w:r w:rsidR="00B839E7">
              <w:rPr>
                <w:lang w:val="en-US"/>
              </w:rPr>
              <w:t>h</w:t>
            </w:r>
            <w:r w:rsidR="00B438CF">
              <w:rPr>
                <w:lang w:val="en-US"/>
              </w:rPr>
              <w:t>s</w:t>
            </w:r>
          </w:p>
        </w:tc>
        <w:tc>
          <w:tcPr>
            <w:tcW w:w="3793" w:type="dxa"/>
          </w:tcPr>
          <w:p w:rsidR="00C8330E" w:rsidRDefault="00B438CF" w:rsidP="00C8330E">
            <w:pPr>
              <w:rPr>
                <w:lang w:val="en-US"/>
              </w:rPr>
            </w:pPr>
            <w:r>
              <w:rPr>
                <w:lang w:val="en-US"/>
              </w:rPr>
              <w:t>Depending on FIPP agenda</w:t>
            </w:r>
          </w:p>
        </w:tc>
      </w:tr>
      <w:tr w:rsidR="00C8330E" w:rsidTr="003C5186">
        <w:tc>
          <w:tcPr>
            <w:tcW w:w="562" w:type="dxa"/>
            <w:vMerge/>
          </w:tcPr>
          <w:p w:rsidR="00C8330E" w:rsidRDefault="00C8330E" w:rsidP="004C0B58">
            <w:pPr>
              <w:jc w:val="center"/>
              <w:rPr>
                <w:lang w:val="en-US"/>
              </w:rPr>
            </w:pPr>
          </w:p>
        </w:tc>
        <w:tc>
          <w:tcPr>
            <w:tcW w:w="2268" w:type="dxa"/>
            <w:vMerge/>
          </w:tcPr>
          <w:p w:rsidR="00C8330E" w:rsidRDefault="00C8330E" w:rsidP="004C0B58">
            <w:pPr>
              <w:jc w:val="center"/>
              <w:rPr>
                <w:lang w:val="en-US"/>
              </w:rPr>
            </w:pPr>
          </w:p>
        </w:tc>
        <w:tc>
          <w:tcPr>
            <w:tcW w:w="11164" w:type="dxa"/>
            <w:gridSpan w:val="4"/>
          </w:tcPr>
          <w:p w:rsidR="00C8330E" w:rsidRDefault="00C8330E" w:rsidP="00C8330E">
            <w:pPr>
              <w:rPr>
                <w:lang w:val="en-US"/>
              </w:rPr>
            </w:pPr>
          </w:p>
        </w:tc>
      </w:tr>
      <w:tr w:rsidR="009F0B2B" w:rsidTr="00E25324">
        <w:trPr>
          <w:trHeight w:val="360"/>
        </w:trPr>
        <w:tc>
          <w:tcPr>
            <w:tcW w:w="562" w:type="dxa"/>
            <w:vMerge w:val="restart"/>
          </w:tcPr>
          <w:p w:rsidR="009F0B2B" w:rsidRDefault="00C8330E" w:rsidP="004C0B58">
            <w:pPr>
              <w:jc w:val="center"/>
              <w:rPr>
                <w:lang w:val="en-US"/>
              </w:rPr>
            </w:pPr>
            <w:r>
              <w:rPr>
                <w:lang w:val="en-US"/>
              </w:rPr>
              <w:t>2</w:t>
            </w:r>
            <w:r w:rsidR="009F0B2B">
              <w:rPr>
                <w:lang w:val="en-US"/>
              </w:rPr>
              <w:t>.</w:t>
            </w:r>
          </w:p>
        </w:tc>
        <w:tc>
          <w:tcPr>
            <w:tcW w:w="2268" w:type="dxa"/>
            <w:vMerge w:val="restart"/>
          </w:tcPr>
          <w:p w:rsidR="009F0B2B" w:rsidRDefault="009F0B2B" w:rsidP="004C0B58">
            <w:pPr>
              <w:jc w:val="center"/>
              <w:rPr>
                <w:lang w:val="en-US"/>
              </w:rPr>
            </w:pPr>
            <w:r w:rsidRPr="004C0B58">
              <w:rPr>
                <w:lang w:val="en-US"/>
              </w:rPr>
              <w:t>Exposure draft</w:t>
            </w:r>
          </w:p>
        </w:tc>
        <w:tc>
          <w:tcPr>
            <w:tcW w:w="2127" w:type="dxa"/>
          </w:tcPr>
          <w:p w:rsidR="009F0B2B" w:rsidRDefault="00C8330E" w:rsidP="00C8330E">
            <w:pPr>
              <w:rPr>
                <w:lang w:val="en-US"/>
              </w:rPr>
            </w:pPr>
            <w:r>
              <w:rPr>
                <w:lang w:val="en-US"/>
              </w:rPr>
              <w:t>Start date</w:t>
            </w:r>
          </w:p>
        </w:tc>
        <w:tc>
          <w:tcPr>
            <w:tcW w:w="2268" w:type="dxa"/>
          </w:tcPr>
          <w:p w:rsidR="009F0B2B" w:rsidRDefault="00C8330E" w:rsidP="00C8330E">
            <w:pPr>
              <w:rPr>
                <w:lang w:val="en-US"/>
              </w:rPr>
            </w:pPr>
            <w:r>
              <w:rPr>
                <w:lang w:val="en-US"/>
              </w:rPr>
              <w:t>End Date</w:t>
            </w:r>
          </w:p>
        </w:tc>
        <w:tc>
          <w:tcPr>
            <w:tcW w:w="2976" w:type="dxa"/>
          </w:tcPr>
          <w:p w:rsidR="009F0B2B" w:rsidRDefault="00C8330E" w:rsidP="00C8330E">
            <w:pPr>
              <w:rPr>
                <w:lang w:val="en-US"/>
              </w:rPr>
            </w:pPr>
            <w:r>
              <w:rPr>
                <w:lang w:val="en-US"/>
              </w:rPr>
              <w:t>Expected time in Total</w:t>
            </w:r>
          </w:p>
        </w:tc>
        <w:tc>
          <w:tcPr>
            <w:tcW w:w="3793" w:type="dxa"/>
          </w:tcPr>
          <w:p w:rsidR="009F0B2B" w:rsidRDefault="00C8330E" w:rsidP="00C8330E">
            <w:pPr>
              <w:rPr>
                <w:lang w:val="en-US"/>
              </w:rPr>
            </w:pPr>
            <w:r>
              <w:rPr>
                <w:lang w:val="en-US"/>
              </w:rPr>
              <w:t>Comments</w:t>
            </w:r>
          </w:p>
        </w:tc>
      </w:tr>
      <w:tr w:rsidR="009F0B2B" w:rsidRPr="003B41EF" w:rsidTr="004C0B58">
        <w:tc>
          <w:tcPr>
            <w:tcW w:w="562" w:type="dxa"/>
            <w:vMerge/>
          </w:tcPr>
          <w:p w:rsidR="009F0B2B" w:rsidRDefault="009F0B2B" w:rsidP="004C0B58">
            <w:pPr>
              <w:jc w:val="center"/>
              <w:rPr>
                <w:lang w:val="en-US"/>
              </w:rPr>
            </w:pPr>
          </w:p>
        </w:tc>
        <w:tc>
          <w:tcPr>
            <w:tcW w:w="2268" w:type="dxa"/>
            <w:vMerge/>
          </w:tcPr>
          <w:p w:rsidR="009F0B2B" w:rsidRDefault="009F0B2B" w:rsidP="004C0B58">
            <w:pPr>
              <w:jc w:val="center"/>
              <w:rPr>
                <w:lang w:val="en-US"/>
              </w:rPr>
            </w:pPr>
          </w:p>
        </w:tc>
        <w:tc>
          <w:tcPr>
            <w:tcW w:w="2127" w:type="dxa"/>
          </w:tcPr>
          <w:p w:rsidR="009F0B2B" w:rsidRDefault="003B41EF" w:rsidP="00C8330E">
            <w:pPr>
              <w:rPr>
                <w:lang w:val="en-US"/>
              </w:rPr>
            </w:pPr>
            <w:r>
              <w:rPr>
                <w:lang w:val="en-US"/>
              </w:rPr>
              <w:t>02.09.2017</w:t>
            </w:r>
          </w:p>
        </w:tc>
        <w:tc>
          <w:tcPr>
            <w:tcW w:w="2268" w:type="dxa"/>
          </w:tcPr>
          <w:p w:rsidR="009F0B2B" w:rsidRDefault="003B41EF" w:rsidP="00C8330E">
            <w:pPr>
              <w:rPr>
                <w:lang w:val="en-US"/>
              </w:rPr>
            </w:pPr>
            <w:r>
              <w:rPr>
                <w:lang w:val="en-US"/>
              </w:rPr>
              <w:t>01. 01. 2019</w:t>
            </w:r>
          </w:p>
        </w:tc>
        <w:tc>
          <w:tcPr>
            <w:tcW w:w="2976" w:type="dxa"/>
          </w:tcPr>
          <w:p w:rsidR="009F0B2B" w:rsidRDefault="003B41EF" w:rsidP="00C8330E">
            <w:pPr>
              <w:rPr>
                <w:lang w:val="en-US"/>
              </w:rPr>
            </w:pPr>
            <w:r>
              <w:rPr>
                <w:lang w:val="en-US"/>
              </w:rPr>
              <w:t>1 year and 4 months</w:t>
            </w:r>
          </w:p>
        </w:tc>
        <w:tc>
          <w:tcPr>
            <w:tcW w:w="3793" w:type="dxa"/>
          </w:tcPr>
          <w:p w:rsidR="009F0B2B" w:rsidRDefault="009F0B2B" w:rsidP="00C8330E">
            <w:pPr>
              <w:rPr>
                <w:lang w:val="en-US"/>
              </w:rPr>
            </w:pPr>
          </w:p>
        </w:tc>
      </w:tr>
      <w:tr w:rsidR="00C8330E" w:rsidRPr="003B41EF" w:rsidTr="00570A82">
        <w:tc>
          <w:tcPr>
            <w:tcW w:w="562" w:type="dxa"/>
            <w:vMerge/>
          </w:tcPr>
          <w:p w:rsidR="00C8330E" w:rsidRDefault="00C8330E" w:rsidP="004C0B58">
            <w:pPr>
              <w:jc w:val="center"/>
              <w:rPr>
                <w:lang w:val="en-US"/>
              </w:rPr>
            </w:pPr>
          </w:p>
        </w:tc>
        <w:tc>
          <w:tcPr>
            <w:tcW w:w="2268" w:type="dxa"/>
            <w:vMerge/>
          </w:tcPr>
          <w:p w:rsidR="00C8330E" w:rsidRDefault="00C8330E" w:rsidP="004C0B58">
            <w:pPr>
              <w:jc w:val="center"/>
              <w:rPr>
                <w:lang w:val="en-US"/>
              </w:rPr>
            </w:pPr>
          </w:p>
        </w:tc>
        <w:tc>
          <w:tcPr>
            <w:tcW w:w="11164" w:type="dxa"/>
            <w:gridSpan w:val="4"/>
          </w:tcPr>
          <w:p w:rsidR="00C8330E" w:rsidRDefault="00C8330E" w:rsidP="00C8330E">
            <w:pPr>
              <w:rPr>
                <w:lang w:val="en-US"/>
              </w:rPr>
            </w:pPr>
          </w:p>
        </w:tc>
      </w:tr>
      <w:tr w:rsidR="00E25324" w:rsidRPr="003B41EF" w:rsidTr="004C0B58">
        <w:tc>
          <w:tcPr>
            <w:tcW w:w="562" w:type="dxa"/>
            <w:vMerge w:val="restart"/>
          </w:tcPr>
          <w:p w:rsidR="00E25324" w:rsidRDefault="00C8330E" w:rsidP="004C0B58">
            <w:pPr>
              <w:jc w:val="center"/>
              <w:rPr>
                <w:lang w:val="en-US"/>
              </w:rPr>
            </w:pPr>
            <w:r>
              <w:rPr>
                <w:lang w:val="en-US"/>
              </w:rPr>
              <w:t>3</w:t>
            </w:r>
            <w:r w:rsidR="009A5F27">
              <w:rPr>
                <w:lang w:val="en-US"/>
              </w:rPr>
              <w:t>.</w:t>
            </w:r>
          </w:p>
        </w:tc>
        <w:tc>
          <w:tcPr>
            <w:tcW w:w="2268" w:type="dxa"/>
            <w:vMerge w:val="restart"/>
          </w:tcPr>
          <w:p w:rsidR="00E25324" w:rsidRPr="004C0B58" w:rsidRDefault="00E25324" w:rsidP="004C0B58">
            <w:pPr>
              <w:jc w:val="center"/>
              <w:rPr>
                <w:lang w:val="en-US"/>
              </w:rPr>
            </w:pPr>
            <w:r w:rsidRPr="004C0B58">
              <w:rPr>
                <w:lang w:val="en-US"/>
              </w:rPr>
              <w:t>Exposure period</w:t>
            </w:r>
          </w:p>
        </w:tc>
        <w:tc>
          <w:tcPr>
            <w:tcW w:w="2127" w:type="dxa"/>
          </w:tcPr>
          <w:p w:rsidR="00E25324" w:rsidRDefault="00C8330E" w:rsidP="00C8330E">
            <w:pPr>
              <w:rPr>
                <w:lang w:val="en-US"/>
              </w:rPr>
            </w:pPr>
            <w:r>
              <w:rPr>
                <w:lang w:val="en-US"/>
              </w:rPr>
              <w:t>Start date</w:t>
            </w:r>
          </w:p>
        </w:tc>
        <w:tc>
          <w:tcPr>
            <w:tcW w:w="2268" w:type="dxa"/>
          </w:tcPr>
          <w:p w:rsidR="00E25324" w:rsidRDefault="00C8330E" w:rsidP="00C8330E">
            <w:pPr>
              <w:rPr>
                <w:lang w:val="en-US"/>
              </w:rPr>
            </w:pPr>
            <w:r>
              <w:rPr>
                <w:lang w:val="en-US"/>
              </w:rPr>
              <w:t>End Date</w:t>
            </w:r>
          </w:p>
        </w:tc>
        <w:tc>
          <w:tcPr>
            <w:tcW w:w="2976" w:type="dxa"/>
          </w:tcPr>
          <w:p w:rsidR="00E25324" w:rsidRDefault="00C8330E" w:rsidP="00C8330E">
            <w:pPr>
              <w:rPr>
                <w:lang w:val="en-US"/>
              </w:rPr>
            </w:pPr>
            <w:r>
              <w:rPr>
                <w:lang w:val="en-US"/>
              </w:rPr>
              <w:t>Expected time in Total</w:t>
            </w:r>
          </w:p>
        </w:tc>
        <w:tc>
          <w:tcPr>
            <w:tcW w:w="3793" w:type="dxa"/>
          </w:tcPr>
          <w:p w:rsidR="00E25324" w:rsidRDefault="00C8330E" w:rsidP="00C8330E">
            <w:pPr>
              <w:rPr>
                <w:lang w:val="en-US"/>
              </w:rPr>
            </w:pPr>
            <w:r>
              <w:rPr>
                <w:lang w:val="en-US"/>
              </w:rPr>
              <w:t>Comments</w:t>
            </w:r>
          </w:p>
        </w:tc>
      </w:tr>
      <w:tr w:rsidR="00E25324" w:rsidRPr="003B41EF" w:rsidTr="004C0B58">
        <w:tc>
          <w:tcPr>
            <w:tcW w:w="562" w:type="dxa"/>
            <w:vMerge/>
          </w:tcPr>
          <w:p w:rsidR="00E25324" w:rsidRDefault="00E25324" w:rsidP="004C0B58">
            <w:pPr>
              <w:jc w:val="center"/>
              <w:rPr>
                <w:lang w:val="en-US"/>
              </w:rPr>
            </w:pPr>
          </w:p>
        </w:tc>
        <w:tc>
          <w:tcPr>
            <w:tcW w:w="2268" w:type="dxa"/>
            <w:vMerge/>
          </w:tcPr>
          <w:p w:rsidR="00E25324" w:rsidRPr="004C0B58" w:rsidRDefault="00E25324" w:rsidP="004C0B58">
            <w:pPr>
              <w:jc w:val="center"/>
              <w:rPr>
                <w:lang w:val="en-US"/>
              </w:rPr>
            </w:pPr>
          </w:p>
        </w:tc>
        <w:tc>
          <w:tcPr>
            <w:tcW w:w="2127" w:type="dxa"/>
          </w:tcPr>
          <w:p w:rsidR="00E25324" w:rsidRDefault="003B41EF" w:rsidP="00C8330E">
            <w:pPr>
              <w:rPr>
                <w:lang w:val="en-US"/>
              </w:rPr>
            </w:pPr>
            <w:r>
              <w:rPr>
                <w:lang w:val="en-US"/>
              </w:rPr>
              <w:t>02.01.2019</w:t>
            </w:r>
          </w:p>
        </w:tc>
        <w:tc>
          <w:tcPr>
            <w:tcW w:w="2268" w:type="dxa"/>
          </w:tcPr>
          <w:p w:rsidR="00E25324" w:rsidRDefault="003B41EF" w:rsidP="00C8330E">
            <w:pPr>
              <w:rPr>
                <w:lang w:val="en-US"/>
              </w:rPr>
            </w:pPr>
            <w:r>
              <w:rPr>
                <w:lang w:val="en-US"/>
              </w:rPr>
              <w:t>01.04.2019</w:t>
            </w:r>
          </w:p>
        </w:tc>
        <w:tc>
          <w:tcPr>
            <w:tcW w:w="2976" w:type="dxa"/>
          </w:tcPr>
          <w:p w:rsidR="00E25324" w:rsidRDefault="003B41EF" w:rsidP="00C8330E">
            <w:pPr>
              <w:rPr>
                <w:lang w:val="en-US"/>
              </w:rPr>
            </w:pPr>
            <w:r>
              <w:rPr>
                <w:lang w:val="en-US"/>
              </w:rPr>
              <w:t>90 days</w:t>
            </w:r>
          </w:p>
        </w:tc>
        <w:tc>
          <w:tcPr>
            <w:tcW w:w="3793" w:type="dxa"/>
          </w:tcPr>
          <w:p w:rsidR="00E25324" w:rsidRDefault="003B41EF" w:rsidP="00C8330E">
            <w:pPr>
              <w:rPr>
                <w:lang w:val="en-US"/>
              </w:rPr>
            </w:pPr>
            <w:r>
              <w:rPr>
                <w:lang w:val="en-US"/>
              </w:rPr>
              <w:t>As per due process</w:t>
            </w:r>
          </w:p>
        </w:tc>
      </w:tr>
      <w:tr w:rsidR="00E25324" w:rsidTr="004C0B58">
        <w:tc>
          <w:tcPr>
            <w:tcW w:w="562" w:type="dxa"/>
            <w:vMerge/>
          </w:tcPr>
          <w:p w:rsidR="00E25324" w:rsidRDefault="00E25324" w:rsidP="004C0B58">
            <w:pPr>
              <w:jc w:val="center"/>
              <w:rPr>
                <w:lang w:val="en-US"/>
              </w:rPr>
            </w:pPr>
          </w:p>
        </w:tc>
        <w:tc>
          <w:tcPr>
            <w:tcW w:w="2268" w:type="dxa"/>
            <w:vMerge w:val="restart"/>
          </w:tcPr>
          <w:p w:rsidR="00E25324" w:rsidRPr="004C0B58" w:rsidRDefault="00E25324" w:rsidP="004C0B58">
            <w:pPr>
              <w:jc w:val="center"/>
              <w:rPr>
                <w:lang w:val="en-US"/>
              </w:rPr>
            </w:pPr>
            <w:r w:rsidRPr="004C0B58">
              <w:rPr>
                <w:lang w:val="en-US"/>
              </w:rPr>
              <w:t>Endorsement version</w:t>
            </w:r>
          </w:p>
        </w:tc>
        <w:tc>
          <w:tcPr>
            <w:tcW w:w="2127" w:type="dxa"/>
          </w:tcPr>
          <w:p w:rsidR="00E25324" w:rsidRDefault="00C8330E" w:rsidP="00C8330E">
            <w:pPr>
              <w:rPr>
                <w:lang w:val="en-US"/>
              </w:rPr>
            </w:pPr>
            <w:r>
              <w:rPr>
                <w:lang w:val="en-US"/>
              </w:rPr>
              <w:t>Start date</w:t>
            </w:r>
          </w:p>
        </w:tc>
        <w:tc>
          <w:tcPr>
            <w:tcW w:w="2268" w:type="dxa"/>
          </w:tcPr>
          <w:p w:rsidR="00E25324" w:rsidRDefault="00C8330E" w:rsidP="00C8330E">
            <w:pPr>
              <w:rPr>
                <w:lang w:val="en-US"/>
              </w:rPr>
            </w:pPr>
            <w:r>
              <w:rPr>
                <w:lang w:val="en-US"/>
              </w:rPr>
              <w:t>End Date</w:t>
            </w:r>
          </w:p>
        </w:tc>
        <w:tc>
          <w:tcPr>
            <w:tcW w:w="2976" w:type="dxa"/>
          </w:tcPr>
          <w:p w:rsidR="00E25324" w:rsidRDefault="00C8330E" w:rsidP="00C8330E">
            <w:pPr>
              <w:rPr>
                <w:lang w:val="en-US"/>
              </w:rPr>
            </w:pPr>
            <w:r>
              <w:rPr>
                <w:lang w:val="en-US"/>
              </w:rPr>
              <w:t>Expected time in Total</w:t>
            </w:r>
          </w:p>
        </w:tc>
        <w:tc>
          <w:tcPr>
            <w:tcW w:w="3793" w:type="dxa"/>
          </w:tcPr>
          <w:p w:rsidR="00E25324" w:rsidRDefault="00C8330E" w:rsidP="00C8330E">
            <w:pPr>
              <w:rPr>
                <w:lang w:val="en-US"/>
              </w:rPr>
            </w:pPr>
            <w:r>
              <w:rPr>
                <w:lang w:val="en-US"/>
              </w:rPr>
              <w:t>Comments</w:t>
            </w:r>
          </w:p>
        </w:tc>
      </w:tr>
      <w:tr w:rsidR="00E25324" w:rsidTr="004C0B58">
        <w:tc>
          <w:tcPr>
            <w:tcW w:w="562" w:type="dxa"/>
            <w:vMerge/>
          </w:tcPr>
          <w:p w:rsidR="00E25324" w:rsidRDefault="00E25324" w:rsidP="004C0B58">
            <w:pPr>
              <w:jc w:val="center"/>
              <w:rPr>
                <w:lang w:val="en-US"/>
              </w:rPr>
            </w:pPr>
          </w:p>
        </w:tc>
        <w:tc>
          <w:tcPr>
            <w:tcW w:w="2268" w:type="dxa"/>
            <w:vMerge/>
          </w:tcPr>
          <w:p w:rsidR="00E25324" w:rsidRPr="004C0B58" w:rsidRDefault="00E25324" w:rsidP="004C0B58">
            <w:pPr>
              <w:jc w:val="center"/>
              <w:rPr>
                <w:lang w:val="en-US"/>
              </w:rPr>
            </w:pPr>
          </w:p>
        </w:tc>
        <w:tc>
          <w:tcPr>
            <w:tcW w:w="2127" w:type="dxa"/>
          </w:tcPr>
          <w:p w:rsidR="00E25324" w:rsidRDefault="003B41EF" w:rsidP="00C8330E">
            <w:pPr>
              <w:rPr>
                <w:lang w:val="en-US"/>
              </w:rPr>
            </w:pPr>
            <w:r>
              <w:rPr>
                <w:lang w:val="en-US"/>
              </w:rPr>
              <w:t>02.04.2019</w:t>
            </w:r>
          </w:p>
        </w:tc>
        <w:tc>
          <w:tcPr>
            <w:tcW w:w="2268" w:type="dxa"/>
          </w:tcPr>
          <w:p w:rsidR="00E25324" w:rsidRDefault="00E4298E" w:rsidP="00C8330E">
            <w:pPr>
              <w:rPr>
                <w:lang w:val="en-US"/>
              </w:rPr>
            </w:pPr>
            <w:r>
              <w:rPr>
                <w:lang w:val="en-US"/>
              </w:rPr>
              <w:t>01.08.2019</w:t>
            </w:r>
          </w:p>
        </w:tc>
        <w:tc>
          <w:tcPr>
            <w:tcW w:w="2976" w:type="dxa"/>
          </w:tcPr>
          <w:p w:rsidR="00E25324" w:rsidRDefault="003B41EF" w:rsidP="00C8330E">
            <w:pPr>
              <w:rPr>
                <w:lang w:val="en-US"/>
              </w:rPr>
            </w:pPr>
            <w:r>
              <w:rPr>
                <w:lang w:val="en-US"/>
              </w:rPr>
              <w:t>4 months</w:t>
            </w:r>
          </w:p>
        </w:tc>
        <w:tc>
          <w:tcPr>
            <w:tcW w:w="3793" w:type="dxa"/>
          </w:tcPr>
          <w:p w:rsidR="00E25324" w:rsidRDefault="00E25324" w:rsidP="00C8330E">
            <w:pPr>
              <w:rPr>
                <w:lang w:val="en-US"/>
              </w:rPr>
            </w:pPr>
          </w:p>
        </w:tc>
      </w:tr>
      <w:tr w:rsidR="00C8330E" w:rsidTr="007D354B">
        <w:tc>
          <w:tcPr>
            <w:tcW w:w="562" w:type="dxa"/>
            <w:vMerge/>
          </w:tcPr>
          <w:p w:rsidR="00C8330E" w:rsidRDefault="00C8330E" w:rsidP="004C0B58">
            <w:pPr>
              <w:jc w:val="center"/>
              <w:rPr>
                <w:lang w:val="en-US"/>
              </w:rPr>
            </w:pPr>
          </w:p>
        </w:tc>
        <w:tc>
          <w:tcPr>
            <w:tcW w:w="2268" w:type="dxa"/>
            <w:vMerge/>
          </w:tcPr>
          <w:p w:rsidR="00C8330E" w:rsidRPr="004C0B58" w:rsidRDefault="00C8330E" w:rsidP="004C0B58">
            <w:pPr>
              <w:jc w:val="center"/>
              <w:rPr>
                <w:lang w:val="en-US"/>
              </w:rPr>
            </w:pPr>
          </w:p>
        </w:tc>
        <w:tc>
          <w:tcPr>
            <w:tcW w:w="11164" w:type="dxa"/>
            <w:gridSpan w:val="4"/>
          </w:tcPr>
          <w:p w:rsidR="00C8330E" w:rsidRDefault="00C8330E" w:rsidP="00C8330E">
            <w:pPr>
              <w:rPr>
                <w:lang w:val="en-US"/>
              </w:rPr>
            </w:pPr>
          </w:p>
        </w:tc>
      </w:tr>
      <w:tr w:rsidR="00E25324" w:rsidTr="004C0B58">
        <w:tc>
          <w:tcPr>
            <w:tcW w:w="562" w:type="dxa"/>
            <w:vMerge w:val="restart"/>
          </w:tcPr>
          <w:p w:rsidR="00E25324" w:rsidRDefault="00C8330E" w:rsidP="004C0B58">
            <w:pPr>
              <w:jc w:val="center"/>
              <w:rPr>
                <w:lang w:val="en-US"/>
              </w:rPr>
            </w:pPr>
            <w:r>
              <w:rPr>
                <w:lang w:val="en-US"/>
              </w:rPr>
              <w:t>4</w:t>
            </w:r>
            <w:r w:rsidR="009A5F27">
              <w:rPr>
                <w:lang w:val="en-US"/>
              </w:rPr>
              <w:t>.</w:t>
            </w:r>
          </w:p>
        </w:tc>
        <w:tc>
          <w:tcPr>
            <w:tcW w:w="2268" w:type="dxa"/>
            <w:vMerge w:val="restart"/>
          </w:tcPr>
          <w:p w:rsidR="00E25324" w:rsidRPr="004C0B58" w:rsidRDefault="00E25324" w:rsidP="00E25324">
            <w:pPr>
              <w:jc w:val="center"/>
              <w:rPr>
                <w:lang w:val="en-US"/>
              </w:rPr>
            </w:pPr>
            <w:r w:rsidRPr="004C0B58">
              <w:rPr>
                <w:lang w:val="en-US"/>
              </w:rPr>
              <w:t>Final pronouncement,</w:t>
            </w:r>
          </w:p>
          <w:p w:rsidR="00E25324" w:rsidRPr="004C0B58" w:rsidRDefault="00E25324" w:rsidP="00E25324">
            <w:pPr>
              <w:jc w:val="center"/>
              <w:rPr>
                <w:lang w:val="en-US"/>
              </w:rPr>
            </w:pPr>
            <w:r w:rsidRPr="004C0B58">
              <w:rPr>
                <w:lang w:val="en-US"/>
              </w:rPr>
              <w:t>including translation</w:t>
            </w:r>
          </w:p>
          <w:p w:rsidR="00E25324" w:rsidRPr="004C0B58" w:rsidRDefault="00E25324" w:rsidP="00E25324">
            <w:pPr>
              <w:jc w:val="center"/>
              <w:rPr>
                <w:lang w:val="en-US"/>
              </w:rPr>
            </w:pPr>
            <w:r w:rsidRPr="004C0B58">
              <w:rPr>
                <w:lang w:val="en-US"/>
              </w:rPr>
              <w:t>into all official INTOSAI</w:t>
            </w:r>
          </w:p>
          <w:p w:rsidR="00E25324" w:rsidRPr="004C0B58" w:rsidRDefault="00E25324" w:rsidP="00E25324">
            <w:pPr>
              <w:jc w:val="center"/>
              <w:rPr>
                <w:lang w:val="en-US"/>
              </w:rPr>
            </w:pPr>
            <w:r w:rsidRPr="004C0B58">
              <w:rPr>
                <w:lang w:val="en-US"/>
              </w:rPr>
              <w:t>languages*</w:t>
            </w:r>
          </w:p>
        </w:tc>
        <w:tc>
          <w:tcPr>
            <w:tcW w:w="2127" w:type="dxa"/>
          </w:tcPr>
          <w:p w:rsidR="00E25324" w:rsidRDefault="00C8330E" w:rsidP="00C8330E">
            <w:pPr>
              <w:rPr>
                <w:lang w:val="en-US"/>
              </w:rPr>
            </w:pPr>
            <w:r>
              <w:rPr>
                <w:lang w:val="en-US"/>
              </w:rPr>
              <w:t>Start date</w:t>
            </w:r>
          </w:p>
        </w:tc>
        <w:tc>
          <w:tcPr>
            <w:tcW w:w="2268" w:type="dxa"/>
          </w:tcPr>
          <w:p w:rsidR="00E25324" w:rsidRDefault="00C8330E" w:rsidP="00C8330E">
            <w:pPr>
              <w:rPr>
                <w:lang w:val="en-US"/>
              </w:rPr>
            </w:pPr>
            <w:r>
              <w:rPr>
                <w:lang w:val="en-US"/>
              </w:rPr>
              <w:t>End Date</w:t>
            </w:r>
          </w:p>
        </w:tc>
        <w:tc>
          <w:tcPr>
            <w:tcW w:w="2976" w:type="dxa"/>
          </w:tcPr>
          <w:p w:rsidR="00E25324" w:rsidRDefault="00C8330E" w:rsidP="00C8330E">
            <w:pPr>
              <w:rPr>
                <w:lang w:val="en-US"/>
              </w:rPr>
            </w:pPr>
            <w:r>
              <w:rPr>
                <w:lang w:val="en-US"/>
              </w:rPr>
              <w:t>Expected time in Total</w:t>
            </w:r>
          </w:p>
        </w:tc>
        <w:tc>
          <w:tcPr>
            <w:tcW w:w="3793" w:type="dxa"/>
          </w:tcPr>
          <w:p w:rsidR="00E25324" w:rsidRDefault="00C8330E" w:rsidP="00C8330E">
            <w:pPr>
              <w:rPr>
                <w:lang w:val="en-US"/>
              </w:rPr>
            </w:pPr>
            <w:r>
              <w:rPr>
                <w:lang w:val="en-US"/>
              </w:rPr>
              <w:t>Comments</w:t>
            </w:r>
          </w:p>
        </w:tc>
      </w:tr>
      <w:tr w:rsidR="00E25324" w:rsidRPr="00BE6251" w:rsidTr="004C0B58">
        <w:tc>
          <w:tcPr>
            <w:tcW w:w="562" w:type="dxa"/>
            <w:vMerge/>
          </w:tcPr>
          <w:p w:rsidR="00E25324" w:rsidRDefault="00E25324" w:rsidP="004C0B58">
            <w:pPr>
              <w:jc w:val="center"/>
              <w:rPr>
                <w:lang w:val="en-US"/>
              </w:rPr>
            </w:pPr>
          </w:p>
        </w:tc>
        <w:tc>
          <w:tcPr>
            <w:tcW w:w="2268" w:type="dxa"/>
            <w:vMerge/>
          </w:tcPr>
          <w:p w:rsidR="00E25324" w:rsidRPr="004C0B58" w:rsidRDefault="00E25324" w:rsidP="00E25324">
            <w:pPr>
              <w:jc w:val="center"/>
              <w:rPr>
                <w:lang w:val="en-US"/>
              </w:rPr>
            </w:pPr>
          </w:p>
        </w:tc>
        <w:tc>
          <w:tcPr>
            <w:tcW w:w="2127" w:type="dxa"/>
          </w:tcPr>
          <w:p w:rsidR="00E25324" w:rsidRDefault="00E4298E" w:rsidP="00C8330E">
            <w:pPr>
              <w:rPr>
                <w:lang w:val="en-US"/>
              </w:rPr>
            </w:pPr>
            <w:r>
              <w:rPr>
                <w:lang w:val="en-US"/>
              </w:rPr>
              <w:t>01.08.2019</w:t>
            </w:r>
          </w:p>
        </w:tc>
        <w:tc>
          <w:tcPr>
            <w:tcW w:w="2268" w:type="dxa"/>
          </w:tcPr>
          <w:p w:rsidR="00E25324" w:rsidRDefault="003B41EF" w:rsidP="004C0B58">
            <w:pPr>
              <w:jc w:val="center"/>
              <w:rPr>
                <w:lang w:val="en-US"/>
              </w:rPr>
            </w:pPr>
            <w:r>
              <w:rPr>
                <w:lang w:val="en-US"/>
              </w:rPr>
              <w:t>INCOSAI XXIII</w:t>
            </w:r>
            <w:r w:rsidR="00E90089">
              <w:rPr>
                <w:lang w:val="en-US"/>
              </w:rPr>
              <w:t xml:space="preserve"> – Nov 2019</w:t>
            </w:r>
          </w:p>
        </w:tc>
        <w:tc>
          <w:tcPr>
            <w:tcW w:w="2976" w:type="dxa"/>
          </w:tcPr>
          <w:p w:rsidR="00E25324" w:rsidRDefault="00E25324" w:rsidP="004C0B58">
            <w:pPr>
              <w:jc w:val="center"/>
              <w:rPr>
                <w:lang w:val="en-US"/>
              </w:rPr>
            </w:pPr>
          </w:p>
        </w:tc>
        <w:tc>
          <w:tcPr>
            <w:tcW w:w="3793" w:type="dxa"/>
          </w:tcPr>
          <w:p w:rsidR="00E25324" w:rsidRDefault="00E90089" w:rsidP="004C0B58">
            <w:pPr>
              <w:jc w:val="center"/>
              <w:rPr>
                <w:lang w:val="en-US"/>
              </w:rPr>
            </w:pPr>
            <w:r>
              <w:rPr>
                <w:lang w:val="en-US"/>
              </w:rPr>
              <w:t>D</w:t>
            </w:r>
            <w:r w:rsidR="003B41EF">
              <w:rPr>
                <w:lang w:val="en-US"/>
              </w:rPr>
              <w:t>ate of the INCOSAI XXIII</w:t>
            </w:r>
            <w:r>
              <w:rPr>
                <w:lang w:val="en-US"/>
              </w:rPr>
              <w:t xml:space="preserve"> TBC</w:t>
            </w:r>
          </w:p>
        </w:tc>
      </w:tr>
      <w:tr w:rsidR="00C8330E" w:rsidRPr="00BE6251" w:rsidTr="00305116">
        <w:tc>
          <w:tcPr>
            <w:tcW w:w="562" w:type="dxa"/>
            <w:vMerge/>
          </w:tcPr>
          <w:p w:rsidR="00C8330E" w:rsidRDefault="00C8330E" w:rsidP="004C0B58">
            <w:pPr>
              <w:jc w:val="center"/>
              <w:rPr>
                <w:lang w:val="en-US"/>
              </w:rPr>
            </w:pPr>
          </w:p>
        </w:tc>
        <w:tc>
          <w:tcPr>
            <w:tcW w:w="2268" w:type="dxa"/>
            <w:vMerge/>
          </w:tcPr>
          <w:p w:rsidR="00C8330E" w:rsidRPr="004C0B58" w:rsidRDefault="00C8330E" w:rsidP="004C0B58">
            <w:pPr>
              <w:jc w:val="center"/>
              <w:rPr>
                <w:lang w:val="en-US"/>
              </w:rPr>
            </w:pPr>
          </w:p>
        </w:tc>
        <w:tc>
          <w:tcPr>
            <w:tcW w:w="11164" w:type="dxa"/>
            <w:gridSpan w:val="4"/>
          </w:tcPr>
          <w:p w:rsidR="00C8330E" w:rsidRDefault="00C8330E" w:rsidP="004C0B58">
            <w:pPr>
              <w:jc w:val="center"/>
              <w:rPr>
                <w:lang w:val="en-US"/>
              </w:rPr>
            </w:pPr>
          </w:p>
        </w:tc>
      </w:tr>
    </w:tbl>
    <w:p w:rsidR="004C0B58" w:rsidRDefault="004C0B58" w:rsidP="004C0B58">
      <w:pPr>
        <w:jc w:val="center"/>
        <w:rPr>
          <w:lang w:val="en-US"/>
        </w:rPr>
      </w:pPr>
    </w:p>
    <w:p w:rsidR="009A5F27" w:rsidRDefault="00C8330E" w:rsidP="004C0B58">
      <w:pPr>
        <w:jc w:val="center"/>
        <w:rPr>
          <w:rFonts w:ascii="DejaVuSans-Bold" w:hAnsi="DejaVuSans-Bold" w:cs="DejaVuSans-Bold"/>
          <w:b/>
          <w:bCs/>
          <w:sz w:val="20"/>
          <w:szCs w:val="20"/>
          <w:lang w:val="en-US"/>
        </w:rPr>
      </w:pPr>
      <w:r w:rsidRPr="00C8330E">
        <w:rPr>
          <w:rFonts w:ascii="DejaVuSans-Bold" w:hAnsi="DejaVuSans-Bold" w:cs="DejaVuSans-Bold"/>
          <w:b/>
          <w:bCs/>
          <w:sz w:val="20"/>
          <w:szCs w:val="20"/>
          <w:lang w:val="en-US"/>
        </w:rPr>
        <w:t>PART C: INITIAL ASSESSMENT AND PROJECT PROPOSAL</w:t>
      </w:r>
    </w:p>
    <w:tbl>
      <w:tblPr>
        <w:tblStyle w:val="Grilledutableau"/>
        <w:tblW w:w="0" w:type="auto"/>
        <w:tblLook w:val="04A0" w:firstRow="1" w:lastRow="0" w:firstColumn="1" w:lastColumn="0" w:noHBand="0" w:noVBand="1"/>
      </w:tblPr>
      <w:tblGrid>
        <w:gridCol w:w="562"/>
        <w:gridCol w:w="3969"/>
        <w:gridCol w:w="9463"/>
      </w:tblGrid>
      <w:tr w:rsidR="00C8330E" w:rsidRPr="00BE6251" w:rsidTr="003B0FB1">
        <w:tc>
          <w:tcPr>
            <w:tcW w:w="562" w:type="dxa"/>
          </w:tcPr>
          <w:p w:rsidR="00C8330E" w:rsidRDefault="00C8330E" w:rsidP="004C0B58">
            <w:pPr>
              <w:jc w:val="center"/>
              <w:rPr>
                <w:lang w:val="en-US"/>
              </w:rPr>
            </w:pPr>
            <w:r>
              <w:rPr>
                <w:lang w:val="en-US"/>
              </w:rPr>
              <w:t>N°</w:t>
            </w:r>
          </w:p>
        </w:tc>
        <w:tc>
          <w:tcPr>
            <w:tcW w:w="13432" w:type="dxa"/>
            <w:gridSpan w:val="2"/>
          </w:tcPr>
          <w:p w:rsidR="00C8330E" w:rsidRPr="00C8330E" w:rsidRDefault="00C8330E" w:rsidP="004C0B58">
            <w:pPr>
              <w:jc w:val="center"/>
              <w:rPr>
                <w:lang w:val="en-US"/>
              </w:rPr>
            </w:pPr>
            <w:r w:rsidRPr="00C8330E">
              <w:rPr>
                <w:rFonts w:ascii="DejaVuSans-Bold" w:hAnsi="DejaVuSans-Bold" w:cs="DejaVuSans-Bold"/>
                <w:b/>
                <w:bCs/>
                <w:sz w:val="20"/>
                <w:szCs w:val="20"/>
                <w:lang w:val="en-US"/>
              </w:rPr>
              <w:t>Initial assessment - Matters to be covered (Due Process, pages 6 and 7)</w:t>
            </w:r>
            <w:r w:rsidRPr="00C8330E">
              <w:rPr>
                <w:rFonts w:ascii="DejaVuSans-Bold" w:hAnsi="DejaVuSans-Bold" w:cs="DejaVuSans-Bold"/>
                <w:b/>
                <w:bCs/>
                <w:sz w:val="12"/>
                <w:szCs w:val="12"/>
                <w:lang w:val="en-US"/>
              </w:rPr>
              <w:t>2</w:t>
            </w:r>
          </w:p>
        </w:tc>
      </w:tr>
      <w:tr w:rsidR="00C8330E" w:rsidRPr="00BE6251" w:rsidTr="004200BD">
        <w:tc>
          <w:tcPr>
            <w:tcW w:w="562" w:type="dxa"/>
          </w:tcPr>
          <w:p w:rsidR="00C8330E" w:rsidRDefault="00C8330E" w:rsidP="004C0B58">
            <w:pPr>
              <w:jc w:val="center"/>
              <w:rPr>
                <w:lang w:val="en-US"/>
              </w:rPr>
            </w:pPr>
            <w:r>
              <w:rPr>
                <w:lang w:val="en-US"/>
              </w:rPr>
              <w:t>C. 1</w:t>
            </w:r>
          </w:p>
        </w:tc>
        <w:tc>
          <w:tcPr>
            <w:tcW w:w="3969" w:type="dxa"/>
          </w:tcPr>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Explanation of the need for the project</w:t>
            </w:r>
          </w:p>
          <w:p w:rsidR="00C8330E" w:rsidRPr="00C8330E" w:rsidRDefault="00C8330E" w:rsidP="00C8330E">
            <w:pPr>
              <w:rPr>
                <w:lang w:val="en-US"/>
              </w:rPr>
            </w:pPr>
            <w:r w:rsidRPr="00C8330E">
              <w:rPr>
                <w:rFonts w:ascii="DejaVuSans" w:hAnsi="DejaVuSans" w:cs="DejaVuSans"/>
                <w:sz w:val="20"/>
                <w:szCs w:val="20"/>
                <w:lang w:val="en-US"/>
              </w:rPr>
              <w:t>Explanation of the purpose of the project</w:t>
            </w:r>
          </w:p>
        </w:tc>
        <w:tc>
          <w:tcPr>
            <w:tcW w:w="9463" w:type="dxa"/>
          </w:tcPr>
          <w:p w:rsidR="004200BD" w:rsidRPr="008347B3" w:rsidRDefault="004200BD" w:rsidP="008347B3">
            <w:pPr>
              <w:jc w:val="both"/>
              <w:rPr>
                <w:lang w:val="en-US"/>
              </w:rPr>
            </w:pPr>
            <w:r w:rsidRPr="008347B3">
              <w:rPr>
                <w:lang w:val="en-US"/>
              </w:rPr>
              <w:t xml:space="preserve">Around the world, 26% of the </w:t>
            </w:r>
            <w:r w:rsidR="003B41EF" w:rsidRPr="008347B3">
              <w:rPr>
                <w:lang w:val="en-US"/>
              </w:rPr>
              <w:t>SAI</w:t>
            </w:r>
            <w:r w:rsidRPr="008347B3">
              <w:rPr>
                <w:lang w:val="en-US"/>
              </w:rPr>
              <w:t xml:space="preserve"> undertake control activities of public finances considered as “jurisdictional”. </w:t>
            </w:r>
            <w:r w:rsidRPr="00A74218">
              <w:rPr>
                <w:lang w:val="en-US"/>
              </w:rPr>
              <w:t xml:space="preserve">The SAIs built on the “Court of Account” model are not the only ones to have a legal mandate enabling it to exercise </w:t>
            </w:r>
            <w:r w:rsidRPr="00C25A2A">
              <w:rPr>
                <w:lang w:val="en-US"/>
              </w:rPr>
              <w:t>these activities</w:t>
            </w:r>
            <w:r w:rsidR="00544661" w:rsidRPr="00C25A2A">
              <w:rPr>
                <w:lang w:val="en-US"/>
              </w:rPr>
              <w:t>. These characteristics have</w:t>
            </w:r>
            <w:r w:rsidR="00A74218" w:rsidRPr="00C25A2A">
              <w:rPr>
                <w:lang w:val="en-US"/>
              </w:rPr>
              <w:t xml:space="preserve"> to </w:t>
            </w:r>
            <w:proofErr w:type="gramStart"/>
            <w:r w:rsidR="00A74218" w:rsidRPr="00C25A2A">
              <w:rPr>
                <w:lang w:val="en-US"/>
              </w:rPr>
              <w:t>be taken</w:t>
            </w:r>
            <w:proofErr w:type="gramEnd"/>
            <w:r w:rsidR="00A74218" w:rsidRPr="00C25A2A">
              <w:rPr>
                <w:lang w:val="en-US"/>
              </w:rPr>
              <w:t xml:space="preserve"> into account, especially</w:t>
            </w:r>
            <w:r w:rsidR="00E90089" w:rsidRPr="00C25A2A">
              <w:rPr>
                <w:lang w:val="en-US"/>
              </w:rPr>
              <w:t xml:space="preserve"> in SAI PMF Assessment.</w:t>
            </w:r>
            <w:r w:rsidR="00E90089">
              <w:rPr>
                <w:lang w:val="en-US"/>
              </w:rPr>
              <w:t xml:space="preserve"> </w:t>
            </w:r>
          </w:p>
          <w:p w:rsidR="004200BD" w:rsidRPr="008347B3" w:rsidRDefault="004200BD" w:rsidP="008347B3">
            <w:pPr>
              <w:autoSpaceDE w:val="0"/>
              <w:autoSpaceDN w:val="0"/>
              <w:adjustRightInd w:val="0"/>
              <w:jc w:val="both"/>
              <w:rPr>
                <w:lang w:val="en-US"/>
              </w:rPr>
            </w:pPr>
            <w:r w:rsidRPr="008347B3">
              <w:rPr>
                <w:lang w:val="en-US"/>
              </w:rPr>
              <w:lastRenderedPageBreak/>
              <w:t xml:space="preserve">To </w:t>
            </w:r>
            <w:r w:rsidR="00E90089">
              <w:rPr>
                <w:lang w:val="en-US"/>
              </w:rPr>
              <w:t>date</w:t>
            </w:r>
            <w:r w:rsidRPr="008347B3">
              <w:rPr>
                <w:lang w:val="en-US"/>
              </w:rPr>
              <w:t xml:space="preserve">, </w:t>
            </w:r>
            <w:r w:rsidR="003B41EF" w:rsidRPr="008347B3">
              <w:rPr>
                <w:lang w:val="en-US"/>
              </w:rPr>
              <w:t>t</w:t>
            </w:r>
            <w:r w:rsidRPr="008347B3">
              <w:rPr>
                <w:lang w:val="en-US"/>
              </w:rPr>
              <w:t xml:space="preserve">he specific principles and practices of the jurisdictional control of SAIs are not included in the INTOSAI’s Professional Pronouncements Framework. </w:t>
            </w:r>
          </w:p>
          <w:p w:rsidR="004200BD" w:rsidRPr="008347B3" w:rsidRDefault="004200BD" w:rsidP="008347B3">
            <w:pPr>
              <w:pStyle w:val="Paragraphedeliste"/>
              <w:jc w:val="both"/>
              <w:rPr>
                <w:lang w:val="en-US"/>
              </w:rPr>
            </w:pPr>
          </w:p>
          <w:p w:rsidR="004200BD" w:rsidRPr="008347B3" w:rsidRDefault="00E90089" w:rsidP="008347B3">
            <w:pPr>
              <w:autoSpaceDE w:val="0"/>
              <w:autoSpaceDN w:val="0"/>
              <w:adjustRightInd w:val="0"/>
              <w:jc w:val="both"/>
              <w:rPr>
                <w:lang w:val="en-US"/>
              </w:rPr>
            </w:pPr>
            <w:r>
              <w:rPr>
                <w:lang w:val="en-US"/>
              </w:rPr>
              <w:t xml:space="preserve">A </w:t>
            </w:r>
            <w:r w:rsidR="004200BD" w:rsidRPr="008347B3">
              <w:rPr>
                <w:lang w:val="en-US"/>
              </w:rPr>
              <w:t xml:space="preserve">strong request for standardization of jurisdictional activities rose, in particular within the INTOSAI Goal 2 considering that </w:t>
            </w:r>
            <w:r w:rsidR="008347B3" w:rsidRPr="008347B3">
              <w:rPr>
                <w:lang w:val="en-US"/>
              </w:rPr>
              <w:t>capacity-building</w:t>
            </w:r>
            <w:r w:rsidR="004200BD" w:rsidRPr="008347B3">
              <w:rPr>
                <w:lang w:val="en-US"/>
              </w:rPr>
              <w:t xml:space="preserve"> programs require a thorough understanding of all SAI models and their activities</w:t>
            </w:r>
            <w:r w:rsidR="003B41EF" w:rsidRPr="008347B3">
              <w:rPr>
                <w:lang w:val="en-US"/>
              </w:rPr>
              <w:t>.</w:t>
            </w:r>
            <w:r w:rsidR="004200BD" w:rsidRPr="008347B3">
              <w:rPr>
                <w:lang w:val="en-US"/>
              </w:rPr>
              <w:t xml:space="preserve"> </w:t>
            </w:r>
          </w:p>
          <w:p w:rsidR="00E90089" w:rsidRDefault="00E90089" w:rsidP="008347B3">
            <w:pPr>
              <w:pStyle w:val="Default"/>
              <w:jc w:val="both"/>
              <w:rPr>
                <w:rFonts w:asciiTheme="minorHAnsi" w:hAnsiTheme="minorHAnsi" w:cstheme="minorBidi"/>
                <w:color w:val="auto"/>
                <w:sz w:val="22"/>
                <w:szCs w:val="22"/>
                <w:lang w:val="en-US"/>
              </w:rPr>
            </w:pPr>
          </w:p>
          <w:p w:rsidR="004200BD" w:rsidRPr="008347B3" w:rsidRDefault="00E90089" w:rsidP="008347B3">
            <w:pPr>
              <w:pStyle w:val="Default"/>
              <w:jc w:val="both"/>
              <w:rPr>
                <w:rFonts w:asciiTheme="minorHAnsi" w:hAnsiTheme="minorHAnsi" w:cstheme="minorBidi"/>
                <w:color w:val="auto"/>
                <w:sz w:val="22"/>
                <w:szCs w:val="22"/>
                <w:lang w:val="en-US"/>
              </w:rPr>
            </w:pPr>
            <w:r>
              <w:rPr>
                <w:rFonts w:asciiTheme="minorHAnsi" w:hAnsiTheme="minorHAnsi" w:cstheme="minorBidi"/>
                <w:color w:val="auto"/>
                <w:sz w:val="22"/>
                <w:szCs w:val="22"/>
                <w:lang w:val="en-US"/>
              </w:rPr>
              <w:t>The</w:t>
            </w:r>
            <w:r w:rsidR="004200BD" w:rsidRPr="008347B3">
              <w:rPr>
                <w:rFonts w:asciiTheme="minorHAnsi" w:hAnsiTheme="minorHAnsi" w:cstheme="minorBidi"/>
                <w:color w:val="auto"/>
                <w:sz w:val="22"/>
                <w:szCs w:val="22"/>
                <w:lang w:val="en-US"/>
              </w:rPr>
              <w:t xml:space="preserve"> members of the F</w:t>
            </w:r>
            <w:r w:rsidR="003B41EF" w:rsidRPr="008347B3">
              <w:rPr>
                <w:rFonts w:asciiTheme="minorHAnsi" w:hAnsiTheme="minorHAnsi" w:cstheme="minorBidi"/>
                <w:color w:val="auto"/>
                <w:sz w:val="22"/>
                <w:szCs w:val="22"/>
                <w:lang w:val="en-US"/>
              </w:rPr>
              <w:t>orum of SAI with Jurisdictional functions</w:t>
            </w:r>
            <w:r w:rsidR="004200BD" w:rsidRPr="008347B3">
              <w:rPr>
                <w:rFonts w:asciiTheme="minorHAnsi" w:hAnsiTheme="minorHAnsi" w:cstheme="minorBidi"/>
                <w:color w:val="auto"/>
                <w:sz w:val="22"/>
                <w:szCs w:val="22"/>
                <w:lang w:val="en-US"/>
              </w:rPr>
              <w:t xml:space="preserve"> </w:t>
            </w:r>
            <w:proofErr w:type="gramStart"/>
            <w:r w:rsidR="003B41EF" w:rsidRPr="008347B3">
              <w:rPr>
                <w:rFonts w:asciiTheme="minorHAnsi" w:hAnsiTheme="minorHAnsi" w:cstheme="minorBidi"/>
                <w:color w:val="auto"/>
                <w:sz w:val="22"/>
                <w:szCs w:val="22"/>
                <w:lang w:val="en-US"/>
              </w:rPr>
              <w:t>( FSAIJ</w:t>
            </w:r>
            <w:proofErr w:type="gramEnd"/>
            <w:r w:rsidR="003B41EF" w:rsidRPr="008347B3">
              <w:rPr>
                <w:rFonts w:asciiTheme="minorHAnsi" w:hAnsiTheme="minorHAnsi" w:cstheme="minorBidi"/>
                <w:color w:val="auto"/>
                <w:sz w:val="22"/>
                <w:szCs w:val="22"/>
                <w:lang w:val="en-US"/>
              </w:rPr>
              <w:t xml:space="preserve">) </w:t>
            </w:r>
            <w:r w:rsidR="004200BD" w:rsidRPr="008347B3">
              <w:rPr>
                <w:rFonts w:asciiTheme="minorHAnsi" w:hAnsiTheme="minorHAnsi" w:cstheme="minorBidi"/>
                <w:color w:val="auto"/>
                <w:sz w:val="22"/>
                <w:szCs w:val="22"/>
                <w:lang w:val="en-US"/>
              </w:rPr>
              <w:t xml:space="preserve">agreed unanimously of the necessity to create a working group, whose mission would be to help to integrate jurisdictional activities standardization within the INTOSAI Framework of Professional Pronouncements. The Association of French speaking SAIs (AISCCUF), associate member of INTOSAI, and </w:t>
            </w:r>
            <w:r>
              <w:rPr>
                <w:rFonts w:asciiTheme="minorHAnsi" w:hAnsiTheme="minorHAnsi" w:cstheme="minorBidi"/>
                <w:color w:val="auto"/>
                <w:sz w:val="22"/>
                <w:szCs w:val="22"/>
                <w:lang w:val="en-US"/>
              </w:rPr>
              <w:t>made</w:t>
            </w:r>
            <w:r w:rsidR="004200BD" w:rsidRPr="008347B3">
              <w:rPr>
                <w:rFonts w:asciiTheme="minorHAnsi" w:hAnsiTheme="minorHAnsi" w:cstheme="minorBidi"/>
                <w:color w:val="auto"/>
                <w:sz w:val="22"/>
                <w:szCs w:val="22"/>
                <w:lang w:val="en-US"/>
              </w:rPr>
              <w:t xml:space="preserve"> of a majority of SAIs with jurisdictional functions supports this initiative. </w:t>
            </w:r>
          </w:p>
          <w:p w:rsidR="00C8330E" w:rsidRPr="008347B3" w:rsidRDefault="00C8330E" w:rsidP="008347B3">
            <w:pPr>
              <w:pStyle w:val="Default"/>
              <w:jc w:val="both"/>
              <w:rPr>
                <w:rFonts w:asciiTheme="minorHAnsi" w:hAnsiTheme="minorHAnsi" w:cstheme="minorBidi"/>
                <w:color w:val="auto"/>
                <w:sz w:val="22"/>
                <w:szCs w:val="22"/>
                <w:lang w:val="en-US"/>
              </w:rPr>
            </w:pPr>
          </w:p>
        </w:tc>
      </w:tr>
      <w:tr w:rsidR="00C8330E" w:rsidRPr="00BE6251" w:rsidTr="004200BD">
        <w:tc>
          <w:tcPr>
            <w:tcW w:w="562" w:type="dxa"/>
          </w:tcPr>
          <w:p w:rsidR="00C8330E" w:rsidRDefault="00C8330E" w:rsidP="004C0B58">
            <w:pPr>
              <w:jc w:val="center"/>
              <w:rPr>
                <w:lang w:val="en-US"/>
              </w:rPr>
            </w:pPr>
            <w:r>
              <w:rPr>
                <w:lang w:val="en-US"/>
              </w:rPr>
              <w:lastRenderedPageBreak/>
              <w:t>C.2</w:t>
            </w:r>
          </w:p>
        </w:tc>
        <w:tc>
          <w:tcPr>
            <w:tcW w:w="3969" w:type="dxa"/>
          </w:tcPr>
          <w:p w:rsidR="00C8330E" w:rsidRPr="00C8330E" w:rsidRDefault="00C8330E" w:rsidP="004C0B58">
            <w:pPr>
              <w:jc w:val="center"/>
              <w:rPr>
                <w:lang w:val="en-US"/>
              </w:rPr>
            </w:pPr>
            <w:r w:rsidRPr="00C8330E">
              <w:rPr>
                <w:rFonts w:ascii="DejaVuSans" w:hAnsi="DejaVuSans" w:cs="DejaVuSans"/>
                <w:sz w:val="20"/>
                <w:szCs w:val="20"/>
                <w:lang w:val="en-US"/>
              </w:rPr>
              <w:t>Description of the categories of auditing or other engagements that</w:t>
            </w:r>
            <w:r>
              <w:rPr>
                <w:rFonts w:ascii="DejaVuSans" w:hAnsi="DejaVuSans" w:cs="DejaVuSans"/>
                <w:sz w:val="20"/>
                <w:szCs w:val="20"/>
                <w:lang w:val="en-US"/>
              </w:rPr>
              <w:t xml:space="preserve"> </w:t>
            </w:r>
            <w:r w:rsidRPr="00C8330E">
              <w:rPr>
                <w:rFonts w:ascii="DejaVuSans" w:hAnsi="DejaVuSans" w:cs="DejaVuSans"/>
                <w:sz w:val="20"/>
                <w:szCs w:val="20"/>
                <w:lang w:val="en-US"/>
              </w:rPr>
              <w:t>will be covered by the new pronouncement(s)</w:t>
            </w:r>
          </w:p>
        </w:tc>
        <w:tc>
          <w:tcPr>
            <w:tcW w:w="9463" w:type="dxa"/>
          </w:tcPr>
          <w:p w:rsidR="004200BD" w:rsidRPr="008347B3" w:rsidRDefault="004200BD" w:rsidP="00E90089">
            <w:pPr>
              <w:pStyle w:val="Default"/>
              <w:jc w:val="both"/>
              <w:rPr>
                <w:rFonts w:asciiTheme="minorHAnsi" w:hAnsiTheme="minorHAnsi" w:cstheme="minorBidi"/>
                <w:color w:val="auto"/>
                <w:sz w:val="22"/>
                <w:szCs w:val="22"/>
                <w:lang w:val="en-US"/>
              </w:rPr>
            </w:pPr>
            <w:r w:rsidRPr="008347B3">
              <w:rPr>
                <w:rFonts w:asciiTheme="minorHAnsi" w:hAnsiTheme="minorHAnsi" w:cstheme="minorBidi"/>
                <w:color w:val="auto"/>
                <w:sz w:val="22"/>
                <w:szCs w:val="22"/>
                <w:lang w:val="en-US"/>
              </w:rPr>
              <w:t xml:space="preserve">The purpose of the jurisdictional control activity performed by some SAIs is to judge the accounts submitted by the public accountants and, in some cases, the authorizing officers (managers) in their management activities. This jurisdictional control is not a substitute for compliance and performance audits but it supplements them. It is indeed the mission of the SAI with jurisdictional function to sanction non-compliance with public finance legislation. This judgment </w:t>
            </w:r>
            <w:proofErr w:type="gramStart"/>
            <w:r w:rsidRPr="008347B3">
              <w:rPr>
                <w:rFonts w:asciiTheme="minorHAnsi" w:hAnsiTheme="minorHAnsi" w:cstheme="minorBidi"/>
                <w:color w:val="auto"/>
                <w:sz w:val="22"/>
                <w:szCs w:val="22"/>
                <w:lang w:val="en-US"/>
              </w:rPr>
              <w:t>may be based on the existence, by law, of a specific liability status for public accountants</w:t>
            </w:r>
            <w:r w:rsidR="00E90089">
              <w:rPr>
                <w:rFonts w:asciiTheme="minorHAnsi" w:hAnsiTheme="minorHAnsi" w:cstheme="minorBidi"/>
                <w:color w:val="auto"/>
                <w:sz w:val="22"/>
                <w:szCs w:val="22"/>
                <w:lang w:val="en-US"/>
              </w:rPr>
              <w:t>, and if applicable of authorizing officer</w:t>
            </w:r>
            <w:r w:rsidRPr="008347B3">
              <w:rPr>
                <w:rFonts w:asciiTheme="minorHAnsi" w:hAnsiTheme="minorHAnsi" w:cstheme="minorBidi"/>
                <w:color w:val="auto"/>
                <w:sz w:val="22"/>
                <w:szCs w:val="22"/>
                <w:lang w:val="en-US"/>
              </w:rPr>
              <w:t>, separated from civil or criminal liability under common law</w:t>
            </w:r>
            <w:proofErr w:type="gramEnd"/>
            <w:r w:rsidRPr="008347B3">
              <w:rPr>
                <w:rFonts w:asciiTheme="minorHAnsi" w:hAnsiTheme="minorHAnsi" w:cstheme="minorBidi"/>
                <w:color w:val="auto"/>
                <w:sz w:val="22"/>
                <w:szCs w:val="22"/>
                <w:lang w:val="en-US"/>
              </w:rPr>
              <w:t xml:space="preserve">. This specific liability regime results in the personal and pecuniary liability of a public accountant who would have disrespected the legal and regulatory obligations imposed on him/her in his/her activity as a payer of public expenditure or as a receiver of public revenues. </w:t>
            </w:r>
          </w:p>
          <w:p w:rsidR="008347B3" w:rsidRPr="008347B3" w:rsidRDefault="008347B3" w:rsidP="00E90089">
            <w:pPr>
              <w:pStyle w:val="Default"/>
              <w:jc w:val="both"/>
              <w:rPr>
                <w:rFonts w:asciiTheme="minorHAnsi" w:hAnsiTheme="minorHAnsi" w:cstheme="minorBidi"/>
                <w:color w:val="auto"/>
                <w:sz w:val="22"/>
                <w:szCs w:val="22"/>
                <w:lang w:val="en-US"/>
              </w:rPr>
            </w:pPr>
          </w:p>
          <w:p w:rsidR="004765ED" w:rsidRDefault="004200BD" w:rsidP="00E90089">
            <w:pPr>
              <w:jc w:val="both"/>
              <w:rPr>
                <w:lang w:val="en-US"/>
              </w:rPr>
            </w:pPr>
            <w:r w:rsidRPr="008347B3">
              <w:rPr>
                <w:lang w:val="en-US"/>
              </w:rPr>
              <w:t xml:space="preserve">Legal framework and scope of the jurisdictional control may differ from one SAI to another. Therefore, the goal of the standard will be to set the common set of rules that </w:t>
            </w:r>
            <w:proofErr w:type="gramStart"/>
            <w:r w:rsidRPr="008347B3">
              <w:rPr>
                <w:lang w:val="en-US"/>
              </w:rPr>
              <w:t>could be applied</w:t>
            </w:r>
            <w:proofErr w:type="gramEnd"/>
            <w:r w:rsidRPr="008347B3">
              <w:rPr>
                <w:lang w:val="en-US"/>
              </w:rPr>
              <w:t xml:space="preserve"> to all of them, regardless of their different </w:t>
            </w:r>
            <w:r w:rsidR="00E90089">
              <w:rPr>
                <w:lang w:val="en-US"/>
              </w:rPr>
              <w:t xml:space="preserve">legal </w:t>
            </w:r>
            <w:r w:rsidRPr="008347B3">
              <w:rPr>
                <w:lang w:val="en-US"/>
              </w:rPr>
              <w:t xml:space="preserve">framework. </w:t>
            </w:r>
          </w:p>
          <w:p w:rsidR="004765ED" w:rsidRDefault="004765ED" w:rsidP="00E90089">
            <w:pPr>
              <w:jc w:val="both"/>
              <w:rPr>
                <w:lang w:val="en-US"/>
              </w:rPr>
            </w:pPr>
          </w:p>
          <w:p w:rsidR="004765ED" w:rsidRPr="004200BD" w:rsidRDefault="004765ED" w:rsidP="00E90089">
            <w:pPr>
              <w:jc w:val="both"/>
              <w:rPr>
                <w:lang w:val="en-US"/>
              </w:rPr>
            </w:pPr>
            <w:r w:rsidRPr="004200BD">
              <w:rPr>
                <w:lang w:val="en-US"/>
              </w:rPr>
              <w:t xml:space="preserve">If the jurisdictional control </w:t>
            </w:r>
            <w:proofErr w:type="gramStart"/>
            <w:r w:rsidRPr="004200BD">
              <w:rPr>
                <w:lang w:val="en-US"/>
              </w:rPr>
              <w:t>can be conducted</w:t>
            </w:r>
            <w:proofErr w:type="gramEnd"/>
            <w:r w:rsidRPr="004200BD">
              <w:rPr>
                <w:lang w:val="en-US"/>
              </w:rPr>
              <w:t xml:space="preserve"> in some cases as a type of specific control, it can also be conducted together with other forms of audit (financial audit, compliance audit, performance audit). It never substitutes for these others forms of control but it could be complementary to them. </w:t>
            </w:r>
          </w:p>
          <w:p w:rsidR="004200BD" w:rsidRPr="008347B3" w:rsidRDefault="004200BD" w:rsidP="00E90089">
            <w:pPr>
              <w:pStyle w:val="Default"/>
              <w:jc w:val="both"/>
              <w:rPr>
                <w:rFonts w:asciiTheme="minorHAnsi" w:hAnsiTheme="minorHAnsi" w:cstheme="minorBidi"/>
                <w:color w:val="auto"/>
                <w:sz w:val="22"/>
                <w:szCs w:val="22"/>
                <w:lang w:val="en-US"/>
              </w:rPr>
            </w:pPr>
          </w:p>
          <w:p w:rsidR="00C8330E" w:rsidRPr="008347B3" w:rsidRDefault="00C8330E" w:rsidP="00E90089">
            <w:pPr>
              <w:pStyle w:val="PrformatHTML"/>
              <w:autoSpaceDE w:val="0"/>
              <w:autoSpaceDN w:val="0"/>
              <w:adjustRightInd w:val="0"/>
              <w:spacing w:line="276" w:lineRule="auto"/>
              <w:jc w:val="both"/>
              <w:rPr>
                <w:rFonts w:ascii="Times New Roman" w:hAnsi="Times New Roman" w:cs="Times New Roman"/>
                <w:sz w:val="22"/>
                <w:szCs w:val="22"/>
                <w:lang w:val="en-US"/>
              </w:rPr>
            </w:pPr>
          </w:p>
        </w:tc>
      </w:tr>
      <w:tr w:rsidR="00C8330E" w:rsidRPr="00BE6251" w:rsidTr="004200BD">
        <w:tc>
          <w:tcPr>
            <w:tcW w:w="562" w:type="dxa"/>
          </w:tcPr>
          <w:p w:rsidR="00C8330E" w:rsidRDefault="00C8330E" w:rsidP="004C0B58">
            <w:pPr>
              <w:jc w:val="center"/>
              <w:rPr>
                <w:lang w:val="en-US"/>
              </w:rPr>
            </w:pPr>
            <w:r>
              <w:rPr>
                <w:lang w:val="en-US"/>
              </w:rPr>
              <w:lastRenderedPageBreak/>
              <w:t>C.3</w:t>
            </w:r>
          </w:p>
        </w:tc>
        <w:tc>
          <w:tcPr>
            <w:tcW w:w="3969" w:type="dxa"/>
          </w:tcPr>
          <w:p w:rsidR="00C8330E" w:rsidRPr="00C8330E" w:rsidRDefault="00C8330E" w:rsidP="00C8330E">
            <w:pPr>
              <w:autoSpaceDE w:val="0"/>
              <w:autoSpaceDN w:val="0"/>
              <w:adjustRightInd w:val="0"/>
              <w:rPr>
                <w:rFonts w:ascii="DejaVuSans" w:hAnsi="DejaVuSans" w:cs="DejaVuSans"/>
                <w:sz w:val="20"/>
                <w:szCs w:val="20"/>
                <w:lang w:val="en-US"/>
              </w:rPr>
            </w:pPr>
            <w:r>
              <w:rPr>
                <w:lang w:val="en-US"/>
              </w:rPr>
              <w:t xml:space="preserve"> </w:t>
            </w:r>
            <w:r w:rsidRPr="00C8330E">
              <w:rPr>
                <w:rFonts w:ascii="DejaVuSans" w:hAnsi="DejaVuSans" w:cs="DejaVuSans"/>
                <w:sz w:val="20"/>
                <w:szCs w:val="20"/>
                <w:lang w:val="en-US"/>
              </w:rPr>
              <w:t>Description of different types of SAI</w:t>
            </w:r>
            <w:r>
              <w:rPr>
                <w:rFonts w:ascii="DejaVuSans" w:hAnsi="DejaVuSans" w:cs="DejaVuSans"/>
                <w:sz w:val="20"/>
                <w:szCs w:val="20"/>
                <w:lang w:val="en-US"/>
              </w:rPr>
              <w:t xml:space="preserve">s / audit engagements that must </w:t>
            </w:r>
            <w:r w:rsidRPr="00C8330E">
              <w:rPr>
                <w:rFonts w:ascii="DejaVuSans" w:hAnsi="DejaVuSans" w:cs="DejaVuSans"/>
                <w:sz w:val="20"/>
                <w:szCs w:val="20"/>
                <w:lang w:val="en-US"/>
              </w:rPr>
              <w:t>be accommodated in the new pronouncement</w:t>
            </w:r>
          </w:p>
        </w:tc>
        <w:tc>
          <w:tcPr>
            <w:tcW w:w="9463" w:type="dxa"/>
          </w:tcPr>
          <w:p w:rsidR="004200BD" w:rsidRDefault="004200BD" w:rsidP="00E90089">
            <w:pPr>
              <w:jc w:val="both"/>
              <w:rPr>
                <w:lang w:val="en-US"/>
              </w:rPr>
            </w:pPr>
            <w:r>
              <w:rPr>
                <w:lang w:val="en-US"/>
              </w:rPr>
              <w:t>T</w:t>
            </w:r>
            <w:r w:rsidRPr="004200BD">
              <w:rPr>
                <w:lang w:val="en-US"/>
              </w:rPr>
              <w:t xml:space="preserve">he main specificity of SAIs with jurisdictional function is that they </w:t>
            </w:r>
            <w:proofErr w:type="gramStart"/>
            <w:r w:rsidRPr="004200BD">
              <w:rPr>
                <w:lang w:val="en-US"/>
              </w:rPr>
              <w:t>are entrusted</w:t>
            </w:r>
            <w:proofErr w:type="gramEnd"/>
            <w:r w:rsidRPr="004200BD">
              <w:rPr>
                <w:lang w:val="en-US"/>
              </w:rPr>
              <w:t xml:space="preserve"> with enforcing legislation and regulation. In addition, they create, over the years and the judgments that they give, a jurisprudence, </w:t>
            </w:r>
            <w:r w:rsidRPr="00C25A2A">
              <w:rPr>
                <w:lang w:val="en-US"/>
              </w:rPr>
              <w:t xml:space="preserve">which </w:t>
            </w:r>
            <w:r w:rsidR="00A74218" w:rsidRPr="00C25A2A">
              <w:rPr>
                <w:lang w:val="en-US"/>
              </w:rPr>
              <w:t>applies</w:t>
            </w:r>
            <w:r w:rsidR="00544661" w:rsidRPr="00C25A2A">
              <w:rPr>
                <w:lang w:val="en-US"/>
              </w:rPr>
              <w:t xml:space="preserve"> itself to </w:t>
            </w:r>
            <w:r w:rsidRPr="00C25A2A">
              <w:rPr>
                <w:lang w:val="en-US"/>
              </w:rPr>
              <w:t>the litigants.</w:t>
            </w:r>
            <w:r w:rsidRPr="004200BD">
              <w:rPr>
                <w:lang w:val="en-US"/>
              </w:rPr>
              <w:t xml:space="preserve"> </w:t>
            </w:r>
          </w:p>
          <w:p w:rsidR="00BE6251" w:rsidRPr="004200BD" w:rsidRDefault="00BE6251" w:rsidP="00E90089">
            <w:pPr>
              <w:jc w:val="both"/>
              <w:rPr>
                <w:lang w:val="en-US"/>
              </w:rPr>
            </w:pPr>
          </w:p>
          <w:p w:rsidR="00C8330E" w:rsidRDefault="004200BD" w:rsidP="00E90089">
            <w:pPr>
              <w:jc w:val="both"/>
              <w:rPr>
                <w:lang w:val="en-US"/>
              </w:rPr>
            </w:pPr>
            <w:r w:rsidRPr="004200BD">
              <w:rPr>
                <w:lang w:val="en-US"/>
              </w:rPr>
              <w:t xml:space="preserve">For the SAIs whose jurisdictional functions </w:t>
            </w:r>
            <w:proofErr w:type="gramStart"/>
            <w:r w:rsidRPr="004200BD">
              <w:rPr>
                <w:lang w:val="en-US"/>
              </w:rPr>
              <w:t>are shared</w:t>
            </w:r>
            <w:proofErr w:type="gramEnd"/>
            <w:r w:rsidRPr="004200BD">
              <w:rPr>
                <w:lang w:val="en-US"/>
              </w:rPr>
              <w:t xml:space="preserve"> with other missions or competences, the jurisdictional activity is far from marginal. Historically, it may have been the first competence </w:t>
            </w:r>
            <w:r w:rsidR="00E90089" w:rsidRPr="004200BD">
              <w:rPr>
                <w:lang w:val="en-US"/>
              </w:rPr>
              <w:t>recognize</w:t>
            </w:r>
            <w:r w:rsidR="00E90089">
              <w:rPr>
                <w:lang w:val="en-US"/>
              </w:rPr>
              <w:t>d</w:t>
            </w:r>
            <w:r w:rsidRPr="004200BD">
              <w:rPr>
                <w:lang w:val="en-US"/>
              </w:rPr>
              <w:t xml:space="preserve"> by Constitution or by law for these SAIs, which explains their designation, as “court” or “tribunal”. Some of them </w:t>
            </w:r>
            <w:proofErr w:type="gramStart"/>
            <w:r w:rsidRPr="004200BD">
              <w:rPr>
                <w:lang w:val="en-US"/>
              </w:rPr>
              <w:t>are organized</w:t>
            </w:r>
            <w:proofErr w:type="gramEnd"/>
            <w:r w:rsidRPr="004200BD">
              <w:rPr>
                <w:lang w:val="en-US"/>
              </w:rPr>
              <w:t xml:space="preserve"> according to a jurisdictional system, which includes a first instance level (according to geographical criteria most often), appeal judge and a Court of Cassation. </w:t>
            </w:r>
          </w:p>
          <w:p w:rsidR="00E90089" w:rsidRDefault="00E90089" w:rsidP="00E90089">
            <w:pPr>
              <w:jc w:val="both"/>
              <w:rPr>
                <w:lang w:val="en-US"/>
              </w:rPr>
            </w:pPr>
          </w:p>
        </w:tc>
      </w:tr>
      <w:tr w:rsidR="00C8330E" w:rsidRPr="00BE6251" w:rsidTr="004200BD">
        <w:tc>
          <w:tcPr>
            <w:tcW w:w="562" w:type="dxa"/>
          </w:tcPr>
          <w:p w:rsidR="00C8330E" w:rsidRDefault="00C8330E" w:rsidP="004C0B58">
            <w:pPr>
              <w:jc w:val="center"/>
              <w:rPr>
                <w:lang w:val="en-US"/>
              </w:rPr>
            </w:pPr>
            <w:r>
              <w:rPr>
                <w:lang w:val="en-US"/>
              </w:rPr>
              <w:t>C.4</w:t>
            </w:r>
          </w:p>
        </w:tc>
        <w:tc>
          <w:tcPr>
            <w:tcW w:w="3969" w:type="dxa"/>
          </w:tcPr>
          <w:p w:rsidR="00C8330E" w:rsidRPr="00C8330E" w:rsidRDefault="00C8330E" w:rsidP="00C8330E">
            <w:pPr>
              <w:autoSpaceDE w:val="0"/>
              <w:autoSpaceDN w:val="0"/>
              <w:adjustRightInd w:val="0"/>
              <w:rPr>
                <w:rFonts w:ascii="DejaVuSans-Bold" w:hAnsi="DejaVuSans-Bold" w:cs="DejaVuSans-Bold"/>
                <w:b/>
                <w:bCs/>
                <w:color w:val="FF0000"/>
                <w:sz w:val="20"/>
                <w:szCs w:val="20"/>
                <w:lang w:val="en-US"/>
              </w:rPr>
            </w:pPr>
            <w:r w:rsidRPr="00C8330E">
              <w:rPr>
                <w:rFonts w:ascii="DejaVuSans" w:hAnsi="DejaVuSans" w:cs="DejaVuSans"/>
                <w:color w:val="000000"/>
                <w:sz w:val="20"/>
                <w:szCs w:val="20"/>
                <w:lang w:val="en-US"/>
              </w:rPr>
              <w:t xml:space="preserve">Challenges, if any foreseen, that would </w:t>
            </w:r>
            <w:r w:rsidRPr="00C8330E">
              <w:rPr>
                <w:rFonts w:ascii="DejaVuSans-Bold" w:hAnsi="DejaVuSans-Bold" w:cs="DejaVuSans-Bold"/>
                <w:b/>
                <w:bCs/>
                <w:color w:val="FF0000"/>
                <w:sz w:val="20"/>
                <w:szCs w:val="20"/>
                <w:lang w:val="en-US"/>
              </w:rPr>
              <w:t>have to be managed by</w:t>
            </w:r>
          </w:p>
          <w:p w:rsidR="00C8330E" w:rsidRPr="00C8330E" w:rsidRDefault="00C8330E" w:rsidP="00C8330E">
            <w:pPr>
              <w:tabs>
                <w:tab w:val="left" w:pos="345"/>
              </w:tabs>
              <w:rPr>
                <w:lang w:val="en-US"/>
              </w:rPr>
            </w:pPr>
            <w:r w:rsidRPr="00C8330E">
              <w:rPr>
                <w:rFonts w:ascii="DejaVuSans-Bold" w:hAnsi="DejaVuSans-Bold" w:cs="DejaVuSans-Bold"/>
                <w:b/>
                <w:bCs/>
                <w:color w:val="FF0000"/>
                <w:sz w:val="20"/>
                <w:szCs w:val="20"/>
                <w:lang w:val="en-US"/>
              </w:rPr>
              <w:t xml:space="preserve">SAIs </w:t>
            </w:r>
            <w:r w:rsidRPr="00C8330E">
              <w:rPr>
                <w:rFonts w:ascii="DejaVuSans" w:hAnsi="DejaVuSans" w:cs="DejaVuSans"/>
                <w:color w:val="000000"/>
                <w:sz w:val="20"/>
                <w:szCs w:val="20"/>
                <w:lang w:val="en-US"/>
              </w:rPr>
              <w:t>in implementing the new pronouncements</w:t>
            </w:r>
          </w:p>
        </w:tc>
        <w:tc>
          <w:tcPr>
            <w:tcW w:w="9463" w:type="dxa"/>
          </w:tcPr>
          <w:p w:rsidR="00C8330E" w:rsidRPr="00B1419E" w:rsidRDefault="00E90089" w:rsidP="00E90089">
            <w:pPr>
              <w:rPr>
                <w:lang w:val="en-US"/>
              </w:rPr>
            </w:pPr>
            <w:r w:rsidRPr="00B1419E">
              <w:rPr>
                <w:lang w:val="en-US"/>
              </w:rPr>
              <w:t xml:space="preserve">In rare cases, legal framework of jurisdictional activities may need some adjustment. </w:t>
            </w:r>
          </w:p>
        </w:tc>
      </w:tr>
      <w:tr w:rsidR="00C8330E" w:rsidRPr="00BE6251" w:rsidTr="004200BD">
        <w:tc>
          <w:tcPr>
            <w:tcW w:w="562" w:type="dxa"/>
          </w:tcPr>
          <w:p w:rsidR="00C8330E" w:rsidRDefault="00C8330E" w:rsidP="004C0B58">
            <w:pPr>
              <w:jc w:val="center"/>
              <w:rPr>
                <w:lang w:val="en-US"/>
              </w:rPr>
            </w:pPr>
            <w:r>
              <w:rPr>
                <w:lang w:val="en-US"/>
              </w:rPr>
              <w:t>C.5</w:t>
            </w:r>
          </w:p>
        </w:tc>
        <w:tc>
          <w:tcPr>
            <w:tcW w:w="3969" w:type="dxa"/>
          </w:tcPr>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Explanation of how consistency other existing ISSAIs</w:t>
            </w:r>
          </w:p>
          <w:p w:rsidR="00C8330E" w:rsidRPr="00C8330E" w:rsidRDefault="00C8330E" w:rsidP="00C8330E">
            <w:pPr>
              <w:tabs>
                <w:tab w:val="left" w:pos="330"/>
              </w:tabs>
              <w:rPr>
                <w:lang w:val="en-US"/>
              </w:rPr>
            </w:pPr>
            <w:r w:rsidRPr="00C8330E">
              <w:rPr>
                <w:rFonts w:ascii="DejaVuSans" w:hAnsi="DejaVuSans" w:cs="DejaVuSans"/>
                <w:sz w:val="20"/>
                <w:szCs w:val="20"/>
                <w:lang w:val="en-US"/>
              </w:rPr>
              <w:t>and other professional pronouncement(s)will be ensured</w:t>
            </w:r>
          </w:p>
        </w:tc>
        <w:tc>
          <w:tcPr>
            <w:tcW w:w="9463" w:type="dxa"/>
          </w:tcPr>
          <w:p w:rsidR="004200BD" w:rsidRPr="004765ED" w:rsidRDefault="004200BD" w:rsidP="004765ED">
            <w:pPr>
              <w:rPr>
                <w:lang w:val="en-US"/>
              </w:rPr>
            </w:pPr>
            <w:r w:rsidRPr="004765ED">
              <w:rPr>
                <w:lang w:val="en-US"/>
              </w:rPr>
              <w:t>At first, the current set of ISSAIs, and more specifically</w:t>
            </w:r>
            <w:r w:rsidR="004765ED">
              <w:rPr>
                <w:lang w:val="en-US"/>
              </w:rPr>
              <w:t>,</w:t>
            </w:r>
            <w:r w:rsidRPr="004765ED">
              <w:rPr>
                <w:lang w:val="en-US"/>
              </w:rPr>
              <w:t xml:space="preserve"> those on compliance audit </w:t>
            </w:r>
            <w:r w:rsidR="004765ED" w:rsidRPr="004765ED">
              <w:rPr>
                <w:lang w:val="en-US"/>
              </w:rPr>
              <w:t>(ISSAI</w:t>
            </w:r>
            <w:r w:rsidRPr="004765ED">
              <w:rPr>
                <w:lang w:val="en-US"/>
              </w:rPr>
              <w:t xml:space="preserve"> 4000) do not appear as an obstacle to the creation of a specific standard on jurisdictional control. No major risks of inconsistency </w:t>
            </w:r>
            <w:proofErr w:type="gramStart"/>
            <w:r w:rsidRPr="004765ED">
              <w:rPr>
                <w:lang w:val="en-US"/>
              </w:rPr>
              <w:t>was identified</w:t>
            </w:r>
            <w:proofErr w:type="gramEnd"/>
            <w:r w:rsidRPr="004765ED">
              <w:rPr>
                <w:lang w:val="en-US"/>
              </w:rPr>
              <w:t xml:space="preserve">. </w:t>
            </w:r>
          </w:p>
          <w:p w:rsidR="004200BD" w:rsidRPr="004765ED" w:rsidRDefault="004200BD" w:rsidP="004765ED">
            <w:pPr>
              <w:rPr>
                <w:lang w:val="en-US"/>
              </w:rPr>
            </w:pPr>
          </w:p>
          <w:p w:rsidR="004200BD" w:rsidRPr="004765ED" w:rsidRDefault="004200BD" w:rsidP="004765ED">
            <w:pPr>
              <w:rPr>
                <w:lang w:val="en-US"/>
              </w:rPr>
            </w:pPr>
            <w:r w:rsidRPr="004765ED">
              <w:rPr>
                <w:lang w:val="en-US"/>
              </w:rPr>
              <w:t xml:space="preserve">The standard on compliance audit – ISSAI 4000- </w:t>
            </w:r>
            <w:r w:rsidR="00E90089">
              <w:rPr>
                <w:lang w:val="en-US"/>
              </w:rPr>
              <w:t>evidences</w:t>
            </w:r>
            <w:r w:rsidRPr="004765ED">
              <w:rPr>
                <w:lang w:val="en-US"/>
              </w:rPr>
              <w:t xml:space="preserve"> loopholes with regard to the </w:t>
            </w:r>
            <w:r w:rsidR="00E90089">
              <w:rPr>
                <w:lang w:val="en-US"/>
              </w:rPr>
              <w:t>full range of jurisdictional activities</w:t>
            </w:r>
            <w:r w:rsidR="004765ED">
              <w:rPr>
                <w:lang w:val="en-US"/>
              </w:rPr>
              <w:t>.</w:t>
            </w:r>
            <w:r w:rsidRPr="004765ED">
              <w:rPr>
                <w:lang w:val="en-US"/>
              </w:rPr>
              <w:t xml:space="preserve"> The drafting of the jurisdictional standard should </w:t>
            </w:r>
            <w:r w:rsidR="00176B88">
              <w:rPr>
                <w:lang w:val="en-US"/>
              </w:rPr>
              <w:t>acknowledge</w:t>
            </w:r>
            <w:r w:rsidRPr="004765ED">
              <w:rPr>
                <w:lang w:val="en-US"/>
              </w:rPr>
              <w:t xml:space="preserve"> and complement the provision specific to jurisdict</w:t>
            </w:r>
            <w:r w:rsidR="004765ED">
              <w:rPr>
                <w:lang w:val="en-US"/>
              </w:rPr>
              <w:t xml:space="preserve">ional SAI within the ISSAI 4000. </w:t>
            </w:r>
            <w:r w:rsidRPr="004765ED">
              <w:rPr>
                <w:lang w:val="en-US"/>
              </w:rPr>
              <w:t xml:space="preserve">The drafting of a jurisdictional ISSAI will allow to precise the existing standards or/and their wording. </w:t>
            </w:r>
          </w:p>
          <w:p w:rsidR="00C8330E" w:rsidRDefault="00C8330E" w:rsidP="004C0B58">
            <w:pPr>
              <w:jc w:val="center"/>
              <w:rPr>
                <w:lang w:val="en-US"/>
              </w:rPr>
            </w:pPr>
          </w:p>
        </w:tc>
      </w:tr>
      <w:tr w:rsidR="00C8330E" w:rsidRPr="00BE6251" w:rsidTr="004200BD">
        <w:tc>
          <w:tcPr>
            <w:tcW w:w="562" w:type="dxa"/>
          </w:tcPr>
          <w:p w:rsidR="00C8330E" w:rsidRDefault="00C8330E" w:rsidP="004C0B58">
            <w:pPr>
              <w:jc w:val="center"/>
              <w:rPr>
                <w:lang w:val="en-US"/>
              </w:rPr>
            </w:pPr>
            <w:r>
              <w:rPr>
                <w:lang w:val="en-US"/>
              </w:rPr>
              <w:t>C.6</w:t>
            </w:r>
          </w:p>
        </w:tc>
        <w:tc>
          <w:tcPr>
            <w:tcW w:w="3969" w:type="dxa"/>
          </w:tcPr>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Explanation of the extent to which it will be possible and desirable to</w:t>
            </w:r>
          </w:p>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build on pronouncements from other internationally recognized,</w:t>
            </w:r>
          </w:p>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regional or national standard-setters and, if so, the extent to which</w:t>
            </w:r>
          </w:p>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supplementary pronouncements are needed to provide clarity on new</w:t>
            </w:r>
          </w:p>
          <w:p w:rsidR="00C8330E" w:rsidRDefault="00C8330E" w:rsidP="00C8330E">
            <w:pPr>
              <w:rPr>
                <w:lang w:val="en-US"/>
              </w:rPr>
            </w:pPr>
            <w:proofErr w:type="spellStart"/>
            <w:r>
              <w:rPr>
                <w:rFonts w:ascii="DejaVuSans" w:hAnsi="DejaVuSans" w:cs="DejaVuSans"/>
                <w:sz w:val="20"/>
                <w:szCs w:val="20"/>
              </w:rPr>
              <w:t>pronouncement</w:t>
            </w:r>
            <w:proofErr w:type="spellEnd"/>
          </w:p>
        </w:tc>
        <w:tc>
          <w:tcPr>
            <w:tcW w:w="9463" w:type="dxa"/>
          </w:tcPr>
          <w:p w:rsidR="00176B88" w:rsidRPr="00B1419E" w:rsidRDefault="00176B88" w:rsidP="00176B88">
            <w:pPr>
              <w:rPr>
                <w:lang w:val="en-US"/>
              </w:rPr>
            </w:pPr>
            <w:r w:rsidRPr="00B1419E">
              <w:rPr>
                <w:lang w:val="en-US"/>
              </w:rPr>
              <w:t xml:space="preserve">To our knowledge, there is no international standard on jurisdictional control activities of public finances. However, there is no regional supranational text requesting this type of control. </w:t>
            </w:r>
          </w:p>
          <w:p w:rsidR="00176B88" w:rsidRPr="00B1419E" w:rsidRDefault="00176B88" w:rsidP="00176B88">
            <w:pPr>
              <w:rPr>
                <w:lang w:val="en-US"/>
              </w:rPr>
            </w:pPr>
          </w:p>
          <w:p w:rsidR="00176B88" w:rsidRPr="00B1419E" w:rsidRDefault="00176B88" w:rsidP="00176B88">
            <w:pPr>
              <w:rPr>
                <w:lang w:val="en-US"/>
              </w:rPr>
            </w:pPr>
            <w:r w:rsidRPr="00B1419E">
              <w:rPr>
                <w:lang w:val="en-US"/>
              </w:rPr>
              <w:t xml:space="preserve">For instance, as background: </w:t>
            </w:r>
          </w:p>
          <w:p w:rsidR="00176B88" w:rsidRPr="00B1419E" w:rsidRDefault="00176B88" w:rsidP="00176B88">
            <w:pPr>
              <w:rPr>
                <w:lang w:val="en-US"/>
              </w:rPr>
            </w:pPr>
            <w:r w:rsidRPr="00B1419E">
              <w:rPr>
                <w:lang w:val="en-US"/>
              </w:rPr>
              <w:t>Within the framework of the Central African Economic and Monetary Community on public finances, directive 02/11-UEAC-190-CM-22 endorsed on December 19, 2011, regarding public accounting, commits the signing countries of the region to establish a Court of Account with:</w:t>
            </w:r>
          </w:p>
          <w:p w:rsidR="00176B88" w:rsidRPr="00B1419E" w:rsidRDefault="00176B88" w:rsidP="00176B88">
            <w:pPr>
              <w:rPr>
                <w:lang w:val="en-US"/>
              </w:rPr>
            </w:pPr>
          </w:p>
          <w:p w:rsidR="00176B88" w:rsidRPr="00B1419E" w:rsidRDefault="00176B88" w:rsidP="00176B88">
            <w:pPr>
              <w:rPr>
                <w:lang w:val="en-US"/>
              </w:rPr>
            </w:pPr>
            <w:r w:rsidRPr="00B1419E">
              <w:rPr>
                <w:lang w:val="en-US"/>
              </w:rPr>
              <w:t>-</w:t>
            </w:r>
            <w:r w:rsidRPr="00B1419E">
              <w:rPr>
                <w:lang w:val="en-US"/>
              </w:rPr>
              <w:tab/>
              <w:t xml:space="preserve">a power of sanction for delays in account production ( article 28), </w:t>
            </w:r>
          </w:p>
          <w:p w:rsidR="00176B88" w:rsidRPr="00B1419E" w:rsidRDefault="00176B88" w:rsidP="00176B88">
            <w:pPr>
              <w:rPr>
                <w:lang w:val="en-US"/>
              </w:rPr>
            </w:pPr>
            <w:r w:rsidRPr="00B1419E">
              <w:rPr>
                <w:lang w:val="en-US"/>
              </w:rPr>
              <w:t>-</w:t>
            </w:r>
            <w:r w:rsidRPr="00B1419E">
              <w:rPr>
                <w:lang w:val="en-US"/>
              </w:rPr>
              <w:tab/>
              <w:t xml:space="preserve">a power of hearing and a duty to contradiction ( article 29), </w:t>
            </w:r>
          </w:p>
          <w:p w:rsidR="00176B88" w:rsidRPr="00B1419E" w:rsidRDefault="00176B88" w:rsidP="00176B88">
            <w:pPr>
              <w:rPr>
                <w:lang w:val="en-US"/>
              </w:rPr>
            </w:pPr>
            <w:r w:rsidRPr="00B1419E">
              <w:rPr>
                <w:lang w:val="en-US"/>
              </w:rPr>
              <w:t>-</w:t>
            </w:r>
            <w:r w:rsidRPr="00B1419E">
              <w:rPr>
                <w:lang w:val="en-US"/>
              </w:rPr>
              <w:tab/>
              <w:t>a power of inquiry on documents and on the spot, ( article 69 and 91)</w:t>
            </w:r>
          </w:p>
          <w:p w:rsidR="00176B88" w:rsidRPr="00B1419E" w:rsidRDefault="00176B88" w:rsidP="00176B88">
            <w:pPr>
              <w:rPr>
                <w:lang w:val="en-US"/>
              </w:rPr>
            </w:pPr>
            <w:r w:rsidRPr="00B1419E">
              <w:rPr>
                <w:lang w:val="en-US"/>
              </w:rPr>
              <w:lastRenderedPageBreak/>
              <w:t>-</w:t>
            </w:r>
            <w:r w:rsidRPr="00B1419E">
              <w:rPr>
                <w:lang w:val="en-US"/>
              </w:rPr>
              <w:tab/>
            </w:r>
            <w:proofErr w:type="gramStart"/>
            <w:r w:rsidRPr="00B1419E">
              <w:rPr>
                <w:lang w:val="en-US"/>
              </w:rPr>
              <w:t>a</w:t>
            </w:r>
            <w:proofErr w:type="gramEnd"/>
            <w:r w:rsidRPr="00B1419E">
              <w:rPr>
                <w:lang w:val="en-US"/>
              </w:rPr>
              <w:t xml:space="preserve"> power of sanction for offense of obstacle. </w:t>
            </w:r>
          </w:p>
          <w:p w:rsidR="00176B88" w:rsidRPr="00B839E7" w:rsidRDefault="00176B88" w:rsidP="00176B88">
            <w:pPr>
              <w:rPr>
                <w:b/>
                <w:lang w:val="en-US"/>
              </w:rPr>
            </w:pPr>
            <w:r w:rsidRPr="00B839E7">
              <w:rPr>
                <w:b/>
                <w:lang w:val="en-US"/>
              </w:rPr>
              <w:t xml:space="preserve"> </w:t>
            </w:r>
          </w:p>
          <w:p w:rsidR="00176B88" w:rsidRPr="00B1419E" w:rsidRDefault="00176B88" w:rsidP="00176B88">
            <w:pPr>
              <w:rPr>
                <w:lang w:val="en-US"/>
              </w:rPr>
            </w:pPr>
            <w:r w:rsidRPr="00B1419E">
              <w:rPr>
                <w:lang w:val="en-US"/>
              </w:rPr>
              <w:t>Directive 03/11-UEAC-190-CM-22 also endorsed on December 19th</w:t>
            </w:r>
            <w:proofErr w:type="gramStart"/>
            <w:r w:rsidRPr="00B1419E">
              <w:rPr>
                <w:lang w:val="en-US"/>
              </w:rPr>
              <w:t>,  2011</w:t>
            </w:r>
            <w:proofErr w:type="gramEnd"/>
            <w:r w:rsidRPr="00B1419E">
              <w:rPr>
                <w:lang w:val="en-US"/>
              </w:rPr>
              <w:t>, regarding the code of transparency and good governance in public finances management, in its section IV “ Control”, restates the necessity of creating a Cour of Account with jurisdictional functions.</w:t>
            </w:r>
          </w:p>
          <w:p w:rsidR="00176B88" w:rsidRPr="00176B88" w:rsidRDefault="00176B88" w:rsidP="00176B88">
            <w:pPr>
              <w:rPr>
                <w:lang w:val="en-US"/>
              </w:rPr>
            </w:pPr>
          </w:p>
        </w:tc>
      </w:tr>
      <w:tr w:rsidR="00C8330E" w:rsidRPr="00BE6251" w:rsidTr="007B02F0">
        <w:tc>
          <w:tcPr>
            <w:tcW w:w="562" w:type="dxa"/>
          </w:tcPr>
          <w:p w:rsidR="00C8330E" w:rsidRDefault="00C8330E" w:rsidP="00C8330E">
            <w:pPr>
              <w:rPr>
                <w:lang w:val="en-US"/>
              </w:rPr>
            </w:pPr>
            <w:r>
              <w:rPr>
                <w:lang w:val="en-US"/>
              </w:rPr>
              <w:lastRenderedPageBreak/>
              <w:t>N</w:t>
            </w:r>
          </w:p>
        </w:tc>
        <w:tc>
          <w:tcPr>
            <w:tcW w:w="13432" w:type="dxa"/>
            <w:gridSpan w:val="2"/>
          </w:tcPr>
          <w:p w:rsidR="00C8330E" w:rsidRDefault="00C8330E" w:rsidP="004C0B58">
            <w:pPr>
              <w:jc w:val="center"/>
              <w:rPr>
                <w:lang w:val="en-US"/>
              </w:rPr>
            </w:pPr>
            <w:r w:rsidRPr="00C8330E">
              <w:rPr>
                <w:lang w:val="en-US"/>
              </w:rPr>
              <w:t>Project proposal - Matters to be covered (Due Process, page 7)2</w:t>
            </w:r>
          </w:p>
        </w:tc>
      </w:tr>
      <w:tr w:rsidR="00C8330E" w:rsidRPr="00BE6251" w:rsidTr="004200BD">
        <w:tc>
          <w:tcPr>
            <w:tcW w:w="562" w:type="dxa"/>
          </w:tcPr>
          <w:p w:rsidR="00C8330E" w:rsidRDefault="00C8330E" w:rsidP="004C0B58">
            <w:pPr>
              <w:jc w:val="center"/>
              <w:rPr>
                <w:lang w:val="en-US"/>
              </w:rPr>
            </w:pPr>
            <w:r>
              <w:rPr>
                <w:lang w:val="en-US"/>
              </w:rPr>
              <w:t>C.7</w:t>
            </w:r>
          </w:p>
        </w:tc>
        <w:tc>
          <w:tcPr>
            <w:tcW w:w="3969" w:type="dxa"/>
          </w:tcPr>
          <w:p w:rsidR="00C8330E" w:rsidRPr="00C8330E" w:rsidRDefault="00C8330E" w:rsidP="00C8330E">
            <w:pPr>
              <w:autoSpaceDE w:val="0"/>
              <w:autoSpaceDN w:val="0"/>
              <w:adjustRightInd w:val="0"/>
              <w:rPr>
                <w:rFonts w:ascii="DejaVuSans" w:hAnsi="DejaVuSans" w:cs="DejaVuSans"/>
                <w:sz w:val="20"/>
                <w:szCs w:val="20"/>
                <w:lang w:val="en-US"/>
              </w:rPr>
            </w:pPr>
            <w:r w:rsidRPr="00C8330E">
              <w:rPr>
                <w:rFonts w:ascii="DejaVuSans" w:hAnsi="DejaVuSans" w:cs="DejaVuSans"/>
                <w:sz w:val="20"/>
                <w:szCs w:val="20"/>
                <w:lang w:val="en-US"/>
              </w:rPr>
              <w:t xml:space="preserve">Explanation of </w:t>
            </w:r>
            <w:proofErr w:type="spellStart"/>
            <w:r w:rsidRPr="00C8330E">
              <w:rPr>
                <w:rFonts w:ascii="DejaVuSans" w:hAnsi="DejaVuSans" w:cs="DejaVuSans"/>
                <w:sz w:val="20"/>
                <w:szCs w:val="20"/>
                <w:lang w:val="en-US"/>
              </w:rPr>
              <w:t>organisation</w:t>
            </w:r>
            <w:proofErr w:type="spellEnd"/>
            <w:r w:rsidRPr="00C8330E">
              <w:rPr>
                <w:rFonts w:ascii="DejaVuSans" w:hAnsi="DejaVuSans" w:cs="DejaVuSans"/>
                <w:sz w:val="20"/>
                <w:szCs w:val="20"/>
                <w:lang w:val="en-US"/>
              </w:rPr>
              <w:t xml:space="preserve"> of the proje</w:t>
            </w:r>
            <w:r>
              <w:rPr>
                <w:rFonts w:ascii="DejaVuSans" w:hAnsi="DejaVuSans" w:cs="DejaVuSans"/>
                <w:sz w:val="20"/>
                <w:szCs w:val="20"/>
                <w:lang w:val="en-US"/>
              </w:rPr>
              <w:t xml:space="preserve">ct describing how project group </w:t>
            </w:r>
            <w:r w:rsidRPr="00C8330E">
              <w:rPr>
                <w:rFonts w:ascii="DejaVuSans" w:hAnsi="DejaVuSans" w:cs="DejaVuSans"/>
                <w:sz w:val="20"/>
                <w:szCs w:val="20"/>
                <w:lang w:val="en-US"/>
              </w:rPr>
              <w:t xml:space="preserve">members will be drawn from relevant </w:t>
            </w:r>
            <w:r w:rsidR="004200BD">
              <w:rPr>
                <w:rFonts w:ascii="DejaVuSans" w:hAnsi="DejaVuSans" w:cs="DejaVuSans"/>
                <w:sz w:val="20"/>
                <w:szCs w:val="20"/>
                <w:lang w:val="en-US"/>
              </w:rPr>
              <w:t xml:space="preserve">sub committees/ working </w:t>
            </w:r>
            <w:r>
              <w:rPr>
                <w:rFonts w:ascii="DejaVuSans" w:hAnsi="DejaVuSans" w:cs="DejaVuSans"/>
                <w:sz w:val="20"/>
                <w:szCs w:val="20"/>
                <w:lang w:val="en-US"/>
              </w:rPr>
              <w:t xml:space="preserve">groups/ </w:t>
            </w:r>
            <w:r w:rsidRPr="00C8330E">
              <w:rPr>
                <w:rFonts w:ascii="DejaVuSans" w:hAnsi="DejaVuSans" w:cs="DejaVuSans"/>
                <w:sz w:val="20"/>
                <w:szCs w:val="20"/>
                <w:lang w:val="en-US"/>
              </w:rPr>
              <w:t>other interested parties</w:t>
            </w:r>
          </w:p>
        </w:tc>
        <w:tc>
          <w:tcPr>
            <w:tcW w:w="9463" w:type="dxa"/>
          </w:tcPr>
          <w:p w:rsidR="00176B88" w:rsidRPr="00B1419E" w:rsidRDefault="00176B88" w:rsidP="004200BD">
            <w:pPr>
              <w:rPr>
                <w:lang w:val="en-US"/>
              </w:rPr>
            </w:pPr>
            <w:r w:rsidRPr="00B1419E">
              <w:rPr>
                <w:lang w:val="en-US"/>
              </w:rPr>
              <w:t xml:space="preserve">Initially, the Forum of jurisdictional SAIs </w:t>
            </w:r>
            <w:proofErr w:type="gramStart"/>
            <w:r w:rsidRPr="00B1419E">
              <w:rPr>
                <w:lang w:val="en-US"/>
              </w:rPr>
              <w:t>was created</w:t>
            </w:r>
            <w:proofErr w:type="gramEnd"/>
            <w:r w:rsidRPr="00B1419E">
              <w:rPr>
                <w:lang w:val="en-US"/>
              </w:rPr>
              <w:t xml:space="preserve"> under the auspices of the Working group of Value and Benefits of SAIs.  As of now, this Forum gathers 33 SAIs with jurisdictional functions. Within this large group, 10 SAIs</w:t>
            </w:r>
            <w:r w:rsidRPr="00B1419E">
              <w:rPr>
                <w:rStyle w:val="Appelnotedebasdep"/>
                <w:lang w:val="en-US"/>
              </w:rPr>
              <w:footnoteReference w:id="1"/>
            </w:r>
            <w:r w:rsidRPr="00B1419E">
              <w:rPr>
                <w:lang w:val="en-US"/>
              </w:rPr>
              <w:t xml:space="preserve"> volunteered to work on this project. However, only three of them are members of WGVBs. With the agreement of the Goal 3 Chair and the WG chair, the remaining SAIs could be included in WGVBS and form a sub-group to work in this topic. </w:t>
            </w:r>
          </w:p>
          <w:p w:rsidR="00176B88" w:rsidRDefault="00176B88" w:rsidP="004200BD">
            <w:pPr>
              <w:rPr>
                <w:lang w:val="en-US"/>
              </w:rPr>
            </w:pPr>
          </w:p>
        </w:tc>
      </w:tr>
      <w:tr w:rsidR="00C8330E" w:rsidRPr="00BE6251" w:rsidTr="004200BD">
        <w:tc>
          <w:tcPr>
            <w:tcW w:w="562" w:type="dxa"/>
          </w:tcPr>
          <w:p w:rsidR="00C8330E" w:rsidRDefault="00C8330E" w:rsidP="004C0B58">
            <w:pPr>
              <w:jc w:val="center"/>
              <w:rPr>
                <w:lang w:val="en-US"/>
              </w:rPr>
            </w:pPr>
            <w:r>
              <w:rPr>
                <w:lang w:val="en-US"/>
              </w:rPr>
              <w:t>C.8</w:t>
            </w:r>
          </w:p>
        </w:tc>
        <w:tc>
          <w:tcPr>
            <w:tcW w:w="3969" w:type="dxa"/>
          </w:tcPr>
          <w:p w:rsidR="00C8330E" w:rsidRPr="004200BD" w:rsidRDefault="004200BD" w:rsidP="004200BD">
            <w:pPr>
              <w:autoSpaceDE w:val="0"/>
              <w:autoSpaceDN w:val="0"/>
              <w:adjustRightInd w:val="0"/>
              <w:rPr>
                <w:rFonts w:ascii="DejaVuSans" w:hAnsi="DejaVuSans" w:cs="DejaVuSans"/>
                <w:sz w:val="20"/>
                <w:szCs w:val="20"/>
                <w:lang w:val="en-US"/>
              </w:rPr>
            </w:pPr>
            <w:r w:rsidRPr="004200BD">
              <w:rPr>
                <w:rFonts w:ascii="DejaVuSans" w:hAnsi="DejaVuSans" w:cs="DejaVuSans"/>
                <w:sz w:val="20"/>
                <w:szCs w:val="20"/>
                <w:lang w:val="en-US"/>
              </w:rPr>
              <w:t xml:space="preserve">Explanation of the outcome of the </w:t>
            </w:r>
            <w:r>
              <w:rPr>
                <w:rFonts w:ascii="DejaVuSans" w:hAnsi="DejaVuSans" w:cs="DejaVuSans"/>
                <w:sz w:val="20"/>
                <w:szCs w:val="20"/>
                <w:lang w:val="en-US"/>
              </w:rPr>
              <w:t xml:space="preserve">project specifying how existing </w:t>
            </w:r>
            <w:r w:rsidRPr="004200BD">
              <w:rPr>
                <w:rFonts w:ascii="DejaVuSans" w:hAnsi="DejaVuSans" w:cs="DejaVuSans"/>
                <w:sz w:val="20"/>
                <w:szCs w:val="20"/>
                <w:lang w:val="en-US"/>
              </w:rPr>
              <w:t>professional pronouncements may be affected.</w:t>
            </w:r>
          </w:p>
        </w:tc>
        <w:tc>
          <w:tcPr>
            <w:tcW w:w="9463" w:type="dxa"/>
          </w:tcPr>
          <w:p w:rsidR="006128C2" w:rsidRDefault="006128C2" w:rsidP="004765ED">
            <w:pPr>
              <w:rPr>
                <w:lang w:val="en-US"/>
              </w:rPr>
            </w:pPr>
          </w:p>
          <w:p w:rsidR="00C8330E" w:rsidRDefault="004765ED" w:rsidP="004765ED">
            <w:pPr>
              <w:rPr>
                <w:rFonts w:ascii="DejaVuSans" w:hAnsi="DejaVuSans" w:cs="DejaVuSans"/>
                <w:sz w:val="20"/>
                <w:szCs w:val="20"/>
                <w:lang w:val="en-US"/>
              </w:rPr>
            </w:pPr>
            <w:r>
              <w:rPr>
                <w:lang w:val="en-US"/>
              </w:rPr>
              <w:t xml:space="preserve">This project should not affect any other </w:t>
            </w:r>
            <w:r w:rsidRPr="004200BD">
              <w:rPr>
                <w:rFonts w:ascii="DejaVuSans" w:hAnsi="DejaVuSans" w:cs="DejaVuSans"/>
                <w:sz w:val="20"/>
                <w:szCs w:val="20"/>
                <w:lang w:val="en-US"/>
              </w:rPr>
              <w:t>pronouncements</w:t>
            </w:r>
            <w:r w:rsidR="00C25A2A">
              <w:rPr>
                <w:rFonts w:ascii="DejaVuSans" w:hAnsi="DejaVuSans" w:cs="DejaVuSans"/>
                <w:sz w:val="20"/>
                <w:szCs w:val="20"/>
                <w:lang w:val="en-US"/>
              </w:rPr>
              <w:t xml:space="preserve">. If needed, this aspect </w:t>
            </w:r>
            <w:proofErr w:type="gramStart"/>
            <w:r w:rsidR="00C25A2A">
              <w:rPr>
                <w:rFonts w:ascii="DejaVuSans" w:hAnsi="DejaVuSans" w:cs="DejaVuSans"/>
                <w:sz w:val="20"/>
                <w:szCs w:val="20"/>
                <w:lang w:val="en-US"/>
              </w:rPr>
              <w:t>could be elaborated</w:t>
            </w:r>
            <w:proofErr w:type="gramEnd"/>
            <w:r w:rsidR="00C25A2A">
              <w:rPr>
                <w:rFonts w:ascii="DejaVuSans" w:hAnsi="DejaVuSans" w:cs="DejaVuSans"/>
                <w:sz w:val="20"/>
                <w:szCs w:val="20"/>
                <w:lang w:val="en-US"/>
              </w:rPr>
              <w:t xml:space="preserve"> further. </w:t>
            </w:r>
          </w:p>
          <w:p w:rsidR="00C25A2A" w:rsidRDefault="00C25A2A" w:rsidP="004765ED">
            <w:pPr>
              <w:rPr>
                <w:lang w:val="en-US"/>
              </w:rPr>
            </w:pPr>
            <w:bookmarkStart w:id="0" w:name="_GoBack"/>
            <w:bookmarkEnd w:id="0"/>
          </w:p>
        </w:tc>
      </w:tr>
      <w:tr w:rsidR="00C8330E" w:rsidRPr="00BE6251" w:rsidTr="004200BD">
        <w:tc>
          <w:tcPr>
            <w:tcW w:w="562" w:type="dxa"/>
          </w:tcPr>
          <w:p w:rsidR="00C8330E" w:rsidRDefault="00C8330E" w:rsidP="004C0B58">
            <w:pPr>
              <w:jc w:val="center"/>
              <w:rPr>
                <w:lang w:val="en-US"/>
              </w:rPr>
            </w:pPr>
            <w:r>
              <w:rPr>
                <w:lang w:val="en-US"/>
              </w:rPr>
              <w:t>C.9</w:t>
            </w:r>
          </w:p>
        </w:tc>
        <w:tc>
          <w:tcPr>
            <w:tcW w:w="3969" w:type="dxa"/>
          </w:tcPr>
          <w:p w:rsidR="00C8330E" w:rsidRPr="004200BD" w:rsidRDefault="004200BD" w:rsidP="004200BD">
            <w:pPr>
              <w:autoSpaceDE w:val="0"/>
              <w:autoSpaceDN w:val="0"/>
              <w:adjustRightInd w:val="0"/>
              <w:rPr>
                <w:rFonts w:ascii="DejaVuSans" w:hAnsi="DejaVuSans" w:cs="DejaVuSans"/>
                <w:sz w:val="20"/>
                <w:szCs w:val="20"/>
                <w:lang w:val="en-US"/>
              </w:rPr>
            </w:pPr>
            <w:r w:rsidRPr="004200BD">
              <w:rPr>
                <w:rFonts w:ascii="DejaVuSans" w:hAnsi="DejaVuSans" w:cs="DejaVuSans"/>
                <w:sz w:val="20"/>
                <w:szCs w:val="20"/>
                <w:lang w:val="en-US"/>
              </w:rPr>
              <w:t xml:space="preserve">Explain the quality processes that </w:t>
            </w:r>
            <w:proofErr w:type="gramStart"/>
            <w:r>
              <w:rPr>
                <w:rFonts w:ascii="DejaVuSans" w:hAnsi="DejaVuSans" w:cs="DejaVuSans"/>
                <w:sz w:val="20"/>
                <w:szCs w:val="20"/>
                <w:lang w:val="en-US"/>
              </w:rPr>
              <w:t>will be applied</w:t>
            </w:r>
            <w:proofErr w:type="gramEnd"/>
            <w:r>
              <w:rPr>
                <w:rFonts w:ascii="DejaVuSans" w:hAnsi="DejaVuSans" w:cs="DejaVuSans"/>
                <w:sz w:val="20"/>
                <w:szCs w:val="20"/>
                <w:lang w:val="en-US"/>
              </w:rPr>
              <w:t xml:space="preserve"> in the drafting </w:t>
            </w:r>
            <w:r w:rsidRPr="004200BD">
              <w:rPr>
                <w:rFonts w:ascii="DejaVuSans" w:hAnsi="DejaVuSans" w:cs="DejaVuSans"/>
                <w:sz w:val="20"/>
                <w:szCs w:val="20"/>
                <w:lang w:val="en-US"/>
              </w:rPr>
              <w:t xml:space="preserve">process (see Due Process, page 7 and 8) along with the </w:t>
            </w:r>
            <w:r>
              <w:rPr>
                <w:rFonts w:ascii="DejaVuSans" w:hAnsi="DejaVuSans" w:cs="DejaVuSans"/>
                <w:sz w:val="20"/>
                <w:szCs w:val="20"/>
                <w:lang w:val="en-US"/>
              </w:rPr>
              <w:t xml:space="preserve">parties that the </w:t>
            </w:r>
            <w:r w:rsidRPr="004200BD">
              <w:rPr>
                <w:rFonts w:ascii="DejaVuSans" w:hAnsi="DejaVuSans" w:cs="DejaVuSans"/>
                <w:sz w:val="20"/>
                <w:szCs w:val="20"/>
                <w:lang w:val="en-US"/>
              </w:rPr>
              <w:t>project group will consult and engage with.</w:t>
            </w:r>
          </w:p>
        </w:tc>
        <w:tc>
          <w:tcPr>
            <w:tcW w:w="9463" w:type="dxa"/>
          </w:tcPr>
          <w:p w:rsidR="00C8330E" w:rsidRPr="00B1419E" w:rsidRDefault="006128C2" w:rsidP="004765ED">
            <w:pPr>
              <w:rPr>
                <w:lang w:val="en-US"/>
              </w:rPr>
            </w:pPr>
            <w:r w:rsidRPr="00B1419E">
              <w:rPr>
                <w:lang w:val="en-US"/>
              </w:rPr>
              <w:t xml:space="preserve">On this project, quality control will rest upon a constant dialogue with the FIPP, the members of the working group and, eventually, review by all the Jurisdictional SAIs of the Forum of jurisdictional SAIs. </w:t>
            </w:r>
            <w:r w:rsidR="00B874D3" w:rsidRPr="00B1419E">
              <w:rPr>
                <w:lang w:val="en-US"/>
              </w:rPr>
              <w:t xml:space="preserve"> </w:t>
            </w:r>
          </w:p>
        </w:tc>
      </w:tr>
    </w:tbl>
    <w:p w:rsidR="009A5F27" w:rsidRDefault="009A5F27" w:rsidP="004200BD">
      <w:pPr>
        <w:rPr>
          <w:lang w:val="en-US"/>
        </w:rPr>
      </w:pPr>
    </w:p>
    <w:p w:rsidR="009A5F27" w:rsidRPr="006128C2" w:rsidRDefault="004200BD" w:rsidP="004C0B58">
      <w:pPr>
        <w:jc w:val="center"/>
        <w:rPr>
          <w:rFonts w:ascii="DejaVuSans-Bold" w:hAnsi="DejaVuSans-Bold" w:cs="DejaVuSans-Bold"/>
          <w:b/>
          <w:bCs/>
          <w:sz w:val="20"/>
          <w:szCs w:val="20"/>
          <w:lang w:val="en-US"/>
        </w:rPr>
      </w:pPr>
      <w:r w:rsidRPr="006128C2">
        <w:rPr>
          <w:rFonts w:ascii="DejaVuSans-Bold" w:hAnsi="DejaVuSans-Bold" w:cs="DejaVuSans-Bold"/>
          <w:b/>
          <w:bCs/>
          <w:sz w:val="20"/>
          <w:szCs w:val="20"/>
          <w:lang w:val="en-US"/>
        </w:rPr>
        <w:t>PART D: AUTHORITIES</w:t>
      </w:r>
    </w:p>
    <w:tbl>
      <w:tblPr>
        <w:tblStyle w:val="Grilledutableau"/>
        <w:tblW w:w="0" w:type="auto"/>
        <w:tblLook w:val="04A0" w:firstRow="1" w:lastRow="0" w:firstColumn="1" w:lastColumn="0" w:noHBand="0" w:noVBand="1"/>
      </w:tblPr>
      <w:tblGrid>
        <w:gridCol w:w="2798"/>
        <w:gridCol w:w="2799"/>
        <w:gridCol w:w="2799"/>
        <w:gridCol w:w="2799"/>
        <w:gridCol w:w="2799"/>
      </w:tblGrid>
      <w:tr w:rsidR="004200BD" w:rsidRPr="006128C2" w:rsidTr="004200BD">
        <w:tc>
          <w:tcPr>
            <w:tcW w:w="2798" w:type="dxa"/>
          </w:tcPr>
          <w:p w:rsidR="004200BD" w:rsidRDefault="004200BD" w:rsidP="004C0B58">
            <w:pPr>
              <w:jc w:val="center"/>
              <w:rPr>
                <w:lang w:val="en-US"/>
              </w:rPr>
            </w:pPr>
            <w:r w:rsidRPr="006128C2">
              <w:rPr>
                <w:rFonts w:ascii="DejaVuSans-Bold" w:hAnsi="DejaVuSans-Bold" w:cs="DejaVuSans-Bold"/>
                <w:b/>
                <w:bCs/>
                <w:sz w:val="20"/>
                <w:szCs w:val="20"/>
                <w:lang w:val="en-US"/>
              </w:rPr>
              <w:t>PERSON</w:t>
            </w:r>
          </w:p>
        </w:tc>
        <w:tc>
          <w:tcPr>
            <w:tcW w:w="2799" w:type="dxa"/>
          </w:tcPr>
          <w:p w:rsidR="004200BD" w:rsidRDefault="004200BD" w:rsidP="004C0B58">
            <w:pPr>
              <w:jc w:val="center"/>
              <w:rPr>
                <w:lang w:val="en-US"/>
              </w:rPr>
            </w:pPr>
            <w:r w:rsidRPr="006128C2">
              <w:rPr>
                <w:rFonts w:ascii="DejaVuSans-Bold" w:hAnsi="DejaVuSans-Bold" w:cs="DejaVuSans-Bold"/>
                <w:b/>
                <w:bCs/>
                <w:sz w:val="20"/>
                <w:szCs w:val="20"/>
                <w:lang w:val="en-US"/>
              </w:rPr>
              <w:t>NAME</w:t>
            </w:r>
          </w:p>
        </w:tc>
        <w:tc>
          <w:tcPr>
            <w:tcW w:w="2799" w:type="dxa"/>
          </w:tcPr>
          <w:p w:rsidR="004200BD" w:rsidRDefault="004200BD" w:rsidP="004200BD">
            <w:pPr>
              <w:tabs>
                <w:tab w:val="left" w:pos="1770"/>
              </w:tabs>
              <w:rPr>
                <w:lang w:val="en-US"/>
              </w:rPr>
            </w:pPr>
            <w:r w:rsidRPr="006128C2">
              <w:rPr>
                <w:rFonts w:ascii="DejaVuSans-Bold" w:hAnsi="DejaVuSans-Bold" w:cs="DejaVuSans-Bold"/>
                <w:b/>
                <w:bCs/>
                <w:sz w:val="20"/>
                <w:szCs w:val="20"/>
                <w:lang w:val="en-US"/>
              </w:rPr>
              <w:t>SURNAME</w:t>
            </w:r>
          </w:p>
        </w:tc>
        <w:tc>
          <w:tcPr>
            <w:tcW w:w="2799" w:type="dxa"/>
          </w:tcPr>
          <w:p w:rsidR="004200BD" w:rsidRDefault="004200BD" w:rsidP="004200BD">
            <w:pPr>
              <w:tabs>
                <w:tab w:val="left" w:pos="735"/>
              </w:tabs>
              <w:rPr>
                <w:lang w:val="en-US"/>
              </w:rPr>
            </w:pPr>
            <w:r w:rsidRPr="006128C2">
              <w:rPr>
                <w:rFonts w:ascii="DejaVuSans-Bold" w:hAnsi="DejaVuSans-Bold" w:cs="DejaVuSans-Bold"/>
                <w:b/>
                <w:bCs/>
                <w:sz w:val="20"/>
                <w:szCs w:val="20"/>
                <w:lang w:val="en-US"/>
              </w:rPr>
              <w:t>DATE</w:t>
            </w:r>
          </w:p>
        </w:tc>
        <w:tc>
          <w:tcPr>
            <w:tcW w:w="2799" w:type="dxa"/>
          </w:tcPr>
          <w:p w:rsidR="004200BD" w:rsidRDefault="004200BD" w:rsidP="004200BD">
            <w:pPr>
              <w:rPr>
                <w:lang w:val="en-US"/>
              </w:rPr>
            </w:pPr>
            <w:r w:rsidRPr="006128C2">
              <w:rPr>
                <w:rFonts w:ascii="DejaVuSans-Bold" w:hAnsi="DejaVuSans-Bold" w:cs="DejaVuSans-Bold"/>
                <w:b/>
                <w:bCs/>
                <w:sz w:val="20"/>
                <w:szCs w:val="20"/>
                <w:lang w:val="en-US"/>
              </w:rPr>
              <w:t>SIGNATURE</w:t>
            </w:r>
          </w:p>
        </w:tc>
      </w:tr>
      <w:tr w:rsidR="004200BD" w:rsidRPr="006128C2" w:rsidTr="004200BD">
        <w:tc>
          <w:tcPr>
            <w:tcW w:w="2798" w:type="dxa"/>
          </w:tcPr>
          <w:p w:rsidR="004200BD" w:rsidRDefault="004200BD" w:rsidP="004C0B58">
            <w:pPr>
              <w:jc w:val="center"/>
              <w:rPr>
                <w:lang w:val="en-US"/>
              </w:rPr>
            </w:pPr>
            <w:r>
              <w:rPr>
                <w:lang w:val="en-US"/>
              </w:rPr>
              <w:t>Project leader</w:t>
            </w:r>
          </w:p>
        </w:tc>
        <w:tc>
          <w:tcPr>
            <w:tcW w:w="2799" w:type="dxa"/>
          </w:tcPr>
          <w:p w:rsidR="004200BD" w:rsidRDefault="004200BD" w:rsidP="004C0B58">
            <w:pPr>
              <w:jc w:val="center"/>
              <w:rPr>
                <w:lang w:val="en-US"/>
              </w:rPr>
            </w:pPr>
          </w:p>
        </w:tc>
        <w:tc>
          <w:tcPr>
            <w:tcW w:w="2799" w:type="dxa"/>
          </w:tcPr>
          <w:p w:rsidR="004200BD" w:rsidRDefault="004200BD" w:rsidP="004C0B58">
            <w:pPr>
              <w:jc w:val="center"/>
              <w:rPr>
                <w:lang w:val="en-US"/>
              </w:rPr>
            </w:pPr>
          </w:p>
        </w:tc>
        <w:tc>
          <w:tcPr>
            <w:tcW w:w="2799" w:type="dxa"/>
          </w:tcPr>
          <w:p w:rsidR="004200BD" w:rsidRDefault="004200BD" w:rsidP="004C0B58">
            <w:pPr>
              <w:jc w:val="center"/>
              <w:rPr>
                <w:lang w:val="en-US"/>
              </w:rPr>
            </w:pPr>
          </w:p>
        </w:tc>
        <w:tc>
          <w:tcPr>
            <w:tcW w:w="2799" w:type="dxa"/>
          </w:tcPr>
          <w:p w:rsidR="004200BD" w:rsidRDefault="004200BD" w:rsidP="004C0B58">
            <w:pPr>
              <w:jc w:val="center"/>
              <w:rPr>
                <w:lang w:val="en-US"/>
              </w:rPr>
            </w:pPr>
          </w:p>
        </w:tc>
      </w:tr>
      <w:tr w:rsidR="004200BD" w:rsidRPr="006128C2" w:rsidTr="004200BD">
        <w:tc>
          <w:tcPr>
            <w:tcW w:w="2798" w:type="dxa"/>
          </w:tcPr>
          <w:p w:rsidR="004200BD" w:rsidRDefault="004200BD" w:rsidP="004C0B58">
            <w:pPr>
              <w:jc w:val="center"/>
              <w:rPr>
                <w:lang w:val="en-US"/>
              </w:rPr>
            </w:pPr>
            <w:r>
              <w:rPr>
                <w:lang w:val="en-US"/>
              </w:rPr>
              <w:t>Responsible goal chair</w:t>
            </w:r>
          </w:p>
        </w:tc>
        <w:tc>
          <w:tcPr>
            <w:tcW w:w="2799" w:type="dxa"/>
          </w:tcPr>
          <w:p w:rsidR="004200BD" w:rsidRDefault="004200BD" w:rsidP="004C0B58">
            <w:pPr>
              <w:jc w:val="center"/>
              <w:rPr>
                <w:lang w:val="en-US"/>
              </w:rPr>
            </w:pPr>
          </w:p>
        </w:tc>
        <w:tc>
          <w:tcPr>
            <w:tcW w:w="2799" w:type="dxa"/>
          </w:tcPr>
          <w:p w:rsidR="004200BD" w:rsidRDefault="004200BD" w:rsidP="004C0B58">
            <w:pPr>
              <w:jc w:val="center"/>
              <w:rPr>
                <w:lang w:val="en-US"/>
              </w:rPr>
            </w:pPr>
          </w:p>
        </w:tc>
        <w:tc>
          <w:tcPr>
            <w:tcW w:w="2799" w:type="dxa"/>
          </w:tcPr>
          <w:p w:rsidR="004200BD" w:rsidRDefault="004200BD" w:rsidP="004C0B58">
            <w:pPr>
              <w:jc w:val="center"/>
              <w:rPr>
                <w:lang w:val="en-US"/>
              </w:rPr>
            </w:pPr>
          </w:p>
        </w:tc>
        <w:tc>
          <w:tcPr>
            <w:tcW w:w="2799" w:type="dxa"/>
          </w:tcPr>
          <w:p w:rsidR="004200BD" w:rsidRDefault="004200BD" w:rsidP="004C0B58">
            <w:pPr>
              <w:jc w:val="center"/>
              <w:rPr>
                <w:lang w:val="en-US"/>
              </w:rPr>
            </w:pPr>
          </w:p>
        </w:tc>
      </w:tr>
    </w:tbl>
    <w:p w:rsidR="008347B3" w:rsidRDefault="008347B3" w:rsidP="008347B3">
      <w:pPr>
        <w:rPr>
          <w:lang w:val="en-US"/>
        </w:rPr>
      </w:pPr>
      <w:r>
        <w:rPr>
          <w:lang w:val="en-US"/>
        </w:rPr>
        <w:t xml:space="preserve"> </w:t>
      </w:r>
    </w:p>
    <w:sectPr w:rsidR="008347B3" w:rsidSect="003A41C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B88" w:rsidRDefault="00176B88" w:rsidP="00176B88">
      <w:pPr>
        <w:spacing w:after="0" w:line="240" w:lineRule="auto"/>
      </w:pPr>
      <w:r>
        <w:separator/>
      </w:r>
    </w:p>
  </w:endnote>
  <w:endnote w:type="continuationSeparator" w:id="0">
    <w:p w:rsidR="00176B88" w:rsidRDefault="00176B88" w:rsidP="0017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B88" w:rsidRDefault="00176B88" w:rsidP="00176B88">
      <w:pPr>
        <w:spacing w:after="0" w:line="240" w:lineRule="auto"/>
      </w:pPr>
      <w:r>
        <w:separator/>
      </w:r>
    </w:p>
  </w:footnote>
  <w:footnote w:type="continuationSeparator" w:id="0">
    <w:p w:rsidR="00176B88" w:rsidRDefault="00176B88" w:rsidP="00176B88">
      <w:pPr>
        <w:spacing w:after="0" w:line="240" w:lineRule="auto"/>
      </w:pPr>
      <w:r>
        <w:continuationSeparator/>
      </w:r>
    </w:p>
  </w:footnote>
  <w:footnote w:id="1">
    <w:p w:rsidR="00176B88" w:rsidRDefault="00176B88">
      <w:pPr>
        <w:pStyle w:val="Notedebasdepage"/>
      </w:pPr>
      <w:r>
        <w:rPr>
          <w:rStyle w:val="Appelnotedebasdep"/>
        </w:rPr>
        <w:footnoteRef/>
      </w:r>
      <w:r>
        <w:t xml:space="preserve"> </w:t>
      </w:r>
      <w:r w:rsidRPr="00B438CF">
        <w:rPr>
          <w:lang w:val="en-US"/>
        </w:rPr>
        <w:t>SAI Chile, SAI Ecuador, SAI France, SAI Greece, SAI Morocco, SAI Peru, SAI Portugal, SAI</w:t>
      </w:r>
      <w:r>
        <w:rPr>
          <w:lang w:val="en-US"/>
        </w:rPr>
        <w:t xml:space="preserve"> Senegal </w:t>
      </w:r>
      <w:r w:rsidRPr="00B438CF">
        <w:rPr>
          <w:lang w:val="en-US"/>
        </w:rPr>
        <w:t>, SAI Togo, SAI Turkey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95FED"/>
    <w:multiLevelType w:val="hybridMultilevel"/>
    <w:tmpl w:val="1AF80E12"/>
    <w:lvl w:ilvl="0" w:tplc="547CA74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FE1050"/>
    <w:multiLevelType w:val="hybridMultilevel"/>
    <w:tmpl w:val="D33C4BC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C8"/>
    <w:rsid w:val="00176B88"/>
    <w:rsid w:val="002529E8"/>
    <w:rsid w:val="002C119A"/>
    <w:rsid w:val="0030307E"/>
    <w:rsid w:val="003A41C8"/>
    <w:rsid w:val="003B41EF"/>
    <w:rsid w:val="004200BD"/>
    <w:rsid w:val="004765ED"/>
    <w:rsid w:val="004C0B58"/>
    <w:rsid w:val="00544661"/>
    <w:rsid w:val="00586A36"/>
    <w:rsid w:val="006128C2"/>
    <w:rsid w:val="00676BBD"/>
    <w:rsid w:val="008347B3"/>
    <w:rsid w:val="009A5F27"/>
    <w:rsid w:val="009F0B2B"/>
    <w:rsid w:val="00A74218"/>
    <w:rsid w:val="00B1419E"/>
    <w:rsid w:val="00B438CF"/>
    <w:rsid w:val="00B839E7"/>
    <w:rsid w:val="00B874D3"/>
    <w:rsid w:val="00BE6251"/>
    <w:rsid w:val="00C25A2A"/>
    <w:rsid w:val="00C8330E"/>
    <w:rsid w:val="00E25324"/>
    <w:rsid w:val="00E4298E"/>
    <w:rsid w:val="00E67135"/>
    <w:rsid w:val="00E900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9D64"/>
  <w15:chartTrackingRefBased/>
  <w15:docId w15:val="{6E92E1A4-DCC1-47FC-849C-44CDE8DE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A4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5F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5F27"/>
    <w:rPr>
      <w:rFonts w:ascii="Segoe UI" w:hAnsi="Segoe UI" w:cs="Segoe UI"/>
      <w:sz w:val="18"/>
      <w:szCs w:val="18"/>
    </w:rPr>
  </w:style>
  <w:style w:type="paragraph" w:styleId="Paragraphedeliste">
    <w:name w:val="List Paragraph"/>
    <w:basedOn w:val="Normal"/>
    <w:uiPriority w:val="34"/>
    <w:qFormat/>
    <w:rsid w:val="004200BD"/>
    <w:pPr>
      <w:ind w:left="720"/>
      <w:contextualSpacing/>
    </w:pPr>
  </w:style>
  <w:style w:type="paragraph" w:customStyle="1" w:styleId="Default">
    <w:name w:val="Default"/>
    <w:rsid w:val="004200BD"/>
    <w:pPr>
      <w:autoSpaceDE w:val="0"/>
      <w:autoSpaceDN w:val="0"/>
      <w:adjustRightInd w:val="0"/>
      <w:spacing w:after="0" w:line="240" w:lineRule="auto"/>
    </w:pPr>
    <w:rPr>
      <w:rFonts w:ascii="Times New Roman" w:hAnsi="Times New Roman" w:cs="Times New Roman"/>
      <w:color w:val="000000"/>
      <w:sz w:val="24"/>
      <w:szCs w:val="24"/>
    </w:rPr>
  </w:style>
  <w:style w:type="paragraph" w:styleId="PrformatHTML">
    <w:name w:val="HTML Preformatted"/>
    <w:basedOn w:val="Normal"/>
    <w:link w:val="PrformatHTMLCar"/>
    <w:uiPriority w:val="99"/>
    <w:unhideWhenUsed/>
    <w:rsid w:val="0042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200BD"/>
    <w:rPr>
      <w:rFonts w:ascii="Courier New" w:eastAsia="Times New Roman" w:hAnsi="Courier New" w:cs="Courier New"/>
      <w:sz w:val="20"/>
      <w:szCs w:val="20"/>
      <w:lang w:eastAsia="fr-FR"/>
    </w:rPr>
  </w:style>
  <w:style w:type="paragraph" w:styleId="Notedebasdepage">
    <w:name w:val="footnote text"/>
    <w:basedOn w:val="Normal"/>
    <w:link w:val="NotedebasdepageCar"/>
    <w:uiPriority w:val="99"/>
    <w:semiHidden/>
    <w:unhideWhenUsed/>
    <w:rsid w:val="00176B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6B88"/>
    <w:rPr>
      <w:sz w:val="20"/>
      <w:szCs w:val="20"/>
    </w:rPr>
  </w:style>
  <w:style w:type="character" w:styleId="Appelnotedebasdep">
    <w:name w:val="footnote reference"/>
    <w:basedOn w:val="Policepardfaut"/>
    <w:uiPriority w:val="99"/>
    <w:semiHidden/>
    <w:unhideWhenUsed/>
    <w:rsid w:val="00176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42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44AAB-E679-4761-A712-458DBF17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5</Pages>
  <Words>1595</Words>
  <Characters>8778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Cour des Comptes</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Baric, Alban</dc:creator>
  <cp:keywords/>
  <dc:description/>
  <cp:lastModifiedBy>Baric, Alban</cp:lastModifiedBy>
  <cp:revision>8</cp:revision>
  <cp:lastPrinted>2017-06-22T08:20:00Z</cp:lastPrinted>
  <dcterms:created xsi:type="dcterms:W3CDTF">2017-06-20T09:31:00Z</dcterms:created>
  <dcterms:modified xsi:type="dcterms:W3CDTF">2017-07-10T15:02:00Z</dcterms:modified>
</cp:coreProperties>
</file>