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ED" w:rsidRDefault="006C0D69" w:rsidP="006C0D69">
      <w:pPr>
        <w:pStyle w:val="Title"/>
      </w:pPr>
      <w:bookmarkStart w:id="0" w:name="_Toc345580907"/>
      <w:bookmarkStart w:id="1" w:name="_GoBack"/>
      <w:bookmarkEnd w:id="1"/>
      <w:r>
        <w:t>Funding Proposal to the INTOSAI Kno</w:t>
      </w:r>
      <w:r w:rsidR="00D063C1">
        <w:t xml:space="preserve">wledge Sharing Committee by the Working Group on Audit of Extractive Industries  </w:t>
      </w:r>
    </w:p>
    <w:p w:rsidR="00D063C1" w:rsidRPr="00D063C1" w:rsidRDefault="00D063C1" w:rsidP="00D063C1"/>
    <w:bookmarkEnd w:id="0"/>
    <w:p w:rsidR="00AA7BAF" w:rsidRDefault="00A66568" w:rsidP="00CE6793">
      <w:pPr>
        <w:pStyle w:val="Heading1"/>
        <w:numPr>
          <w:ilvl w:val="0"/>
          <w:numId w:val="4"/>
        </w:numPr>
        <w:spacing w:before="0"/>
        <w:rPr>
          <w:rFonts w:asciiTheme="minorHAnsi" w:hAnsiTheme="minorHAnsi"/>
          <w:lang w:val="en-US"/>
        </w:rPr>
      </w:pPr>
      <w:r>
        <w:rPr>
          <w:rFonts w:asciiTheme="minorHAnsi" w:hAnsiTheme="minorHAnsi"/>
          <w:lang w:val="en-US"/>
        </w:rPr>
        <w:t>Concept note proposal</w:t>
      </w:r>
      <w:r w:rsidR="00BD7D41">
        <w:rPr>
          <w:rFonts w:asciiTheme="minorHAnsi" w:hAnsiTheme="minorHAnsi"/>
          <w:lang w:val="en-US"/>
        </w:rPr>
        <w:t xml:space="preserve"> and SAI background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1"/>
        <w:gridCol w:w="7712"/>
      </w:tblGrid>
      <w:tr w:rsidR="0038079D" w:rsidRPr="0011556E" w:rsidTr="005A3FF7">
        <w:tc>
          <w:tcPr>
            <w:tcW w:w="2461" w:type="dxa"/>
            <w:shd w:val="clear" w:color="auto" w:fill="002060"/>
            <w:noWrap/>
          </w:tcPr>
          <w:p w:rsidR="0038079D" w:rsidRPr="008746A0" w:rsidRDefault="000D1E7A" w:rsidP="00847A51">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1</w:t>
            </w:r>
            <w:r w:rsidR="0038079D" w:rsidRPr="008746A0">
              <w:rPr>
                <w:rFonts w:ascii="Arial" w:hAnsi="Arial" w:cs="Arial"/>
                <w:b/>
                <w:color w:val="FFFFFF" w:themeColor="background1"/>
                <w:sz w:val="20"/>
                <w:szCs w:val="20"/>
              </w:rPr>
              <w:t>.1 Applicant</w:t>
            </w:r>
          </w:p>
        </w:tc>
        <w:tc>
          <w:tcPr>
            <w:tcW w:w="7712" w:type="dxa"/>
          </w:tcPr>
          <w:p w:rsidR="008D5B76" w:rsidRDefault="008D5B76" w:rsidP="00847A51">
            <w:pPr>
              <w:spacing w:line="240" w:lineRule="auto"/>
              <w:rPr>
                <w:rFonts w:ascii="Arial" w:hAnsi="Arial" w:cs="Arial"/>
                <w:iCs/>
                <w:sz w:val="20"/>
                <w:szCs w:val="20"/>
              </w:rPr>
            </w:pPr>
            <w:r>
              <w:rPr>
                <w:rFonts w:ascii="Arial" w:hAnsi="Arial" w:cs="Arial"/>
                <w:iCs/>
                <w:sz w:val="20"/>
                <w:szCs w:val="20"/>
              </w:rPr>
              <w:t>INTOSAI Working Group on Audit of Extractive Industries (WGEI)</w:t>
            </w:r>
          </w:p>
          <w:p w:rsidR="008D5B76" w:rsidRPr="008D5B76" w:rsidRDefault="008D5B76" w:rsidP="00847A51">
            <w:pPr>
              <w:spacing w:line="240" w:lineRule="auto"/>
              <w:rPr>
                <w:rFonts w:ascii="Arial" w:hAnsi="Arial" w:cs="Arial"/>
                <w:b/>
                <w:bCs/>
                <w:sz w:val="20"/>
                <w:szCs w:val="20"/>
              </w:rPr>
            </w:pPr>
            <w:r>
              <w:rPr>
                <w:rFonts w:ascii="Arial" w:hAnsi="Arial" w:cs="Arial"/>
                <w:iCs/>
                <w:sz w:val="20"/>
                <w:szCs w:val="20"/>
              </w:rPr>
              <w:t xml:space="preserve">Mr. John F. S.  </w:t>
            </w:r>
            <w:proofErr w:type="spellStart"/>
            <w:r>
              <w:rPr>
                <w:rFonts w:ascii="Arial" w:hAnsi="Arial" w:cs="Arial"/>
                <w:iCs/>
                <w:sz w:val="20"/>
                <w:szCs w:val="20"/>
              </w:rPr>
              <w:t>Muwanga</w:t>
            </w:r>
            <w:proofErr w:type="spellEnd"/>
            <w:r>
              <w:rPr>
                <w:rFonts w:ascii="Arial" w:hAnsi="Arial" w:cs="Arial"/>
                <w:iCs/>
                <w:sz w:val="20"/>
                <w:szCs w:val="20"/>
              </w:rPr>
              <w:t xml:space="preserve"> (Auditor General Uganda and Chair WGEI)</w:t>
            </w:r>
          </w:p>
        </w:tc>
      </w:tr>
      <w:tr w:rsidR="0038079D" w:rsidRPr="0011556E" w:rsidTr="005A3FF7">
        <w:tc>
          <w:tcPr>
            <w:tcW w:w="2461" w:type="dxa"/>
            <w:shd w:val="clear" w:color="auto" w:fill="002060"/>
            <w:noWrap/>
          </w:tcPr>
          <w:p w:rsidR="0038079D" w:rsidRPr="008746A0" w:rsidRDefault="000D1E7A" w:rsidP="00847A51">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1</w:t>
            </w:r>
            <w:r w:rsidR="0038079D" w:rsidRPr="008746A0">
              <w:rPr>
                <w:rFonts w:ascii="Arial" w:hAnsi="Arial" w:cs="Arial"/>
                <w:b/>
                <w:color w:val="FFFFFF" w:themeColor="background1"/>
                <w:sz w:val="20"/>
                <w:szCs w:val="20"/>
              </w:rPr>
              <w:t>.2 Legal Applicant</w:t>
            </w:r>
          </w:p>
        </w:tc>
        <w:tc>
          <w:tcPr>
            <w:tcW w:w="7712" w:type="dxa"/>
            <w:tcMar>
              <w:right w:w="28" w:type="dxa"/>
            </w:tcMar>
          </w:tcPr>
          <w:p w:rsidR="00E80C52" w:rsidRDefault="00E80C52" w:rsidP="00E80C52">
            <w:pPr>
              <w:spacing w:line="240" w:lineRule="auto"/>
              <w:rPr>
                <w:rFonts w:ascii="Arial" w:hAnsi="Arial" w:cs="Arial"/>
                <w:iCs/>
                <w:sz w:val="20"/>
                <w:szCs w:val="20"/>
              </w:rPr>
            </w:pPr>
            <w:r>
              <w:rPr>
                <w:rFonts w:ascii="Arial" w:hAnsi="Arial" w:cs="Arial"/>
                <w:iCs/>
                <w:sz w:val="20"/>
                <w:szCs w:val="20"/>
              </w:rPr>
              <w:t>Stefanie Grace</w:t>
            </w:r>
            <w:r w:rsidR="008D5B76">
              <w:rPr>
                <w:rFonts w:ascii="Arial" w:hAnsi="Arial" w:cs="Arial"/>
                <w:iCs/>
                <w:sz w:val="20"/>
                <w:szCs w:val="20"/>
              </w:rPr>
              <w:t xml:space="preserve"> Fernandez </w:t>
            </w:r>
            <w:r>
              <w:rPr>
                <w:rFonts w:ascii="Arial" w:hAnsi="Arial" w:cs="Arial"/>
                <w:iCs/>
                <w:sz w:val="20"/>
                <w:szCs w:val="20"/>
              </w:rPr>
              <w:t xml:space="preserve">(Senior adviser) </w:t>
            </w:r>
            <w:r w:rsidR="008D5B76">
              <w:rPr>
                <w:rFonts w:ascii="Arial" w:hAnsi="Arial" w:cs="Arial"/>
                <w:iCs/>
                <w:sz w:val="20"/>
                <w:szCs w:val="20"/>
              </w:rPr>
              <w:t xml:space="preserve">and </w:t>
            </w:r>
            <w:proofErr w:type="spellStart"/>
            <w:r w:rsidR="008D5B76">
              <w:rPr>
                <w:rFonts w:ascii="Arial" w:hAnsi="Arial" w:cs="Arial"/>
                <w:iCs/>
                <w:sz w:val="20"/>
                <w:szCs w:val="20"/>
              </w:rPr>
              <w:t>Trygve</w:t>
            </w:r>
            <w:proofErr w:type="spellEnd"/>
            <w:r w:rsidR="008D5B76">
              <w:rPr>
                <w:rFonts w:ascii="Arial" w:hAnsi="Arial" w:cs="Arial"/>
                <w:iCs/>
                <w:sz w:val="20"/>
                <w:szCs w:val="20"/>
              </w:rPr>
              <w:t xml:space="preserve"> </w:t>
            </w:r>
            <w:proofErr w:type="spellStart"/>
            <w:r w:rsidR="008D5B76">
              <w:rPr>
                <w:rFonts w:ascii="Arial" w:hAnsi="Arial" w:cs="Arial"/>
                <w:iCs/>
                <w:sz w:val="20"/>
                <w:szCs w:val="20"/>
              </w:rPr>
              <w:t>H</w:t>
            </w:r>
            <w:r>
              <w:rPr>
                <w:rFonts w:ascii="Arial" w:hAnsi="Arial" w:cs="Arial"/>
                <w:iCs/>
                <w:sz w:val="20"/>
                <w:szCs w:val="20"/>
              </w:rPr>
              <w:t>øgseth</w:t>
            </w:r>
            <w:proofErr w:type="spellEnd"/>
            <w:r w:rsidR="008D5B76">
              <w:rPr>
                <w:rFonts w:ascii="Arial" w:hAnsi="Arial" w:cs="Arial"/>
                <w:iCs/>
                <w:sz w:val="20"/>
                <w:szCs w:val="20"/>
              </w:rPr>
              <w:t xml:space="preserve"> Christiansen </w:t>
            </w:r>
            <w:r>
              <w:rPr>
                <w:rFonts w:ascii="Arial" w:hAnsi="Arial" w:cs="Arial"/>
                <w:iCs/>
                <w:sz w:val="20"/>
                <w:szCs w:val="20"/>
              </w:rPr>
              <w:t xml:space="preserve">(Senior adviser) </w:t>
            </w:r>
          </w:p>
          <w:p w:rsidR="008D5B76" w:rsidRPr="008D5B76" w:rsidRDefault="00E80C52" w:rsidP="00E80C52">
            <w:pPr>
              <w:spacing w:line="240" w:lineRule="auto"/>
              <w:rPr>
                <w:rFonts w:ascii="Arial" w:hAnsi="Arial" w:cs="Arial"/>
                <w:iCs/>
                <w:sz w:val="20"/>
                <w:szCs w:val="20"/>
              </w:rPr>
            </w:pPr>
            <w:r>
              <w:rPr>
                <w:rFonts w:ascii="Arial" w:hAnsi="Arial" w:cs="Arial"/>
                <w:iCs/>
                <w:sz w:val="20"/>
                <w:szCs w:val="20"/>
              </w:rPr>
              <w:t xml:space="preserve">Office of the Auditor General of Norway </w:t>
            </w:r>
            <w:r w:rsidR="00060229">
              <w:rPr>
                <w:rFonts w:ascii="Arial" w:hAnsi="Arial" w:cs="Arial"/>
                <w:iCs/>
                <w:sz w:val="20"/>
                <w:szCs w:val="20"/>
              </w:rPr>
              <w:t>(OAGN)</w:t>
            </w:r>
          </w:p>
        </w:tc>
      </w:tr>
      <w:tr w:rsidR="0038079D" w:rsidRPr="0011556E" w:rsidTr="005A3FF7">
        <w:tc>
          <w:tcPr>
            <w:tcW w:w="2461" w:type="dxa"/>
            <w:shd w:val="clear" w:color="auto" w:fill="002060"/>
            <w:noWrap/>
          </w:tcPr>
          <w:p w:rsidR="0038079D" w:rsidRPr="008746A0" w:rsidRDefault="000D1E7A" w:rsidP="00847A51">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1</w:t>
            </w:r>
            <w:r w:rsidR="0038079D" w:rsidRPr="008746A0">
              <w:rPr>
                <w:rFonts w:ascii="Arial" w:hAnsi="Arial" w:cs="Arial"/>
                <w:b/>
                <w:color w:val="FFFFFF" w:themeColor="background1"/>
                <w:sz w:val="20"/>
                <w:szCs w:val="20"/>
              </w:rPr>
              <w:t>.3 Contact Details</w:t>
            </w:r>
          </w:p>
        </w:tc>
        <w:tc>
          <w:tcPr>
            <w:tcW w:w="7712" w:type="dxa"/>
          </w:tcPr>
          <w:p w:rsidR="00060229" w:rsidRPr="00060229" w:rsidRDefault="00060229" w:rsidP="00060229">
            <w:pPr>
              <w:spacing w:line="240" w:lineRule="auto"/>
              <w:rPr>
                <w:rFonts w:ascii="Arial" w:hAnsi="Arial" w:cs="Arial"/>
                <w:iCs/>
                <w:sz w:val="20"/>
                <w:szCs w:val="20"/>
              </w:rPr>
            </w:pPr>
            <w:r>
              <w:rPr>
                <w:rFonts w:ascii="Arial" w:hAnsi="Arial" w:cs="Arial"/>
                <w:iCs/>
                <w:sz w:val="20"/>
                <w:szCs w:val="20"/>
              </w:rPr>
              <w:t>Stefanie Grace Fernandez</w:t>
            </w:r>
            <w:r>
              <w:rPr>
                <w:rFonts w:ascii="Arial" w:hAnsi="Arial" w:cs="Arial"/>
                <w:iCs/>
                <w:sz w:val="20"/>
                <w:szCs w:val="20"/>
              </w:rPr>
              <w:br/>
            </w:r>
            <w:hyperlink r:id="rId14" w:history="1">
              <w:r w:rsidRPr="003F57DC">
                <w:rPr>
                  <w:rStyle w:val="Hyperlink"/>
                  <w:rFonts w:ascii="Arial" w:hAnsi="Arial" w:cs="Arial"/>
                  <w:iCs/>
                  <w:sz w:val="20"/>
                  <w:szCs w:val="20"/>
                </w:rPr>
                <w:t>Stefanie.fernandez@riskrevisjonen.no</w:t>
              </w:r>
            </w:hyperlink>
            <w:r>
              <w:rPr>
                <w:rFonts w:ascii="Arial" w:hAnsi="Arial" w:cs="Arial"/>
                <w:iCs/>
                <w:sz w:val="20"/>
                <w:szCs w:val="20"/>
              </w:rPr>
              <w:br/>
            </w:r>
            <w:r w:rsidRPr="00060229">
              <w:rPr>
                <w:rFonts w:ascii="Arial" w:hAnsi="Arial" w:cs="Arial"/>
                <w:iCs/>
                <w:sz w:val="20"/>
                <w:szCs w:val="20"/>
              </w:rPr>
              <w:t>+4722241320</w:t>
            </w:r>
            <w:r>
              <w:rPr>
                <w:rFonts w:ascii="Arial" w:hAnsi="Arial" w:cs="Arial"/>
                <w:iCs/>
                <w:sz w:val="20"/>
                <w:szCs w:val="20"/>
              </w:rPr>
              <w:br/>
            </w:r>
            <w:r w:rsidRPr="00060229">
              <w:rPr>
                <w:rFonts w:ascii="Arial" w:hAnsi="Arial" w:cs="Arial"/>
                <w:iCs/>
                <w:sz w:val="20"/>
                <w:szCs w:val="20"/>
              </w:rPr>
              <w:t>+4796231399</w:t>
            </w:r>
            <w:r>
              <w:rPr>
                <w:rFonts w:ascii="Arial" w:hAnsi="Arial" w:cs="Arial"/>
                <w:iCs/>
                <w:sz w:val="20"/>
                <w:szCs w:val="20"/>
              </w:rPr>
              <w:br/>
            </w:r>
            <w:r>
              <w:rPr>
                <w:rFonts w:ascii="Arial" w:hAnsi="Arial" w:cs="Arial"/>
                <w:iCs/>
                <w:sz w:val="20"/>
                <w:szCs w:val="20"/>
              </w:rPr>
              <w:br/>
            </w:r>
            <w:proofErr w:type="spellStart"/>
            <w:r>
              <w:rPr>
                <w:rFonts w:ascii="Arial" w:hAnsi="Arial" w:cs="Arial"/>
                <w:iCs/>
                <w:sz w:val="20"/>
                <w:szCs w:val="20"/>
              </w:rPr>
              <w:t>Trygve</w:t>
            </w:r>
            <w:proofErr w:type="spellEnd"/>
            <w:r>
              <w:rPr>
                <w:rFonts w:ascii="Arial" w:hAnsi="Arial" w:cs="Arial"/>
                <w:iCs/>
                <w:sz w:val="20"/>
                <w:szCs w:val="20"/>
              </w:rPr>
              <w:t xml:space="preserve"> </w:t>
            </w:r>
            <w:proofErr w:type="spellStart"/>
            <w:r>
              <w:rPr>
                <w:rFonts w:ascii="Arial" w:hAnsi="Arial" w:cs="Arial"/>
                <w:iCs/>
                <w:sz w:val="20"/>
                <w:szCs w:val="20"/>
              </w:rPr>
              <w:t>Høgseth</w:t>
            </w:r>
            <w:proofErr w:type="spellEnd"/>
            <w:r>
              <w:rPr>
                <w:rFonts w:ascii="Arial" w:hAnsi="Arial" w:cs="Arial"/>
                <w:iCs/>
                <w:sz w:val="20"/>
                <w:szCs w:val="20"/>
              </w:rPr>
              <w:t xml:space="preserve"> Christiansen</w:t>
            </w:r>
            <w:r>
              <w:rPr>
                <w:rFonts w:ascii="Arial" w:hAnsi="Arial" w:cs="Arial"/>
                <w:iCs/>
                <w:sz w:val="20"/>
                <w:szCs w:val="20"/>
              </w:rPr>
              <w:br/>
            </w:r>
            <w:hyperlink r:id="rId15" w:history="1">
              <w:r w:rsidRPr="003F57DC">
                <w:rPr>
                  <w:rStyle w:val="Hyperlink"/>
                  <w:rFonts w:ascii="Arial" w:hAnsi="Arial" w:cs="Arial"/>
                  <w:iCs/>
                  <w:sz w:val="20"/>
                  <w:szCs w:val="20"/>
                </w:rPr>
                <w:t>Trygve.Christiansen@Riksrevisjonen.no</w:t>
              </w:r>
            </w:hyperlink>
            <w:r>
              <w:rPr>
                <w:rFonts w:ascii="Arial" w:hAnsi="Arial" w:cs="Arial"/>
                <w:iCs/>
                <w:sz w:val="20"/>
                <w:szCs w:val="20"/>
              </w:rPr>
              <w:t xml:space="preserve"> </w:t>
            </w:r>
            <w:r>
              <w:rPr>
                <w:rFonts w:ascii="Arial" w:hAnsi="Arial" w:cs="Arial"/>
                <w:iCs/>
                <w:sz w:val="20"/>
                <w:szCs w:val="20"/>
              </w:rPr>
              <w:br/>
            </w:r>
            <w:r w:rsidRPr="00060229">
              <w:rPr>
                <w:rFonts w:ascii="Arial" w:hAnsi="Arial" w:cs="Arial"/>
                <w:iCs/>
                <w:sz w:val="20"/>
                <w:szCs w:val="20"/>
              </w:rPr>
              <w:t>+4722241032</w:t>
            </w:r>
            <w:r>
              <w:rPr>
                <w:rFonts w:ascii="Arial" w:hAnsi="Arial" w:cs="Arial"/>
                <w:iCs/>
                <w:sz w:val="20"/>
                <w:szCs w:val="20"/>
              </w:rPr>
              <w:t xml:space="preserve"> </w:t>
            </w:r>
            <w:r>
              <w:rPr>
                <w:rFonts w:ascii="Arial" w:hAnsi="Arial" w:cs="Arial"/>
                <w:iCs/>
                <w:sz w:val="20"/>
                <w:szCs w:val="20"/>
              </w:rPr>
              <w:br/>
            </w:r>
            <w:r w:rsidRPr="00060229">
              <w:rPr>
                <w:rFonts w:ascii="Arial" w:hAnsi="Arial" w:cs="Arial"/>
                <w:iCs/>
                <w:sz w:val="20"/>
                <w:szCs w:val="20"/>
              </w:rPr>
              <w:t>+4747665114</w:t>
            </w:r>
          </w:p>
        </w:tc>
      </w:tr>
      <w:tr w:rsidR="0038079D" w:rsidRPr="00986572" w:rsidTr="005A3FF7">
        <w:tc>
          <w:tcPr>
            <w:tcW w:w="2461" w:type="dxa"/>
            <w:shd w:val="clear" w:color="auto" w:fill="002060"/>
            <w:noWrap/>
          </w:tcPr>
          <w:p w:rsidR="0038079D" w:rsidRPr="008746A0" w:rsidRDefault="000D1E7A" w:rsidP="00847A51">
            <w:pPr>
              <w:ind w:right="-233"/>
              <w:rPr>
                <w:rFonts w:ascii="Arial" w:hAnsi="Arial" w:cs="Arial"/>
                <w:b/>
                <w:color w:val="FFFFFF" w:themeColor="background1"/>
                <w:sz w:val="20"/>
                <w:szCs w:val="20"/>
              </w:rPr>
            </w:pPr>
            <w:r>
              <w:rPr>
                <w:rFonts w:ascii="Arial" w:hAnsi="Arial" w:cs="Arial"/>
                <w:b/>
                <w:color w:val="FFFFFF" w:themeColor="background1"/>
                <w:sz w:val="20"/>
                <w:szCs w:val="20"/>
              </w:rPr>
              <w:t>1</w:t>
            </w:r>
            <w:r w:rsidR="0038079D" w:rsidRPr="008746A0">
              <w:rPr>
                <w:rFonts w:ascii="Arial" w:hAnsi="Arial" w:cs="Arial"/>
                <w:b/>
                <w:color w:val="FFFFFF" w:themeColor="background1"/>
                <w:sz w:val="20"/>
                <w:szCs w:val="20"/>
              </w:rPr>
              <w:t>.4 Title and Duration</w:t>
            </w:r>
          </w:p>
        </w:tc>
        <w:tc>
          <w:tcPr>
            <w:tcW w:w="7712" w:type="dxa"/>
          </w:tcPr>
          <w:p w:rsidR="00060229" w:rsidRPr="00060229" w:rsidRDefault="00060229" w:rsidP="006D10DC">
            <w:pPr>
              <w:pStyle w:val="NoSpacing"/>
              <w:rPr>
                <w:rFonts w:ascii="Arial" w:eastAsiaTheme="minorEastAsia" w:hAnsi="Arial" w:cs="Arial"/>
                <w:iCs/>
                <w:sz w:val="20"/>
                <w:szCs w:val="20"/>
                <w:lang w:val="en-GB" w:eastAsia="en-GB"/>
              </w:rPr>
            </w:pPr>
            <w:r w:rsidRPr="00060229">
              <w:rPr>
                <w:rFonts w:ascii="Arial" w:eastAsiaTheme="minorEastAsia" w:hAnsi="Arial" w:cs="Arial"/>
                <w:iCs/>
                <w:sz w:val="20"/>
                <w:szCs w:val="20"/>
                <w:lang w:val="en-GB" w:eastAsia="en-GB"/>
              </w:rPr>
              <w:t xml:space="preserve">Title: </w:t>
            </w:r>
            <w:r w:rsidR="00AB28A1">
              <w:rPr>
                <w:rFonts w:ascii="Arial" w:eastAsiaTheme="minorEastAsia" w:hAnsi="Arial" w:cs="Arial"/>
                <w:iCs/>
                <w:sz w:val="20"/>
                <w:szCs w:val="20"/>
                <w:lang w:val="en-GB" w:eastAsia="en-GB"/>
              </w:rPr>
              <w:t xml:space="preserve">Support to </w:t>
            </w:r>
            <w:r w:rsidRPr="00060229">
              <w:rPr>
                <w:rFonts w:ascii="Arial" w:eastAsiaTheme="minorEastAsia" w:hAnsi="Arial" w:cs="Arial"/>
                <w:iCs/>
                <w:sz w:val="20"/>
                <w:szCs w:val="20"/>
                <w:lang w:val="en-GB" w:eastAsia="en-GB"/>
              </w:rPr>
              <w:t>WGEI Activities</w:t>
            </w:r>
          </w:p>
          <w:p w:rsidR="00927B1D" w:rsidRDefault="00060229" w:rsidP="006D10DC">
            <w:pPr>
              <w:pStyle w:val="NoSpacing"/>
            </w:pPr>
            <w:r w:rsidRPr="00060229">
              <w:rPr>
                <w:rFonts w:ascii="Arial" w:eastAsiaTheme="minorEastAsia" w:hAnsi="Arial" w:cs="Arial"/>
                <w:iCs/>
                <w:sz w:val="20"/>
                <w:szCs w:val="20"/>
                <w:lang w:val="en-GB" w:eastAsia="en-GB"/>
              </w:rPr>
              <w:t>Duration: 3 years</w:t>
            </w:r>
            <w:r w:rsidRPr="00060229">
              <w:t xml:space="preserve"> </w:t>
            </w:r>
          </w:p>
          <w:p w:rsidR="00060229" w:rsidRPr="00060229" w:rsidRDefault="00060229" w:rsidP="006D10DC">
            <w:pPr>
              <w:pStyle w:val="NoSpacing"/>
              <w:rPr>
                <w:highlight w:val="yellow"/>
              </w:rPr>
            </w:pPr>
          </w:p>
        </w:tc>
      </w:tr>
      <w:tr w:rsidR="0038079D" w:rsidRPr="00986572" w:rsidTr="005A3FF7">
        <w:tc>
          <w:tcPr>
            <w:tcW w:w="2461" w:type="dxa"/>
            <w:shd w:val="clear" w:color="auto" w:fill="002060"/>
            <w:noWrap/>
          </w:tcPr>
          <w:p w:rsidR="0038079D" w:rsidRPr="008746A0" w:rsidRDefault="000D1E7A" w:rsidP="000D1E7A">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1</w:t>
            </w:r>
            <w:r w:rsidR="0038079D" w:rsidRPr="008746A0">
              <w:rPr>
                <w:rFonts w:ascii="Arial" w:hAnsi="Arial" w:cs="Arial"/>
                <w:b/>
                <w:color w:val="FFFFFF" w:themeColor="background1"/>
                <w:sz w:val="20"/>
                <w:szCs w:val="20"/>
              </w:rPr>
              <w:t xml:space="preserve">.5 Project Purpose </w:t>
            </w:r>
          </w:p>
        </w:tc>
        <w:tc>
          <w:tcPr>
            <w:tcW w:w="7712" w:type="dxa"/>
          </w:tcPr>
          <w:p w:rsidR="006D10DC" w:rsidRPr="00060229" w:rsidRDefault="00060229" w:rsidP="00060229">
            <w:pPr>
              <w:rPr>
                <w:rFonts w:ascii="Arial" w:hAnsi="Arial" w:cs="Arial"/>
                <w:iCs/>
                <w:sz w:val="20"/>
                <w:szCs w:val="20"/>
              </w:rPr>
            </w:pPr>
            <w:r>
              <w:rPr>
                <w:rFonts w:ascii="Arial" w:hAnsi="Arial" w:cs="Arial"/>
                <w:iCs/>
                <w:sz w:val="20"/>
                <w:szCs w:val="20"/>
              </w:rPr>
              <w:t>To enhance the capacity of SAIs to undertake audit in extractive industries (EI), thereby contributing to good governance, accountability and transparency in the EI.</w:t>
            </w:r>
          </w:p>
        </w:tc>
      </w:tr>
      <w:tr w:rsidR="0038079D" w:rsidRPr="00986572" w:rsidTr="005A3FF7">
        <w:tc>
          <w:tcPr>
            <w:tcW w:w="2461" w:type="dxa"/>
            <w:shd w:val="clear" w:color="auto" w:fill="002060"/>
            <w:noWrap/>
          </w:tcPr>
          <w:p w:rsidR="0038079D" w:rsidRPr="008746A0" w:rsidRDefault="000D1E7A" w:rsidP="00933775">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1</w:t>
            </w:r>
            <w:r w:rsidR="0038079D" w:rsidRPr="008746A0">
              <w:rPr>
                <w:rFonts w:ascii="Arial" w:hAnsi="Arial" w:cs="Arial"/>
                <w:b/>
                <w:color w:val="FFFFFF" w:themeColor="background1"/>
                <w:sz w:val="20"/>
                <w:szCs w:val="20"/>
              </w:rPr>
              <w:t xml:space="preserve">.6 Project Outcome </w:t>
            </w:r>
            <w:r w:rsidR="00933775">
              <w:rPr>
                <w:rFonts w:ascii="Arial" w:hAnsi="Arial" w:cs="Arial"/>
                <w:b/>
                <w:color w:val="FFFFFF" w:themeColor="background1"/>
                <w:sz w:val="20"/>
                <w:szCs w:val="20"/>
              </w:rPr>
              <w:t xml:space="preserve"> (Anticipated benefits)</w:t>
            </w:r>
          </w:p>
        </w:tc>
        <w:tc>
          <w:tcPr>
            <w:tcW w:w="7712" w:type="dxa"/>
          </w:tcPr>
          <w:p w:rsidR="002E3641" w:rsidRPr="002E3641" w:rsidRDefault="002E3641" w:rsidP="00665F73">
            <w:pPr>
              <w:spacing w:after="0"/>
              <w:rPr>
                <w:rFonts w:ascii="Arial" w:hAnsi="Arial" w:cs="Arial"/>
                <w:sz w:val="20"/>
                <w:szCs w:val="20"/>
              </w:rPr>
            </w:pPr>
            <w:r w:rsidRPr="002E3641">
              <w:rPr>
                <w:rFonts w:ascii="Arial" w:hAnsi="Arial" w:cs="Arial"/>
                <w:sz w:val="20"/>
                <w:szCs w:val="20"/>
              </w:rPr>
              <w:t>By conducting the WGEI activities (such as EI trainings and workshops, collaborative/joint audits</w:t>
            </w:r>
            <w:r w:rsidR="005138A5">
              <w:rPr>
                <w:rFonts w:ascii="Arial" w:hAnsi="Arial" w:cs="Arial"/>
                <w:sz w:val="20"/>
                <w:szCs w:val="20"/>
              </w:rPr>
              <w:t xml:space="preserve"> in EI, </w:t>
            </w:r>
            <w:r w:rsidRPr="002E3641">
              <w:rPr>
                <w:rFonts w:ascii="Arial" w:hAnsi="Arial" w:cs="Arial"/>
                <w:sz w:val="20"/>
                <w:szCs w:val="20"/>
              </w:rPr>
              <w:t>benchmarking meetings</w:t>
            </w:r>
            <w:r w:rsidR="005138A5">
              <w:rPr>
                <w:rFonts w:ascii="Arial" w:hAnsi="Arial" w:cs="Arial"/>
                <w:sz w:val="20"/>
                <w:szCs w:val="20"/>
              </w:rPr>
              <w:t xml:space="preserve"> between SAIs regarding EI audits</w:t>
            </w:r>
            <w:r w:rsidR="007C7919">
              <w:rPr>
                <w:rFonts w:ascii="Arial" w:hAnsi="Arial" w:cs="Arial"/>
                <w:sz w:val="20"/>
                <w:szCs w:val="20"/>
              </w:rPr>
              <w:t xml:space="preserve"> and</w:t>
            </w:r>
            <w:r w:rsidRPr="002E3641">
              <w:rPr>
                <w:rFonts w:ascii="Arial" w:hAnsi="Arial" w:cs="Arial"/>
                <w:sz w:val="20"/>
                <w:szCs w:val="20"/>
              </w:rPr>
              <w:t xml:space="preserve"> webinars</w:t>
            </w:r>
            <w:r w:rsidR="005138A5">
              <w:rPr>
                <w:rFonts w:ascii="Arial" w:hAnsi="Arial" w:cs="Arial"/>
                <w:sz w:val="20"/>
                <w:szCs w:val="20"/>
              </w:rPr>
              <w:t xml:space="preserve"> on EI</w:t>
            </w:r>
            <w:r w:rsidRPr="002E3641">
              <w:rPr>
                <w:rFonts w:ascii="Arial" w:hAnsi="Arial" w:cs="Arial"/>
                <w:sz w:val="20"/>
                <w:szCs w:val="20"/>
              </w:rPr>
              <w:t xml:space="preserve">), </w:t>
            </w:r>
            <w:r>
              <w:rPr>
                <w:rFonts w:ascii="Arial" w:hAnsi="Arial" w:cs="Arial"/>
                <w:sz w:val="20"/>
                <w:szCs w:val="20"/>
              </w:rPr>
              <w:t xml:space="preserve">SAIs are expected to achieve the </w:t>
            </w:r>
            <w:r w:rsidR="00DD3629">
              <w:rPr>
                <w:rFonts w:ascii="Arial" w:hAnsi="Arial" w:cs="Arial"/>
                <w:sz w:val="20"/>
                <w:szCs w:val="20"/>
              </w:rPr>
              <w:t>outcomes indicated below</w:t>
            </w:r>
            <w:r w:rsidRPr="002E3641">
              <w:rPr>
                <w:rFonts w:ascii="Arial" w:hAnsi="Arial" w:cs="Arial"/>
                <w:sz w:val="20"/>
                <w:szCs w:val="20"/>
              </w:rPr>
              <w:t>.</w:t>
            </w:r>
          </w:p>
          <w:p w:rsidR="002E3641" w:rsidRPr="002E3641" w:rsidRDefault="002E3641" w:rsidP="00665F73">
            <w:pPr>
              <w:spacing w:after="0"/>
              <w:rPr>
                <w:rFonts w:ascii="Arial" w:hAnsi="Arial" w:cs="Arial"/>
                <w:sz w:val="20"/>
                <w:szCs w:val="20"/>
              </w:rPr>
            </w:pPr>
          </w:p>
          <w:p w:rsidR="00665F73" w:rsidRPr="00665F73" w:rsidRDefault="00665F73" w:rsidP="00665F73">
            <w:pPr>
              <w:spacing w:after="0"/>
              <w:rPr>
                <w:rFonts w:ascii="Arial" w:hAnsi="Arial" w:cs="Arial"/>
                <w:b/>
                <w:sz w:val="20"/>
                <w:szCs w:val="20"/>
              </w:rPr>
            </w:pPr>
            <w:r w:rsidRPr="002E3641">
              <w:rPr>
                <w:rFonts w:ascii="Arial" w:hAnsi="Arial" w:cs="Arial"/>
                <w:b/>
                <w:sz w:val="20"/>
                <w:szCs w:val="20"/>
              </w:rPr>
              <w:t>Project target outcomes:</w:t>
            </w:r>
          </w:p>
          <w:p w:rsidR="00DE0D54" w:rsidRPr="00665F73" w:rsidRDefault="00DE0D54" w:rsidP="00CE6793">
            <w:pPr>
              <w:pStyle w:val="ListParagraph"/>
              <w:numPr>
                <w:ilvl w:val="0"/>
                <w:numId w:val="5"/>
              </w:numPr>
              <w:rPr>
                <w:rFonts w:ascii="Arial" w:hAnsi="Arial" w:cs="Arial"/>
                <w:sz w:val="20"/>
                <w:szCs w:val="20"/>
              </w:rPr>
            </w:pPr>
            <w:r w:rsidRPr="00665F73">
              <w:rPr>
                <w:rFonts w:ascii="Arial" w:hAnsi="Arial" w:cs="Arial"/>
                <w:sz w:val="20"/>
                <w:szCs w:val="20"/>
              </w:rPr>
              <w:t>Enhanced skills and knowledge in the</w:t>
            </w:r>
            <w:r w:rsidR="002E3641">
              <w:rPr>
                <w:rFonts w:ascii="Arial" w:hAnsi="Arial" w:cs="Arial"/>
                <w:sz w:val="20"/>
                <w:szCs w:val="20"/>
              </w:rPr>
              <w:t xml:space="preserve"> audit of extractive industries</w:t>
            </w:r>
          </w:p>
          <w:p w:rsidR="00F077E5" w:rsidRPr="00665F73" w:rsidRDefault="00665F73" w:rsidP="00CE6793">
            <w:pPr>
              <w:pStyle w:val="ListParagraph"/>
              <w:numPr>
                <w:ilvl w:val="0"/>
                <w:numId w:val="5"/>
              </w:numPr>
              <w:rPr>
                <w:rFonts w:ascii="Arial" w:hAnsi="Arial" w:cs="Arial"/>
                <w:sz w:val="20"/>
                <w:szCs w:val="20"/>
              </w:rPr>
            </w:pPr>
            <w:r w:rsidRPr="00665F73">
              <w:rPr>
                <w:rFonts w:ascii="Arial" w:hAnsi="Arial" w:cs="Arial"/>
                <w:sz w:val="20"/>
                <w:szCs w:val="20"/>
              </w:rPr>
              <w:t xml:space="preserve">Timely production of high </w:t>
            </w:r>
            <w:r w:rsidR="00DE0D54" w:rsidRPr="00665F73">
              <w:rPr>
                <w:rFonts w:ascii="Arial" w:hAnsi="Arial" w:cs="Arial"/>
                <w:sz w:val="20"/>
                <w:szCs w:val="20"/>
              </w:rPr>
              <w:t>quality extractive industry audit reports</w:t>
            </w:r>
          </w:p>
          <w:p w:rsidR="00781E99" w:rsidRPr="00665F73" w:rsidRDefault="00835972" w:rsidP="00835972">
            <w:pPr>
              <w:pStyle w:val="NoSpacing"/>
              <w:rPr>
                <w:b/>
              </w:rPr>
            </w:pPr>
            <w:r w:rsidRPr="00665F73">
              <w:rPr>
                <w:b/>
              </w:rPr>
              <w:t>High-level indicators</w:t>
            </w:r>
            <w:r w:rsidR="00665F73">
              <w:rPr>
                <w:b/>
              </w:rPr>
              <w:t>:</w:t>
            </w:r>
          </w:p>
          <w:p w:rsidR="00665F73" w:rsidRPr="00203317" w:rsidRDefault="00AC2131" w:rsidP="00CE6793">
            <w:pPr>
              <w:pStyle w:val="ListParagraph"/>
              <w:numPr>
                <w:ilvl w:val="0"/>
                <w:numId w:val="5"/>
              </w:numPr>
              <w:rPr>
                <w:rFonts w:ascii="Arial" w:hAnsi="Arial" w:cs="Arial"/>
                <w:iCs/>
                <w:sz w:val="20"/>
                <w:szCs w:val="20"/>
              </w:rPr>
            </w:pPr>
            <w:r>
              <w:rPr>
                <w:rFonts w:ascii="Arial" w:hAnsi="Arial" w:cs="Arial"/>
                <w:iCs/>
                <w:sz w:val="20"/>
                <w:szCs w:val="20"/>
              </w:rPr>
              <w:t>At least one e-learning module developed and piloted</w:t>
            </w:r>
          </w:p>
          <w:p w:rsidR="00260A61" w:rsidRDefault="00260A61" w:rsidP="00CE6793">
            <w:pPr>
              <w:pStyle w:val="ListParagraph"/>
              <w:numPr>
                <w:ilvl w:val="0"/>
                <w:numId w:val="5"/>
              </w:numPr>
              <w:rPr>
                <w:rFonts w:ascii="Arial" w:hAnsi="Arial" w:cs="Arial"/>
                <w:iCs/>
                <w:sz w:val="20"/>
                <w:szCs w:val="20"/>
              </w:rPr>
            </w:pPr>
            <w:r w:rsidRPr="00203317">
              <w:rPr>
                <w:rFonts w:ascii="Arial" w:hAnsi="Arial" w:cs="Arial"/>
                <w:iCs/>
                <w:sz w:val="20"/>
                <w:szCs w:val="20"/>
              </w:rPr>
              <w:t>N</w:t>
            </w:r>
            <w:r w:rsidR="006F5DEE">
              <w:rPr>
                <w:rFonts w:ascii="Arial" w:hAnsi="Arial" w:cs="Arial"/>
                <w:iCs/>
                <w:sz w:val="20"/>
                <w:szCs w:val="20"/>
              </w:rPr>
              <w:t xml:space="preserve">umber of </w:t>
            </w:r>
            <w:r w:rsidR="001F381E">
              <w:rPr>
                <w:rFonts w:ascii="Arial" w:hAnsi="Arial" w:cs="Arial"/>
                <w:iCs/>
                <w:sz w:val="20"/>
                <w:szCs w:val="20"/>
              </w:rPr>
              <w:t>audit reports issued</w:t>
            </w:r>
            <w:r w:rsidR="00AC2131">
              <w:rPr>
                <w:rFonts w:ascii="Arial" w:hAnsi="Arial" w:cs="Arial"/>
                <w:iCs/>
                <w:sz w:val="20"/>
                <w:szCs w:val="20"/>
              </w:rPr>
              <w:t xml:space="preserve"> through the collaborative audit</w:t>
            </w:r>
            <w:r w:rsidR="006F5DEE">
              <w:rPr>
                <w:rFonts w:ascii="Arial" w:hAnsi="Arial" w:cs="Arial"/>
                <w:iCs/>
                <w:sz w:val="20"/>
                <w:szCs w:val="20"/>
              </w:rPr>
              <w:t>: 4</w:t>
            </w:r>
            <w:r w:rsidRPr="00203317">
              <w:rPr>
                <w:rFonts w:ascii="Arial" w:hAnsi="Arial" w:cs="Arial"/>
                <w:iCs/>
                <w:sz w:val="20"/>
                <w:szCs w:val="20"/>
              </w:rPr>
              <w:t xml:space="preserve"> audits</w:t>
            </w:r>
          </w:p>
          <w:p w:rsidR="00846F34" w:rsidRPr="0035621A" w:rsidRDefault="00846F34" w:rsidP="0035621A">
            <w:pPr>
              <w:ind w:left="360"/>
              <w:rPr>
                <w:rFonts w:ascii="Arial" w:hAnsi="Arial" w:cs="Arial"/>
                <w:iCs/>
                <w:sz w:val="20"/>
                <w:szCs w:val="20"/>
              </w:rPr>
            </w:pPr>
          </w:p>
        </w:tc>
      </w:tr>
      <w:tr w:rsidR="00A66568" w:rsidRPr="00986572" w:rsidTr="005A3FF7">
        <w:tc>
          <w:tcPr>
            <w:tcW w:w="2461" w:type="dxa"/>
            <w:shd w:val="clear" w:color="auto" w:fill="002060"/>
            <w:noWrap/>
          </w:tcPr>
          <w:p w:rsidR="00A66568" w:rsidRPr="00A66568" w:rsidRDefault="006C0D69" w:rsidP="00933775">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1.7 Project </w:t>
            </w:r>
            <w:r w:rsidR="00933775">
              <w:rPr>
                <w:rFonts w:ascii="Arial" w:hAnsi="Arial" w:cs="Arial"/>
                <w:b/>
                <w:color w:val="FFFFFF" w:themeColor="background1"/>
                <w:sz w:val="20"/>
                <w:szCs w:val="20"/>
              </w:rPr>
              <w:t>background</w:t>
            </w:r>
          </w:p>
        </w:tc>
        <w:tc>
          <w:tcPr>
            <w:tcW w:w="7712" w:type="dxa"/>
          </w:tcPr>
          <w:p w:rsidR="00F44D52" w:rsidRPr="00F0565C" w:rsidRDefault="00F44D52" w:rsidP="00F44D52">
            <w:pPr>
              <w:spacing w:after="0"/>
              <w:rPr>
                <w:rFonts w:ascii="Arial" w:hAnsi="Arial" w:cs="Arial"/>
                <w:sz w:val="20"/>
                <w:szCs w:val="20"/>
              </w:rPr>
            </w:pPr>
            <w:r>
              <w:rPr>
                <w:rFonts w:ascii="Arial" w:hAnsi="Arial" w:cs="Arial"/>
                <w:b/>
                <w:sz w:val="20"/>
                <w:szCs w:val="20"/>
              </w:rPr>
              <w:t>Background:</w:t>
            </w:r>
          </w:p>
          <w:p w:rsidR="00CE139E" w:rsidRDefault="00F44D52" w:rsidP="00F44D52">
            <w:pPr>
              <w:rPr>
                <w:rFonts w:ascii="Arial" w:hAnsi="Arial" w:cs="Arial"/>
                <w:sz w:val="20"/>
                <w:szCs w:val="20"/>
              </w:rPr>
            </w:pPr>
            <w:r w:rsidRPr="00F44D52">
              <w:rPr>
                <w:rFonts w:ascii="Arial" w:hAnsi="Arial" w:cs="Arial"/>
                <w:sz w:val="20"/>
                <w:szCs w:val="20"/>
              </w:rPr>
              <w:t>The Extractive Industries (EI) represents a significant source of income for</w:t>
            </w:r>
            <w:r>
              <w:rPr>
                <w:rFonts w:ascii="Arial" w:hAnsi="Arial" w:cs="Arial"/>
                <w:sz w:val="20"/>
                <w:szCs w:val="20"/>
              </w:rPr>
              <w:t xml:space="preserve"> a large number of countries</w:t>
            </w:r>
            <w:r w:rsidRPr="00F44D52">
              <w:rPr>
                <w:rFonts w:ascii="Arial" w:hAnsi="Arial" w:cs="Arial"/>
                <w:sz w:val="20"/>
                <w:szCs w:val="20"/>
              </w:rPr>
              <w:t xml:space="preserve">. </w:t>
            </w:r>
            <w:r w:rsidR="003D3B72">
              <w:rPr>
                <w:rFonts w:ascii="Arial" w:hAnsi="Arial" w:cs="Arial"/>
                <w:sz w:val="20"/>
                <w:szCs w:val="20"/>
              </w:rPr>
              <w:t>On the other hand</w:t>
            </w:r>
            <w:r>
              <w:rPr>
                <w:rFonts w:ascii="Arial" w:hAnsi="Arial" w:cs="Arial"/>
                <w:sz w:val="20"/>
                <w:szCs w:val="20"/>
              </w:rPr>
              <w:t>,</w:t>
            </w:r>
            <w:r w:rsidR="003D3B72">
              <w:rPr>
                <w:rFonts w:ascii="Arial" w:hAnsi="Arial" w:cs="Arial"/>
                <w:sz w:val="20"/>
                <w:szCs w:val="20"/>
              </w:rPr>
              <w:t xml:space="preserve"> i</w:t>
            </w:r>
            <w:r w:rsidRPr="00F44D52">
              <w:rPr>
                <w:rFonts w:ascii="Arial" w:hAnsi="Arial" w:cs="Arial"/>
                <w:sz w:val="20"/>
                <w:szCs w:val="20"/>
              </w:rPr>
              <w:t>t is also a sector susceptible to corruption</w:t>
            </w:r>
            <w:r>
              <w:rPr>
                <w:rFonts w:ascii="Arial" w:hAnsi="Arial" w:cs="Arial"/>
                <w:sz w:val="20"/>
                <w:szCs w:val="20"/>
              </w:rPr>
              <w:t xml:space="preserve"> </w:t>
            </w:r>
            <w:r>
              <w:rPr>
                <w:rFonts w:ascii="Arial" w:hAnsi="Arial" w:cs="Arial"/>
                <w:sz w:val="20"/>
                <w:szCs w:val="20"/>
              </w:rPr>
              <w:lastRenderedPageBreak/>
              <w:t>and ‘</w:t>
            </w:r>
            <w:proofErr w:type="gramStart"/>
            <w:r>
              <w:rPr>
                <w:rFonts w:ascii="Arial" w:hAnsi="Arial" w:cs="Arial"/>
                <w:sz w:val="20"/>
                <w:szCs w:val="20"/>
              </w:rPr>
              <w:t>loss’</w:t>
            </w:r>
            <w:proofErr w:type="gramEnd"/>
            <w:r>
              <w:rPr>
                <w:rFonts w:ascii="Arial" w:hAnsi="Arial" w:cs="Arial"/>
                <w:sz w:val="20"/>
                <w:szCs w:val="20"/>
              </w:rPr>
              <w:t xml:space="preserve">. By intuition, one can argue that the abundance in natural resources and the corresponding large natural resource revenues should induce economic growth and wealth; hence, benefiting the country’s citizens. </w:t>
            </w:r>
            <w:r w:rsidR="00CE139E">
              <w:rPr>
                <w:rFonts w:ascii="Arial" w:hAnsi="Arial" w:cs="Arial"/>
                <w:sz w:val="20"/>
                <w:szCs w:val="20"/>
              </w:rPr>
              <w:t>However, many resource-rich countries tend to have less economic growth, less democracy and worse development outcomes - a phenomenon also called as the resource curse.</w:t>
            </w:r>
          </w:p>
          <w:p w:rsidR="00F44D52" w:rsidRDefault="00F44D52" w:rsidP="00F44D52">
            <w:pPr>
              <w:rPr>
                <w:rFonts w:ascii="Arial" w:hAnsi="Arial" w:cs="Arial"/>
                <w:sz w:val="20"/>
                <w:szCs w:val="20"/>
              </w:rPr>
            </w:pPr>
            <w:r>
              <w:rPr>
                <w:rFonts w:ascii="Arial" w:hAnsi="Arial" w:cs="Arial"/>
                <w:sz w:val="20"/>
                <w:szCs w:val="20"/>
              </w:rPr>
              <w:t xml:space="preserve">As the extractive industry grows and the resource revenues arise, the more important is the role and responsibility of the government to ensure that the country benefits from its natural resources. </w:t>
            </w:r>
            <w:r w:rsidRPr="00F44D52">
              <w:rPr>
                <w:rFonts w:ascii="Arial" w:hAnsi="Arial" w:cs="Arial"/>
                <w:sz w:val="20"/>
                <w:szCs w:val="20"/>
              </w:rPr>
              <w:t>Strong and effective Supreme Audit Institutions (SAIs) can contribute to better and more transparent oversight of Extractive Industries (EI) and help to ensure that governments manage natural resources in the best interest of the public.</w:t>
            </w:r>
          </w:p>
          <w:p w:rsidR="00F44D52" w:rsidRDefault="00F44D52" w:rsidP="00F44D52">
            <w:pPr>
              <w:spacing w:after="0"/>
              <w:rPr>
                <w:rFonts w:ascii="Arial" w:hAnsi="Arial" w:cs="Arial"/>
                <w:sz w:val="20"/>
                <w:szCs w:val="20"/>
              </w:rPr>
            </w:pPr>
            <w:r>
              <w:rPr>
                <w:rFonts w:ascii="Arial" w:hAnsi="Arial" w:cs="Arial"/>
                <w:sz w:val="20"/>
                <w:szCs w:val="20"/>
              </w:rPr>
              <w:t>As oversight institutions, Supreme Audit Institutions play an important role in the extractive industries to scrutinize whether:</w:t>
            </w:r>
          </w:p>
          <w:p w:rsidR="00F44D52" w:rsidRDefault="00F44D52" w:rsidP="00F44D52">
            <w:pPr>
              <w:pStyle w:val="ListParagraph"/>
              <w:numPr>
                <w:ilvl w:val="0"/>
                <w:numId w:val="5"/>
              </w:numPr>
              <w:spacing w:after="0"/>
              <w:rPr>
                <w:rFonts w:ascii="Arial" w:hAnsi="Arial" w:cs="Arial"/>
                <w:sz w:val="20"/>
                <w:szCs w:val="20"/>
              </w:rPr>
            </w:pPr>
            <w:r w:rsidRPr="00693768">
              <w:rPr>
                <w:rFonts w:ascii="Arial" w:hAnsi="Arial" w:cs="Arial"/>
                <w:sz w:val="20"/>
                <w:szCs w:val="20"/>
              </w:rPr>
              <w:t xml:space="preserve">the government institutions involved in the EI </w:t>
            </w:r>
            <w:r>
              <w:rPr>
                <w:rFonts w:ascii="Arial" w:hAnsi="Arial" w:cs="Arial"/>
                <w:sz w:val="20"/>
                <w:szCs w:val="20"/>
              </w:rPr>
              <w:t>comply</w:t>
            </w:r>
            <w:r w:rsidRPr="00693768">
              <w:rPr>
                <w:rFonts w:ascii="Arial" w:hAnsi="Arial" w:cs="Arial"/>
                <w:sz w:val="20"/>
                <w:szCs w:val="20"/>
              </w:rPr>
              <w:t xml:space="preserve"> with the rules and regulations, </w:t>
            </w:r>
          </w:p>
          <w:p w:rsidR="00F44D52" w:rsidRDefault="00F44D52" w:rsidP="00F44D52">
            <w:pPr>
              <w:pStyle w:val="ListParagraph"/>
              <w:numPr>
                <w:ilvl w:val="0"/>
                <w:numId w:val="5"/>
              </w:numPr>
              <w:spacing w:after="0"/>
              <w:rPr>
                <w:rFonts w:ascii="Arial" w:hAnsi="Arial" w:cs="Arial"/>
                <w:sz w:val="20"/>
                <w:szCs w:val="20"/>
              </w:rPr>
            </w:pPr>
            <w:r>
              <w:rPr>
                <w:rFonts w:ascii="Arial" w:hAnsi="Arial" w:cs="Arial"/>
                <w:sz w:val="20"/>
                <w:szCs w:val="20"/>
              </w:rPr>
              <w:t xml:space="preserve">the accurate amount of </w:t>
            </w:r>
            <w:r w:rsidRPr="00693768">
              <w:rPr>
                <w:rFonts w:ascii="Arial" w:hAnsi="Arial" w:cs="Arial"/>
                <w:sz w:val="20"/>
                <w:szCs w:val="20"/>
              </w:rPr>
              <w:t>government revenues</w:t>
            </w:r>
            <w:r>
              <w:rPr>
                <w:rFonts w:ascii="Arial" w:hAnsi="Arial" w:cs="Arial"/>
                <w:sz w:val="20"/>
                <w:szCs w:val="20"/>
              </w:rPr>
              <w:t xml:space="preserve"> (e.g. tax revenues)</w:t>
            </w:r>
            <w:r w:rsidRPr="00693768">
              <w:rPr>
                <w:rFonts w:ascii="Arial" w:hAnsi="Arial" w:cs="Arial"/>
                <w:sz w:val="20"/>
                <w:szCs w:val="20"/>
              </w:rPr>
              <w:t xml:space="preserve"> from the sector are being</w:t>
            </w:r>
            <w:r>
              <w:rPr>
                <w:rFonts w:ascii="Arial" w:hAnsi="Arial" w:cs="Arial"/>
                <w:sz w:val="20"/>
                <w:szCs w:val="20"/>
              </w:rPr>
              <w:t xml:space="preserve"> </w:t>
            </w:r>
            <w:r w:rsidRPr="00693768">
              <w:rPr>
                <w:rFonts w:ascii="Arial" w:hAnsi="Arial" w:cs="Arial"/>
                <w:sz w:val="20"/>
                <w:szCs w:val="20"/>
              </w:rPr>
              <w:t>collected</w:t>
            </w:r>
            <w:r>
              <w:rPr>
                <w:rFonts w:ascii="Arial" w:hAnsi="Arial" w:cs="Arial"/>
                <w:sz w:val="20"/>
                <w:szCs w:val="20"/>
              </w:rPr>
              <w:t xml:space="preserve"> </w:t>
            </w:r>
          </w:p>
          <w:p w:rsidR="00F44D52" w:rsidRDefault="00F44D52" w:rsidP="00F44D52">
            <w:pPr>
              <w:pStyle w:val="ListParagraph"/>
              <w:numPr>
                <w:ilvl w:val="0"/>
                <w:numId w:val="5"/>
              </w:numPr>
              <w:spacing w:after="0"/>
              <w:rPr>
                <w:rFonts w:ascii="Arial" w:hAnsi="Arial" w:cs="Arial"/>
                <w:sz w:val="20"/>
                <w:szCs w:val="20"/>
              </w:rPr>
            </w:pPr>
            <w:r>
              <w:rPr>
                <w:rFonts w:ascii="Arial" w:hAnsi="Arial" w:cs="Arial"/>
                <w:sz w:val="20"/>
                <w:szCs w:val="20"/>
              </w:rPr>
              <w:t>resource</w:t>
            </w:r>
            <w:r w:rsidRPr="00693768">
              <w:rPr>
                <w:rFonts w:ascii="Arial" w:hAnsi="Arial" w:cs="Arial"/>
                <w:sz w:val="20"/>
                <w:szCs w:val="20"/>
              </w:rPr>
              <w:t xml:space="preserve"> revenues are </w:t>
            </w:r>
            <w:r>
              <w:rPr>
                <w:rFonts w:ascii="Arial" w:hAnsi="Arial" w:cs="Arial"/>
                <w:sz w:val="20"/>
                <w:szCs w:val="20"/>
              </w:rPr>
              <w:t>managed prudently</w:t>
            </w:r>
          </w:p>
          <w:p w:rsidR="00F44D52" w:rsidRPr="00D74B0B" w:rsidRDefault="00F44D52" w:rsidP="00F44D52">
            <w:pPr>
              <w:pStyle w:val="ListParagraph"/>
              <w:numPr>
                <w:ilvl w:val="0"/>
                <w:numId w:val="5"/>
              </w:numPr>
              <w:spacing w:after="0"/>
              <w:rPr>
                <w:rFonts w:ascii="Arial" w:hAnsi="Arial" w:cs="Arial"/>
                <w:sz w:val="20"/>
                <w:szCs w:val="20"/>
              </w:rPr>
            </w:pPr>
            <w:r>
              <w:rPr>
                <w:rFonts w:ascii="Arial" w:hAnsi="Arial" w:cs="Arial"/>
                <w:sz w:val="20"/>
                <w:szCs w:val="20"/>
              </w:rPr>
              <w:t>the government manages the EI in a sustainable manner taking into account social, environmental and economic aspects</w:t>
            </w:r>
            <w:r w:rsidR="008070AA">
              <w:rPr>
                <w:rFonts w:ascii="Arial" w:hAnsi="Arial" w:cs="Arial"/>
                <w:sz w:val="20"/>
                <w:szCs w:val="20"/>
              </w:rPr>
              <w:t xml:space="preserve"> as well as efficiency and effectiveness</w:t>
            </w:r>
          </w:p>
          <w:p w:rsidR="00F44D52" w:rsidRPr="00693768" w:rsidRDefault="00F44D52" w:rsidP="00F44D52">
            <w:pPr>
              <w:spacing w:after="0"/>
              <w:ind w:left="360"/>
              <w:rPr>
                <w:rFonts w:ascii="Arial" w:hAnsi="Arial" w:cs="Arial"/>
                <w:sz w:val="20"/>
                <w:szCs w:val="20"/>
              </w:rPr>
            </w:pPr>
          </w:p>
          <w:p w:rsidR="00F44D52" w:rsidRDefault="00F44D52" w:rsidP="00F44D52">
            <w:pPr>
              <w:rPr>
                <w:rFonts w:ascii="Arial" w:hAnsi="Arial" w:cs="Arial"/>
                <w:sz w:val="20"/>
                <w:szCs w:val="20"/>
              </w:rPr>
            </w:pPr>
            <w:r w:rsidRPr="004256E4">
              <w:rPr>
                <w:rFonts w:ascii="Arial" w:hAnsi="Arial" w:cs="Arial"/>
                <w:sz w:val="20"/>
                <w:szCs w:val="20"/>
              </w:rPr>
              <w:t xml:space="preserve">In October 2012, the Steering Committee (SC) of the International Organization of Supreme Audit Institutions (INTOSAI) Donor Cooperation mandated the INTOSAI-Donor Secretariat to conduct a survey on Supreme Audit Institutions (SAI) involvement in Extractive Industries (EI) governance. The </w:t>
            </w:r>
            <w:hyperlink r:id="rId16" w:history="1">
              <w:r w:rsidRPr="004256E4">
                <w:rPr>
                  <w:rStyle w:val="Hyperlink"/>
                  <w:rFonts w:ascii="Arial" w:hAnsi="Arial" w:cs="Arial"/>
                  <w:sz w:val="20"/>
                  <w:szCs w:val="20"/>
                </w:rPr>
                <w:t>survey</w:t>
              </w:r>
            </w:hyperlink>
            <w:r w:rsidRPr="004256E4">
              <w:rPr>
                <w:rFonts w:ascii="Arial" w:hAnsi="Arial" w:cs="Arial"/>
                <w:sz w:val="20"/>
                <w:szCs w:val="20"/>
              </w:rPr>
              <w:t xml:space="preserve"> indicated many challenges in auditing extr</w:t>
            </w:r>
            <w:r>
              <w:rPr>
                <w:rFonts w:ascii="Arial" w:hAnsi="Arial" w:cs="Arial"/>
                <w:sz w:val="20"/>
                <w:szCs w:val="20"/>
              </w:rPr>
              <w:t>active industries which include</w:t>
            </w:r>
            <w:r w:rsidRPr="004256E4">
              <w:rPr>
                <w:rFonts w:ascii="Arial" w:hAnsi="Arial" w:cs="Arial"/>
                <w:sz w:val="20"/>
                <w:szCs w:val="20"/>
              </w:rPr>
              <w:t xml:space="preserve"> technical complexity of the EI, lack of knowledge of business processes, </w:t>
            </w:r>
            <w:proofErr w:type="gramStart"/>
            <w:r w:rsidRPr="004256E4">
              <w:rPr>
                <w:rFonts w:ascii="Arial" w:hAnsi="Arial" w:cs="Arial"/>
                <w:sz w:val="20"/>
                <w:szCs w:val="20"/>
              </w:rPr>
              <w:t>the</w:t>
            </w:r>
            <w:proofErr w:type="gramEnd"/>
            <w:r w:rsidRPr="004256E4">
              <w:rPr>
                <w:rFonts w:ascii="Arial" w:hAnsi="Arial" w:cs="Arial"/>
                <w:sz w:val="20"/>
                <w:szCs w:val="20"/>
              </w:rPr>
              <w:t xml:space="preserve"> governance set up and associated risks, the need for capacity building and retention of specialised staff and mandate limitations. SAIs came forward to express a need for more knowledge of the EI and a need to exchange experiences in EI audit. The survey report was endorsed by the Congress in October 2013. In line with INTOSAI Strategies to support Goal 3 to establish new and maintain existing Work Groups, the INTOSAI Congress established a new Working Group to study the EI and develop guidance and best practice.</w:t>
            </w:r>
            <w:r w:rsidRPr="00F44D52">
              <w:rPr>
                <w:rFonts w:ascii="Arial" w:hAnsi="Arial" w:cs="Arial"/>
                <w:sz w:val="20"/>
                <w:szCs w:val="20"/>
              </w:rPr>
              <w:t xml:space="preserve"> To st</w:t>
            </w:r>
            <w:r w:rsidR="003D3B72">
              <w:rPr>
                <w:rFonts w:ascii="Arial" w:hAnsi="Arial" w:cs="Arial"/>
                <w:sz w:val="20"/>
                <w:szCs w:val="20"/>
              </w:rPr>
              <w:t>rengthen SAI</w:t>
            </w:r>
            <w:r w:rsidRPr="00F44D52">
              <w:rPr>
                <w:rFonts w:ascii="Arial" w:hAnsi="Arial" w:cs="Arial"/>
                <w:sz w:val="20"/>
                <w:szCs w:val="20"/>
              </w:rPr>
              <w:t xml:space="preserve">s in </w:t>
            </w:r>
            <w:r>
              <w:rPr>
                <w:rFonts w:ascii="Arial" w:hAnsi="Arial" w:cs="Arial"/>
                <w:sz w:val="20"/>
                <w:szCs w:val="20"/>
              </w:rPr>
              <w:t>its</w:t>
            </w:r>
            <w:r w:rsidRPr="00F44D52">
              <w:rPr>
                <w:rFonts w:ascii="Arial" w:hAnsi="Arial" w:cs="Arial"/>
                <w:sz w:val="20"/>
                <w:szCs w:val="20"/>
              </w:rPr>
              <w:t xml:space="preserve"> role</w:t>
            </w:r>
            <w:r>
              <w:rPr>
                <w:rFonts w:ascii="Arial" w:hAnsi="Arial" w:cs="Arial"/>
                <w:sz w:val="20"/>
                <w:szCs w:val="20"/>
              </w:rPr>
              <w:t xml:space="preserve"> in EI</w:t>
            </w:r>
            <w:r w:rsidR="003D3B72">
              <w:rPr>
                <w:rFonts w:ascii="Arial" w:hAnsi="Arial" w:cs="Arial"/>
                <w:sz w:val="20"/>
                <w:szCs w:val="20"/>
              </w:rPr>
              <w:t>, the Working Group on A</w:t>
            </w:r>
            <w:r w:rsidRPr="00F44D52">
              <w:rPr>
                <w:rFonts w:ascii="Arial" w:hAnsi="Arial" w:cs="Arial"/>
                <w:sz w:val="20"/>
                <w:szCs w:val="20"/>
              </w:rPr>
              <w:t>udit of Extractive Industries (WGEI) was established under INTOSAI in 2013.</w:t>
            </w:r>
          </w:p>
          <w:p w:rsidR="00721372" w:rsidRDefault="004256E4" w:rsidP="00721372">
            <w:pPr>
              <w:spacing w:after="0"/>
              <w:rPr>
                <w:rFonts w:ascii="Arial" w:hAnsi="Arial" w:cs="Arial"/>
                <w:b/>
                <w:sz w:val="20"/>
                <w:szCs w:val="20"/>
              </w:rPr>
            </w:pPr>
            <w:r>
              <w:rPr>
                <w:rFonts w:ascii="Arial" w:hAnsi="Arial" w:cs="Arial"/>
                <w:b/>
                <w:sz w:val="20"/>
                <w:szCs w:val="20"/>
              </w:rPr>
              <w:t>Main problem:</w:t>
            </w:r>
            <w:r w:rsidR="00721372">
              <w:rPr>
                <w:rFonts w:ascii="Arial" w:hAnsi="Arial" w:cs="Arial"/>
                <w:b/>
                <w:sz w:val="20"/>
                <w:szCs w:val="20"/>
              </w:rPr>
              <w:t xml:space="preserve"> </w:t>
            </w:r>
          </w:p>
          <w:p w:rsidR="004256E4" w:rsidRDefault="00721372" w:rsidP="00721372">
            <w:pPr>
              <w:spacing w:after="0"/>
              <w:rPr>
                <w:rFonts w:ascii="Arial" w:hAnsi="Arial" w:cs="Arial"/>
                <w:sz w:val="20"/>
                <w:szCs w:val="20"/>
              </w:rPr>
            </w:pPr>
            <w:r>
              <w:rPr>
                <w:rFonts w:ascii="Arial" w:hAnsi="Arial" w:cs="Arial"/>
                <w:sz w:val="20"/>
                <w:szCs w:val="20"/>
              </w:rPr>
              <w:t xml:space="preserve">SAIs in resource-rich </w:t>
            </w:r>
            <w:r w:rsidR="0092026F">
              <w:rPr>
                <w:rFonts w:ascii="Arial" w:hAnsi="Arial" w:cs="Arial"/>
                <w:sz w:val="20"/>
                <w:szCs w:val="20"/>
              </w:rPr>
              <w:t xml:space="preserve">developing </w:t>
            </w:r>
            <w:r>
              <w:rPr>
                <w:rFonts w:ascii="Arial" w:hAnsi="Arial" w:cs="Arial"/>
                <w:sz w:val="20"/>
                <w:szCs w:val="20"/>
              </w:rPr>
              <w:t>countries have limited capacity to conduct audits in the extractive industries. This weakens their role in contributing to accountability, transparency, and good governance in the extractive industries.</w:t>
            </w:r>
          </w:p>
          <w:p w:rsidR="00721372" w:rsidRPr="00721372" w:rsidRDefault="00721372" w:rsidP="00721372">
            <w:pPr>
              <w:spacing w:after="0"/>
              <w:rPr>
                <w:rFonts w:ascii="Arial" w:hAnsi="Arial" w:cs="Arial"/>
                <w:b/>
                <w:sz w:val="20"/>
                <w:szCs w:val="20"/>
              </w:rPr>
            </w:pPr>
          </w:p>
          <w:p w:rsidR="00721372" w:rsidRDefault="004256E4" w:rsidP="00721372">
            <w:pPr>
              <w:spacing w:after="0"/>
              <w:rPr>
                <w:rFonts w:ascii="Arial" w:hAnsi="Arial" w:cs="Arial"/>
                <w:b/>
                <w:sz w:val="20"/>
                <w:szCs w:val="20"/>
              </w:rPr>
            </w:pPr>
            <w:r>
              <w:rPr>
                <w:rFonts w:ascii="Arial" w:hAnsi="Arial" w:cs="Arial"/>
                <w:b/>
                <w:sz w:val="20"/>
                <w:szCs w:val="20"/>
              </w:rPr>
              <w:t>The cause:</w:t>
            </w:r>
            <w:r w:rsidR="00721372">
              <w:rPr>
                <w:rFonts w:ascii="Arial" w:hAnsi="Arial" w:cs="Arial"/>
                <w:b/>
                <w:sz w:val="20"/>
                <w:szCs w:val="20"/>
              </w:rPr>
              <w:t xml:space="preserve"> </w:t>
            </w:r>
          </w:p>
          <w:p w:rsidR="00721372" w:rsidRDefault="00721372" w:rsidP="00721372">
            <w:pPr>
              <w:spacing w:after="0"/>
              <w:rPr>
                <w:rFonts w:ascii="Arial" w:hAnsi="Arial" w:cs="Arial"/>
                <w:sz w:val="20"/>
                <w:szCs w:val="20"/>
              </w:rPr>
            </w:pPr>
            <w:r>
              <w:rPr>
                <w:rFonts w:ascii="Arial" w:hAnsi="Arial" w:cs="Arial"/>
                <w:sz w:val="20"/>
                <w:szCs w:val="20"/>
              </w:rPr>
              <w:t xml:space="preserve">Some SAIs lack the </w:t>
            </w:r>
            <w:r w:rsidRPr="00721372">
              <w:rPr>
                <w:rFonts w:ascii="Arial" w:hAnsi="Arial" w:cs="Arial"/>
                <w:sz w:val="20"/>
                <w:szCs w:val="20"/>
              </w:rPr>
              <w:t xml:space="preserve">knowledge about EI </w:t>
            </w:r>
            <w:r>
              <w:rPr>
                <w:rFonts w:ascii="Arial" w:hAnsi="Arial" w:cs="Arial"/>
                <w:sz w:val="20"/>
                <w:szCs w:val="20"/>
              </w:rPr>
              <w:t xml:space="preserve">and </w:t>
            </w:r>
            <w:r w:rsidR="00F0565C">
              <w:rPr>
                <w:rFonts w:ascii="Arial" w:hAnsi="Arial" w:cs="Arial"/>
                <w:sz w:val="20"/>
                <w:szCs w:val="20"/>
              </w:rPr>
              <w:t>how</w:t>
            </w:r>
            <w:r>
              <w:rPr>
                <w:rFonts w:ascii="Arial" w:hAnsi="Arial" w:cs="Arial"/>
                <w:sz w:val="20"/>
                <w:szCs w:val="20"/>
              </w:rPr>
              <w:t xml:space="preserve"> to </w:t>
            </w:r>
            <w:r w:rsidR="00C06B74">
              <w:rPr>
                <w:rFonts w:ascii="Arial" w:hAnsi="Arial" w:cs="Arial"/>
                <w:sz w:val="20"/>
                <w:szCs w:val="20"/>
              </w:rPr>
              <w:t>audit the sector</w:t>
            </w:r>
            <w:r w:rsidR="0092026F">
              <w:rPr>
                <w:rFonts w:ascii="Arial" w:hAnsi="Arial" w:cs="Arial"/>
                <w:sz w:val="20"/>
                <w:szCs w:val="20"/>
              </w:rPr>
              <w:t>.</w:t>
            </w:r>
          </w:p>
          <w:p w:rsidR="00721372" w:rsidRDefault="00721372" w:rsidP="00721372">
            <w:pPr>
              <w:spacing w:after="0"/>
              <w:rPr>
                <w:rFonts w:ascii="Arial" w:hAnsi="Arial" w:cs="Arial"/>
                <w:sz w:val="20"/>
                <w:szCs w:val="20"/>
              </w:rPr>
            </w:pPr>
          </w:p>
          <w:p w:rsidR="00F0565C" w:rsidRDefault="00721372" w:rsidP="00F0565C">
            <w:pPr>
              <w:spacing w:after="0"/>
              <w:rPr>
                <w:rFonts w:ascii="Arial" w:hAnsi="Arial" w:cs="Arial"/>
                <w:sz w:val="20"/>
                <w:szCs w:val="20"/>
              </w:rPr>
            </w:pPr>
            <w:r>
              <w:rPr>
                <w:rFonts w:ascii="Arial" w:hAnsi="Arial" w:cs="Arial"/>
                <w:b/>
                <w:sz w:val="20"/>
                <w:szCs w:val="20"/>
              </w:rPr>
              <w:t xml:space="preserve">The need: </w:t>
            </w:r>
            <w:r w:rsidR="00F0565C">
              <w:rPr>
                <w:rFonts w:ascii="Arial" w:hAnsi="Arial" w:cs="Arial"/>
                <w:b/>
                <w:sz w:val="20"/>
                <w:szCs w:val="20"/>
              </w:rPr>
              <w:br/>
            </w:r>
            <w:r>
              <w:rPr>
                <w:rFonts w:ascii="Arial" w:hAnsi="Arial" w:cs="Arial"/>
                <w:sz w:val="20"/>
                <w:szCs w:val="20"/>
              </w:rPr>
              <w:t>There is a need for SAIs in resource-rich countries to enhance their knowledge in EI and e</w:t>
            </w:r>
            <w:r w:rsidR="00F0565C">
              <w:rPr>
                <w:rFonts w:ascii="Arial" w:hAnsi="Arial" w:cs="Arial"/>
                <w:sz w:val="20"/>
                <w:szCs w:val="20"/>
              </w:rPr>
              <w:t>xchange experiences in EI audit, thereby strengthening their role as an oversight institution c</w:t>
            </w:r>
            <w:r w:rsidR="00C06B74">
              <w:rPr>
                <w:rFonts w:ascii="Arial" w:hAnsi="Arial" w:cs="Arial"/>
                <w:sz w:val="20"/>
                <w:szCs w:val="20"/>
              </w:rPr>
              <w:t>ontributing to accountability, transparency and good governance in the EI.</w:t>
            </w:r>
          </w:p>
          <w:p w:rsidR="00F44D52" w:rsidRDefault="00F44D52" w:rsidP="00F44D52">
            <w:pPr>
              <w:rPr>
                <w:rFonts w:ascii="Arial" w:hAnsi="Arial" w:cs="Arial"/>
                <w:sz w:val="20"/>
                <w:szCs w:val="20"/>
              </w:rPr>
            </w:pPr>
          </w:p>
          <w:p w:rsidR="00933775" w:rsidRDefault="00933775" w:rsidP="005A3FF7">
            <w:pPr>
              <w:spacing w:after="0"/>
              <w:rPr>
                <w:rFonts w:ascii="Arial" w:hAnsi="Arial" w:cs="Arial"/>
                <w:b/>
                <w:sz w:val="20"/>
                <w:szCs w:val="20"/>
              </w:rPr>
            </w:pPr>
            <w:r>
              <w:rPr>
                <w:rFonts w:ascii="Arial" w:hAnsi="Arial" w:cs="Arial"/>
                <w:b/>
                <w:sz w:val="20"/>
                <w:szCs w:val="20"/>
              </w:rPr>
              <w:t>Proposed project</w:t>
            </w:r>
            <w:r w:rsidR="005A3FF7">
              <w:rPr>
                <w:rFonts w:ascii="Arial" w:hAnsi="Arial" w:cs="Arial"/>
                <w:b/>
                <w:sz w:val="20"/>
                <w:szCs w:val="20"/>
              </w:rPr>
              <w:t>s</w:t>
            </w:r>
            <w:r>
              <w:rPr>
                <w:rFonts w:ascii="Arial" w:hAnsi="Arial" w:cs="Arial"/>
                <w:b/>
                <w:sz w:val="20"/>
                <w:szCs w:val="20"/>
              </w:rPr>
              <w:t>:</w:t>
            </w:r>
          </w:p>
          <w:p w:rsidR="00933775" w:rsidRPr="005A3FF7" w:rsidRDefault="00933775" w:rsidP="005A3FF7">
            <w:pPr>
              <w:pStyle w:val="ListParagraph"/>
              <w:numPr>
                <w:ilvl w:val="0"/>
                <w:numId w:val="5"/>
              </w:numPr>
              <w:spacing w:after="0"/>
              <w:rPr>
                <w:rFonts w:ascii="Arial" w:hAnsi="Arial" w:cs="Arial"/>
                <w:b/>
                <w:sz w:val="20"/>
                <w:szCs w:val="20"/>
              </w:rPr>
            </w:pPr>
            <w:r>
              <w:rPr>
                <w:rFonts w:ascii="Arial" w:hAnsi="Arial" w:cs="Arial"/>
                <w:sz w:val="20"/>
                <w:szCs w:val="20"/>
              </w:rPr>
              <w:t>Design</w:t>
            </w:r>
            <w:r w:rsidRPr="00933775">
              <w:rPr>
                <w:rFonts w:ascii="Arial" w:hAnsi="Arial" w:cs="Arial"/>
                <w:sz w:val="20"/>
                <w:szCs w:val="20"/>
              </w:rPr>
              <w:t xml:space="preserve"> and </w:t>
            </w:r>
            <w:r>
              <w:rPr>
                <w:rFonts w:ascii="Arial" w:hAnsi="Arial" w:cs="Arial"/>
                <w:sz w:val="20"/>
                <w:szCs w:val="20"/>
              </w:rPr>
              <w:t>p</w:t>
            </w:r>
            <w:r w:rsidRPr="00933775">
              <w:rPr>
                <w:rFonts w:ascii="Arial" w:hAnsi="Arial" w:cs="Arial"/>
                <w:sz w:val="20"/>
                <w:szCs w:val="20"/>
              </w:rPr>
              <w:t>ilot</w:t>
            </w:r>
            <w:r>
              <w:rPr>
                <w:rFonts w:ascii="Arial" w:hAnsi="Arial" w:cs="Arial"/>
                <w:sz w:val="20"/>
                <w:szCs w:val="20"/>
              </w:rPr>
              <w:t xml:space="preserve"> an</w:t>
            </w:r>
            <w:r w:rsidRPr="005A3FF7">
              <w:rPr>
                <w:rFonts w:ascii="Arial" w:hAnsi="Arial" w:cs="Arial"/>
                <w:sz w:val="20"/>
                <w:szCs w:val="20"/>
              </w:rPr>
              <w:t xml:space="preserve"> e-learning course on selected</w:t>
            </w:r>
            <w:r>
              <w:rPr>
                <w:rFonts w:ascii="Arial" w:hAnsi="Arial" w:cs="Arial"/>
                <w:sz w:val="20"/>
                <w:szCs w:val="20"/>
              </w:rPr>
              <w:t xml:space="preserve"> EI-</w:t>
            </w:r>
            <w:r w:rsidRPr="005A3FF7">
              <w:rPr>
                <w:rFonts w:ascii="Arial" w:hAnsi="Arial" w:cs="Arial"/>
                <w:sz w:val="20"/>
                <w:szCs w:val="20"/>
              </w:rPr>
              <w:t>topics</w:t>
            </w:r>
          </w:p>
          <w:p w:rsidR="00933775" w:rsidRPr="005A3FF7" w:rsidRDefault="005A3FF7" w:rsidP="005A3FF7">
            <w:pPr>
              <w:pStyle w:val="ListParagraph"/>
              <w:numPr>
                <w:ilvl w:val="0"/>
                <w:numId w:val="5"/>
              </w:numPr>
              <w:rPr>
                <w:rFonts w:ascii="Arial" w:hAnsi="Arial" w:cs="Arial"/>
                <w:b/>
                <w:sz w:val="20"/>
                <w:szCs w:val="20"/>
              </w:rPr>
            </w:pPr>
            <w:r>
              <w:rPr>
                <w:rFonts w:ascii="Arial" w:hAnsi="Arial" w:cs="Arial"/>
                <w:sz w:val="20"/>
                <w:szCs w:val="20"/>
              </w:rPr>
              <w:t>Initiate</w:t>
            </w:r>
            <w:r w:rsidR="00933775">
              <w:rPr>
                <w:rFonts w:ascii="Arial" w:hAnsi="Arial" w:cs="Arial"/>
                <w:sz w:val="20"/>
                <w:szCs w:val="20"/>
              </w:rPr>
              <w:t xml:space="preserve"> and conduct collaborative/joint audits on extractive industries</w:t>
            </w:r>
          </w:p>
        </w:tc>
      </w:tr>
      <w:tr w:rsidR="004D365C" w:rsidRPr="00986572" w:rsidTr="005A3FF7">
        <w:tc>
          <w:tcPr>
            <w:tcW w:w="2461" w:type="dxa"/>
            <w:shd w:val="clear" w:color="auto" w:fill="002060"/>
            <w:noWrap/>
          </w:tcPr>
          <w:p w:rsidR="004D365C" w:rsidRPr="008746A0" w:rsidRDefault="004D365C" w:rsidP="00933775">
            <w:pPr>
              <w:spacing w:line="240" w:lineRule="auto"/>
              <w:rPr>
                <w:rFonts w:ascii="Arial" w:hAnsi="Arial" w:cs="Arial"/>
                <w:b/>
                <w:color w:val="FFFFFF" w:themeColor="background1"/>
                <w:sz w:val="20"/>
                <w:szCs w:val="20"/>
              </w:rPr>
            </w:pPr>
            <w:r w:rsidRPr="00B976D4">
              <w:rPr>
                <w:rFonts w:ascii="Arial" w:hAnsi="Arial" w:cs="Arial"/>
                <w:b/>
                <w:color w:val="FFFFFF" w:themeColor="background1"/>
                <w:sz w:val="20"/>
                <w:szCs w:val="20"/>
              </w:rPr>
              <w:lastRenderedPageBreak/>
              <w:t>1.</w:t>
            </w:r>
            <w:r w:rsidR="006C0D69">
              <w:rPr>
                <w:rFonts w:ascii="Arial" w:hAnsi="Arial" w:cs="Arial"/>
                <w:b/>
                <w:color w:val="FFFFFF" w:themeColor="background1"/>
                <w:sz w:val="20"/>
                <w:szCs w:val="20"/>
              </w:rPr>
              <w:t>8</w:t>
            </w:r>
            <w:r w:rsidRPr="00B976D4">
              <w:rPr>
                <w:rFonts w:ascii="Arial" w:hAnsi="Arial" w:cs="Arial"/>
                <w:b/>
                <w:color w:val="FFFFFF" w:themeColor="background1"/>
                <w:sz w:val="20"/>
                <w:szCs w:val="20"/>
              </w:rPr>
              <w:t xml:space="preserve"> </w:t>
            </w:r>
            <w:r w:rsidR="00933775">
              <w:rPr>
                <w:rFonts w:ascii="Arial" w:hAnsi="Arial" w:cs="Arial"/>
                <w:b/>
                <w:color w:val="FFFFFF" w:themeColor="background1"/>
                <w:sz w:val="20"/>
                <w:szCs w:val="20"/>
              </w:rPr>
              <w:t xml:space="preserve">Project description and estimated costs </w:t>
            </w:r>
          </w:p>
        </w:tc>
        <w:tc>
          <w:tcPr>
            <w:tcW w:w="7712" w:type="dxa"/>
          </w:tcPr>
          <w:p w:rsidR="001F5120" w:rsidRPr="00DB0106" w:rsidRDefault="002A2D86" w:rsidP="004D365C">
            <w:pPr>
              <w:spacing w:after="0"/>
              <w:rPr>
                <w:rFonts w:ascii="Arial" w:hAnsi="Arial" w:cs="Arial"/>
                <w:b/>
                <w:sz w:val="20"/>
                <w:szCs w:val="20"/>
              </w:rPr>
            </w:pPr>
            <w:r w:rsidRPr="00DB0106">
              <w:rPr>
                <w:rFonts w:ascii="Arial" w:hAnsi="Arial" w:cs="Arial"/>
                <w:b/>
                <w:sz w:val="20"/>
                <w:szCs w:val="20"/>
              </w:rPr>
              <w:t>Estimated costs:</w:t>
            </w:r>
            <w:r>
              <w:rPr>
                <w:rFonts w:ascii="Arial" w:hAnsi="Arial" w:cs="Arial"/>
                <w:b/>
                <w:sz w:val="20"/>
                <w:szCs w:val="20"/>
              </w:rPr>
              <w:t xml:space="preserve"> </w:t>
            </w:r>
            <w:r w:rsidR="006F5DEE">
              <w:rPr>
                <w:rFonts w:ascii="Arial" w:hAnsi="Arial" w:cs="Arial"/>
                <w:b/>
                <w:sz w:val="20"/>
                <w:szCs w:val="20"/>
              </w:rPr>
              <w:t>13</w:t>
            </w:r>
            <w:r w:rsidR="00030EF7">
              <w:rPr>
                <w:rFonts w:ascii="Arial" w:hAnsi="Arial" w:cs="Arial"/>
                <w:b/>
                <w:sz w:val="20"/>
                <w:szCs w:val="20"/>
              </w:rPr>
              <w:t xml:space="preserve">,000 </w:t>
            </w:r>
            <w:r w:rsidR="00D26F32">
              <w:rPr>
                <w:rFonts w:ascii="Arial" w:hAnsi="Arial" w:cs="Arial"/>
                <w:b/>
                <w:sz w:val="20"/>
                <w:szCs w:val="20"/>
              </w:rPr>
              <w:t>USD</w:t>
            </w:r>
          </w:p>
          <w:p w:rsidR="005A3FF7" w:rsidRPr="005A3FF7" w:rsidRDefault="005A3FF7" w:rsidP="005A3FF7">
            <w:pPr>
              <w:pStyle w:val="ListParagraph"/>
              <w:numPr>
                <w:ilvl w:val="0"/>
                <w:numId w:val="12"/>
              </w:numPr>
              <w:rPr>
                <w:rFonts w:ascii="Arial" w:hAnsi="Arial" w:cs="Arial"/>
                <w:bCs/>
                <w:iCs/>
                <w:sz w:val="20"/>
                <w:szCs w:val="20"/>
              </w:rPr>
            </w:pPr>
            <w:r w:rsidRPr="005A3FF7">
              <w:rPr>
                <w:rFonts w:ascii="Arial" w:hAnsi="Arial" w:cs="Arial"/>
                <w:bCs/>
                <w:iCs/>
                <w:sz w:val="20"/>
                <w:szCs w:val="20"/>
              </w:rPr>
              <w:t>Design and pilot an e-learning course on selected EI-topics</w:t>
            </w:r>
            <w:r w:rsidR="00D26F32">
              <w:rPr>
                <w:rFonts w:ascii="Arial" w:hAnsi="Arial" w:cs="Arial"/>
                <w:bCs/>
                <w:iCs/>
                <w:sz w:val="20"/>
                <w:szCs w:val="20"/>
              </w:rPr>
              <w:t xml:space="preserve"> (Activity 3 in the WGEI Activity Plan)</w:t>
            </w:r>
          </w:p>
          <w:p w:rsidR="002A2D86" w:rsidRPr="00DB0106" w:rsidRDefault="00913B42" w:rsidP="00CD10D0">
            <w:pPr>
              <w:pStyle w:val="ListParagraph"/>
              <w:numPr>
                <w:ilvl w:val="1"/>
                <w:numId w:val="12"/>
              </w:numPr>
              <w:rPr>
                <w:rFonts w:ascii="Arial" w:hAnsi="Arial" w:cs="Arial"/>
                <w:bCs/>
                <w:iCs/>
                <w:sz w:val="20"/>
                <w:szCs w:val="20"/>
              </w:rPr>
            </w:pPr>
            <w:r>
              <w:rPr>
                <w:rFonts w:ascii="Arial" w:hAnsi="Arial" w:cs="Arial"/>
                <w:bCs/>
                <w:iCs/>
                <w:sz w:val="20"/>
                <w:szCs w:val="20"/>
              </w:rPr>
              <w:t>Develop e-learning modules on selected areas in the WGEI EI training framework</w:t>
            </w:r>
            <w:r w:rsidR="002A2D86" w:rsidRPr="002A2D86">
              <w:rPr>
                <w:rFonts w:ascii="Arial" w:hAnsi="Arial" w:cs="Arial"/>
                <w:bCs/>
                <w:iCs/>
                <w:sz w:val="20"/>
                <w:szCs w:val="20"/>
              </w:rPr>
              <w:t xml:space="preserve"> </w:t>
            </w:r>
            <w:r>
              <w:rPr>
                <w:rFonts w:ascii="Arial" w:hAnsi="Arial" w:cs="Arial"/>
                <w:b/>
                <w:bCs/>
                <w:iCs/>
                <w:sz w:val="20"/>
                <w:szCs w:val="20"/>
              </w:rPr>
              <w:t xml:space="preserve">3 </w:t>
            </w:r>
            <w:r w:rsidR="00030EF7">
              <w:rPr>
                <w:rFonts w:ascii="Arial" w:hAnsi="Arial" w:cs="Arial"/>
                <w:b/>
                <w:bCs/>
                <w:iCs/>
                <w:sz w:val="20"/>
                <w:szCs w:val="20"/>
              </w:rPr>
              <w:t xml:space="preserve">000 </w:t>
            </w:r>
            <w:r w:rsidR="00CD10D0">
              <w:rPr>
                <w:rFonts w:ascii="Arial" w:hAnsi="Arial" w:cs="Arial"/>
                <w:b/>
                <w:bCs/>
                <w:iCs/>
                <w:sz w:val="20"/>
                <w:szCs w:val="20"/>
              </w:rPr>
              <w:t>USD</w:t>
            </w:r>
          </w:p>
          <w:p w:rsidR="002A2D86" w:rsidRPr="007A3EF4" w:rsidRDefault="00913B42" w:rsidP="00CD10D0">
            <w:pPr>
              <w:pStyle w:val="ListParagraph"/>
              <w:ind w:left="1440"/>
              <w:rPr>
                <w:rFonts w:ascii="Arial" w:hAnsi="Arial" w:cs="Arial"/>
                <w:sz w:val="20"/>
                <w:szCs w:val="20"/>
              </w:rPr>
            </w:pPr>
            <w:r>
              <w:rPr>
                <w:rFonts w:ascii="Arial" w:hAnsi="Arial" w:cs="Arial"/>
                <w:sz w:val="20"/>
                <w:szCs w:val="20"/>
              </w:rPr>
              <w:t xml:space="preserve">The </w:t>
            </w:r>
            <w:r w:rsidR="00CD10D0">
              <w:rPr>
                <w:rFonts w:ascii="Arial" w:hAnsi="Arial" w:cs="Arial"/>
                <w:sz w:val="20"/>
                <w:szCs w:val="20"/>
              </w:rPr>
              <w:t>estimated cost of 3000 USD will cover the cost of hiring a local supplier to develop the technical solution. The subject matter and content will be provided in-kind by selected WGEI members</w:t>
            </w:r>
            <w:r w:rsidR="001F381E">
              <w:rPr>
                <w:rFonts w:ascii="Arial" w:hAnsi="Arial" w:cs="Arial"/>
                <w:sz w:val="20"/>
                <w:szCs w:val="20"/>
              </w:rPr>
              <w:t xml:space="preserve"> and INTOSAI regional groups</w:t>
            </w:r>
            <w:r w:rsidR="00CD10D0">
              <w:rPr>
                <w:rFonts w:ascii="Arial" w:hAnsi="Arial" w:cs="Arial"/>
                <w:sz w:val="20"/>
                <w:szCs w:val="20"/>
              </w:rPr>
              <w:t xml:space="preserve">. The members of WGEI will be able to access the e-learning modules at their own convenience. </w:t>
            </w:r>
            <w:r w:rsidR="002A2D86">
              <w:rPr>
                <w:rFonts w:ascii="Arial" w:hAnsi="Arial" w:cs="Arial"/>
                <w:sz w:val="20"/>
                <w:szCs w:val="20"/>
              </w:rPr>
              <w:br/>
            </w:r>
          </w:p>
          <w:p w:rsidR="005A3FF7" w:rsidRPr="005A3FF7" w:rsidRDefault="005A3FF7" w:rsidP="005A3FF7">
            <w:pPr>
              <w:pStyle w:val="ListParagraph"/>
              <w:numPr>
                <w:ilvl w:val="0"/>
                <w:numId w:val="12"/>
              </w:numPr>
              <w:spacing w:after="0"/>
              <w:rPr>
                <w:rFonts w:ascii="Arial" w:hAnsi="Arial" w:cs="Arial"/>
                <w:i/>
                <w:sz w:val="20"/>
                <w:szCs w:val="20"/>
              </w:rPr>
            </w:pPr>
            <w:r w:rsidRPr="005A3FF7">
              <w:rPr>
                <w:rFonts w:ascii="Arial" w:hAnsi="Arial" w:cs="Arial"/>
                <w:bCs/>
                <w:iCs/>
                <w:sz w:val="20"/>
                <w:szCs w:val="20"/>
              </w:rPr>
              <w:t xml:space="preserve">Initiate and conduct collaborative/joint audits on extractive industries </w:t>
            </w:r>
            <w:r w:rsidR="00D26F32">
              <w:rPr>
                <w:rFonts w:ascii="Arial" w:hAnsi="Arial" w:cs="Arial"/>
                <w:bCs/>
                <w:iCs/>
                <w:sz w:val="20"/>
                <w:szCs w:val="20"/>
              </w:rPr>
              <w:t>(Activity 4 in the WGEI Activity Plan)</w:t>
            </w:r>
          </w:p>
          <w:p w:rsidR="001F5120" w:rsidRPr="0057186C" w:rsidRDefault="005A3FF7" w:rsidP="0057186C">
            <w:pPr>
              <w:pStyle w:val="ListParagraph"/>
              <w:numPr>
                <w:ilvl w:val="1"/>
                <w:numId w:val="12"/>
              </w:numPr>
              <w:rPr>
                <w:rFonts w:ascii="Arial" w:hAnsi="Arial" w:cs="Arial"/>
                <w:bCs/>
                <w:iCs/>
                <w:sz w:val="20"/>
                <w:szCs w:val="20"/>
              </w:rPr>
            </w:pPr>
            <w:r>
              <w:rPr>
                <w:rFonts w:ascii="Arial" w:hAnsi="Arial" w:cs="Arial"/>
                <w:bCs/>
                <w:iCs/>
                <w:sz w:val="20"/>
                <w:szCs w:val="20"/>
              </w:rPr>
              <w:t>Conduct collaborative/joint audits on EI</w:t>
            </w:r>
            <w:r w:rsidR="00956915">
              <w:rPr>
                <w:rFonts w:ascii="Arial" w:hAnsi="Arial" w:cs="Arial"/>
                <w:bCs/>
                <w:iCs/>
                <w:sz w:val="20"/>
                <w:szCs w:val="20"/>
              </w:rPr>
              <w:t xml:space="preserve"> among SAIs</w:t>
            </w:r>
            <w:r w:rsidR="00CD10D0">
              <w:rPr>
                <w:rFonts w:ascii="Arial" w:hAnsi="Arial" w:cs="Arial"/>
                <w:bCs/>
                <w:iCs/>
                <w:sz w:val="20"/>
                <w:szCs w:val="20"/>
              </w:rPr>
              <w:t xml:space="preserve"> </w:t>
            </w:r>
            <w:r w:rsidR="002A2D86" w:rsidRPr="00DB0106">
              <w:rPr>
                <w:rFonts w:ascii="Arial" w:hAnsi="Arial" w:cs="Arial"/>
                <w:bCs/>
                <w:i/>
                <w:iCs/>
                <w:sz w:val="20"/>
                <w:szCs w:val="20"/>
              </w:rPr>
              <w:t>(</w:t>
            </w:r>
            <w:r w:rsidR="00C00F0B">
              <w:rPr>
                <w:rFonts w:ascii="Arial" w:hAnsi="Arial" w:cs="Arial"/>
                <w:bCs/>
                <w:i/>
                <w:iCs/>
                <w:sz w:val="20"/>
                <w:szCs w:val="20"/>
              </w:rPr>
              <w:t>Project</w:t>
            </w:r>
            <w:r w:rsidR="00C00F0B" w:rsidRPr="00DB0106">
              <w:rPr>
                <w:rFonts w:ascii="Arial" w:hAnsi="Arial" w:cs="Arial"/>
                <w:bCs/>
                <w:i/>
                <w:iCs/>
                <w:sz w:val="20"/>
                <w:szCs w:val="20"/>
              </w:rPr>
              <w:t xml:space="preserve"> </w:t>
            </w:r>
            <w:r w:rsidR="002A2D86" w:rsidRPr="00DB0106">
              <w:rPr>
                <w:rFonts w:ascii="Arial" w:hAnsi="Arial" w:cs="Arial"/>
                <w:bCs/>
                <w:i/>
                <w:iCs/>
                <w:sz w:val="20"/>
                <w:szCs w:val="20"/>
              </w:rPr>
              <w:t>lead: SAI South Africa and Zambia</w:t>
            </w:r>
            <w:r w:rsidR="007A3EF4" w:rsidRPr="00DB0106">
              <w:rPr>
                <w:rFonts w:ascii="Arial" w:hAnsi="Arial" w:cs="Arial"/>
                <w:bCs/>
                <w:i/>
                <w:iCs/>
                <w:sz w:val="20"/>
                <w:szCs w:val="20"/>
              </w:rPr>
              <w:t xml:space="preserve">: </w:t>
            </w:r>
            <w:r w:rsidR="00CD10D0">
              <w:rPr>
                <w:rFonts w:ascii="Arial" w:hAnsi="Arial" w:cs="Arial"/>
                <w:b/>
                <w:bCs/>
                <w:iCs/>
                <w:sz w:val="20"/>
                <w:szCs w:val="20"/>
              </w:rPr>
              <w:t>10</w:t>
            </w:r>
            <w:r w:rsidR="00DB0106">
              <w:rPr>
                <w:rFonts w:ascii="Arial" w:hAnsi="Arial" w:cs="Arial"/>
                <w:b/>
                <w:bCs/>
                <w:iCs/>
                <w:sz w:val="20"/>
                <w:szCs w:val="20"/>
              </w:rPr>
              <w:t>,</w:t>
            </w:r>
            <w:r w:rsidR="00030EF7">
              <w:rPr>
                <w:rFonts w:ascii="Arial" w:hAnsi="Arial" w:cs="Arial"/>
                <w:b/>
                <w:bCs/>
                <w:iCs/>
                <w:sz w:val="20"/>
                <w:szCs w:val="20"/>
              </w:rPr>
              <w:t>000 Euros</w:t>
            </w:r>
            <w:r>
              <w:rPr>
                <w:rFonts w:ascii="Arial" w:hAnsi="Arial" w:cs="Arial"/>
                <w:b/>
                <w:bCs/>
                <w:iCs/>
                <w:sz w:val="20"/>
                <w:szCs w:val="20"/>
              </w:rPr>
              <w:t xml:space="preserve">. </w:t>
            </w:r>
            <w:r w:rsidR="00DB0106" w:rsidRPr="005A3FF7">
              <w:rPr>
                <w:rFonts w:ascii="Arial" w:hAnsi="Arial" w:cs="Arial"/>
                <w:bCs/>
                <w:iCs/>
                <w:sz w:val="20"/>
                <w:szCs w:val="20"/>
              </w:rPr>
              <w:t>This is an estimated amount</w:t>
            </w:r>
            <w:r w:rsidR="00CD10D0" w:rsidRPr="005A3FF7">
              <w:rPr>
                <w:rFonts w:ascii="Arial" w:hAnsi="Arial" w:cs="Arial"/>
                <w:bCs/>
                <w:iCs/>
                <w:sz w:val="20"/>
                <w:szCs w:val="20"/>
              </w:rPr>
              <w:t xml:space="preserve"> which will cover one physical workshop and the fees of three facilitators/trainers. The assumption is that most of the interaction will be done online for the foreseeable future. However, given the long time it takes to perform an audit of this kind, it is assumed that the last workshop may be through in-person interactions. The collaborative audit will include</w:t>
            </w:r>
            <w:r w:rsidR="00DB0106" w:rsidRPr="005A3FF7">
              <w:rPr>
                <w:rFonts w:ascii="Arial" w:hAnsi="Arial" w:cs="Arial"/>
                <w:bCs/>
                <w:iCs/>
                <w:sz w:val="20"/>
                <w:szCs w:val="20"/>
              </w:rPr>
              <w:t>1</w:t>
            </w:r>
            <w:r w:rsidR="007A3EF4" w:rsidRPr="005A3FF7">
              <w:rPr>
                <w:rFonts w:ascii="Arial" w:hAnsi="Arial" w:cs="Arial"/>
                <w:bCs/>
                <w:iCs/>
                <w:sz w:val="20"/>
                <w:szCs w:val="20"/>
              </w:rPr>
              <w:t>4 participants from 3-4 SAIs including faci</w:t>
            </w:r>
            <w:r w:rsidR="00DB0106" w:rsidRPr="005A3FF7">
              <w:rPr>
                <w:rFonts w:ascii="Arial" w:hAnsi="Arial" w:cs="Arial"/>
                <w:bCs/>
                <w:iCs/>
                <w:sz w:val="20"/>
                <w:szCs w:val="20"/>
              </w:rPr>
              <w:t>litators/subject matter experts, for three 5 days meetings. The three meetings include a planning meeting, execution phase</w:t>
            </w:r>
            <w:r w:rsidR="00CD10D0" w:rsidRPr="005A3FF7">
              <w:rPr>
                <w:rFonts w:ascii="Arial" w:hAnsi="Arial" w:cs="Arial"/>
                <w:bCs/>
                <w:iCs/>
                <w:sz w:val="20"/>
                <w:szCs w:val="20"/>
              </w:rPr>
              <w:t xml:space="preserve"> meeting and concluding meeting, with the last meeting being in-person. </w:t>
            </w:r>
          </w:p>
        </w:tc>
      </w:tr>
      <w:tr w:rsidR="00847A51" w:rsidRPr="00986572" w:rsidTr="005A3FF7">
        <w:tc>
          <w:tcPr>
            <w:tcW w:w="2461" w:type="dxa"/>
            <w:shd w:val="clear" w:color="auto" w:fill="002060"/>
            <w:noWrap/>
          </w:tcPr>
          <w:p w:rsidR="00847A51" w:rsidRPr="005A3FF7" w:rsidRDefault="00933775" w:rsidP="00933775">
            <w:pPr>
              <w:spacing w:line="240" w:lineRule="auto"/>
              <w:rPr>
                <w:rFonts w:ascii="Arial" w:hAnsi="Arial" w:cs="Arial"/>
                <w:b/>
                <w:color w:val="FFFFFF" w:themeColor="background1"/>
                <w:sz w:val="20"/>
                <w:szCs w:val="20"/>
              </w:rPr>
            </w:pPr>
            <w:r w:rsidRPr="005A3FF7">
              <w:rPr>
                <w:b/>
                <w:color w:val="FFFFFF" w:themeColor="background1"/>
              </w:rPr>
              <w:t>1.9 Project time frame</w:t>
            </w:r>
          </w:p>
        </w:tc>
        <w:tc>
          <w:tcPr>
            <w:tcW w:w="7712" w:type="dxa"/>
          </w:tcPr>
          <w:p w:rsidR="00847A51" w:rsidRDefault="00847A51" w:rsidP="004D365C">
            <w:pPr>
              <w:spacing w:after="0"/>
              <w:rPr>
                <w:rFonts w:ascii="Arial" w:hAnsi="Arial" w:cs="Arial"/>
                <w:sz w:val="20"/>
                <w:szCs w:val="20"/>
              </w:rPr>
            </w:pPr>
            <w:r>
              <w:rPr>
                <w:rFonts w:ascii="Arial" w:hAnsi="Arial" w:cs="Arial"/>
                <w:sz w:val="20"/>
                <w:szCs w:val="20"/>
              </w:rPr>
              <w:t>The proposed activities will fall wi</w:t>
            </w:r>
            <w:r w:rsidR="00885519">
              <w:rPr>
                <w:rFonts w:ascii="Arial" w:hAnsi="Arial" w:cs="Arial"/>
                <w:sz w:val="20"/>
                <w:szCs w:val="20"/>
              </w:rPr>
              <w:t xml:space="preserve">thin the period of the </w:t>
            </w:r>
            <w:hyperlink r:id="rId17" w:history="1">
              <w:r w:rsidR="001F381E">
                <w:rPr>
                  <w:rStyle w:val="Hyperlink"/>
                  <w:rFonts w:ascii="Arial" w:hAnsi="Arial" w:cs="Arial"/>
                  <w:sz w:val="20"/>
                  <w:szCs w:val="20"/>
                </w:rPr>
                <w:t>2020-2022</w:t>
              </w:r>
              <w:r w:rsidRPr="00956915">
                <w:rPr>
                  <w:rStyle w:val="Hyperlink"/>
                  <w:rFonts w:ascii="Arial" w:hAnsi="Arial" w:cs="Arial"/>
                  <w:sz w:val="20"/>
                  <w:szCs w:val="20"/>
                </w:rPr>
                <w:t xml:space="preserve"> WGEI activity plan</w:t>
              </w:r>
            </w:hyperlink>
            <w:r>
              <w:rPr>
                <w:rFonts w:ascii="Arial" w:hAnsi="Arial" w:cs="Arial"/>
                <w:sz w:val="20"/>
                <w:szCs w:val="20"/>
              </w:rPr>
              <w:t>. The acti</w:t>
            </w:r>
            <w:r w:rsidR="00CD10D0">
              <w:rPr>
                <w:rFonts w:ascii="Arial" w:hAnsi="Arial" w:cs="Arial"/>
                <w:sz w:val="20"/>
                <w:szCs w:val="20"/>
              </w:rPr>
              <w:t>vities will be initiated in 2021</w:t>
            </w:r>
            <w:r>
              <w:rPr>
                <w:rFonts w:ascii="Arial" w:hAnsi="Arial" w:cs="Arial"/>
                <w:sz w:val="20"/>
                <w:szCs w:val="20"/>
              </w:rPr>
              <w:t>. While trainings have a more limited time span, collaborative and joint audits wil</w:t>
            </w:r>
            <w:r w:rsidR="00CD10D0">
              <w:rPr>
                <w:rFonts w:ascii="Arial" w:hAnsi="Arial" w:cs="Arial"/>
                <w:sz w:val="20"/>
                <w:szCs w:val="20"/>
              </w:rPr>
              <w:t>l cover the period up until 2022</w:t>
            </w:r>
            <w:r>
              <w:rPr>
                <w:rFonts w:ascii="Arial" w:hAnsi="Arial" w:cs="Arial"/>
                <w:sz w:val="20"/>
                <w:szCs w:val="20"/>
              </w:rPr>
              <w:t xml:space="preserve">. </w:t>
            </w:r>
          </w:p>
          <w:p w:rsidR="00C00F0B" w:rsidRPr="00847A51" w:rsidRDefault="00C00F0B" w:rsidP="004D365C">
            <w:pPr>
              <w:spacing w:after="0"/>
              <w:rPr>
                <w:rFonts w:ascii="Arial" w:hAnsi="Arial" w:cs="Arial"/>
                <w:sz w:val="20"/>
                <w:szCs w:val="20"/>
              </w:rPr>
            </w:pPr>
          </w:p>
        </w:tc>
      </w:tr>
      <w:tr w:rsidR="004D365C" w:rsidRPr="00986572" w:rsidTr="005A3FF7">
        <w:tc>
          <w:tcPr>
            <w:tcW w:w="2461" w:type="dxa"/>
            <w:shd w:val="clear" w:color="auto" w:fill="002060"/>
            <w:noWrap/>
          </w:tcPr>
          <w:p w:rsidR="004D365C" w:rsidRPr="008746A0" w:rsidRDefault="004D365C" w:rsidP="00A86524">
            <w:pPr>
              <w:spacing w:line="240" w:lineRule="auto"/>
              <w:rPr>
                <w:rFonts w:ascii="Arial" w:hAnsi="Arial" w:cs="Arial"/>
                <w:b/>
                <w:color w:val="FFFFFF" w:themeColor="background1"/>
                <w:sz w:val="20"/>
                <w:szCs w:val="20"/>
              </w:rPr>
            </w:pPr>
            <w:r>
              <w:rPr>
                <w:rFonts w:ascii="Arial" w:hAnsi="Arial" w:cs="Arial"/>
                <w:b/>
                <w:color w:val="FFFFFF" w:themeColor="background1"/>
                <w:sz w:val="20"/>
                <w:szCs w:val="20"/>
              </w:rPr>
              <w:t>1</w:t>
            </w:r>
            <w:r w:rsidRPr="008746A0">
              <w:rPr>
                <w:rFonts w:ascii="Arial" w:hAnsi="Arial" w:cs="Arial"/>
                <w:b/>
                <w:color w:val="FFFFFF" w:themeColor="background1"/>
                <w:sz w:val="20"/>
                <w:szCs w:val="20"/>
              </w:rPr>
              <w:t>.</w:t>
            </w:r>
            <w:r w:rsidR="00B15D71">
              <w:rPr>
                <w:rFonts w:ascii="Arial" w:hAnsi="Arial" w:cs="Arial"/>
                <w:b/>
                <w:color w:val="FFFFFF" w:themeColor="background1"/>
                <w:sz w:val="20"/>
                <w:szCs w:val="20"/>
              </w:rPr>
              <w:t>10</w:t>
            </w:r>
            <w:r>
              <w:rPr>
                <w:rFonts w:ascii="Arial" w:hAnsi="Arial" w:cs="Arial"/>
                <w:b/>
                <w:color w:val="FFFFFF" w:themeColor="background1"/>
                <w:sz w:val="20"/>
                <w:szCs w:val="20"/>
              </w:rPr>
              <w:t xml:space="preserve"> </w:t>
            </w:r>
            <w:r w:rsidRPr="008746A0">
              <w:rPr>
                <w:rFonts w:ascii="Arial" w:hAnsi="Arial" w:cs="Arial"/>
                <w:b/>
                <w:color w:val="FFFFFF" w:themeColor="background1"/>
                <w:sz w:val="20"/>
                <w:szCs w:val="20"/>
              </w:rPr>
              <w:t xml:space="preserve"> Implementing Partner(s)</w:t>
            </w:r>
            <w:r>
              <w:rPr>
                <w:rFonts w:ascii="Arial" w:hAnsi="Arial" w:cs="Arial"/>
                <w:b/>
                <w:color w:val="FFFFFF" w:themeColor="background1"/>
                <w:sz w:val="20"/>
                <w:szCs w:val="20"/>
              </w:rPr>
              <w:t xml:space="preserve"> </w:t>
            </w:r>
          </w:p>
        </w:tc>
        <w:tc>
          <w:tcPr>
            <w:tcW w:w="7712" w:type="dxa"/>
          </w:tcPr>
          <w:p w:rsidR="00427CF8" w:rsidRPr="00253399" w:rsidRDefault="00253399" w:rsidP="00253399">
            <w:pPr>
              <w:rPr>
                <w:rFonts w:ascii="Arial" w:hAnsi="Arial" w:cs="Arial"/>
                <w:iCs/>
                <w:sz w:val="20"/>
                <w:szCs w:val="20"/>
                <w:highlight w:val="yellow"/>
              </w:rPr>
            </w:pPr>
            <w:r w:rsidRPr="00253399">
              <w:rPr>
                <w:rFonts w:ascii="Arial" w:hAnsi="Arial" w:cs="Arial"/>
                <w:iCs/>
                <w:sz w:val="20"/>
                <w:szCs w:val="20"/>
              </w:rPr>
              <w:t xml:space="preserve">WGEI activities are conducted based on in-kind contribution by the WGEI Steering Committee members </w:t>
            </w:r>
            <w:r>
              <w:rPr>
                <w:rFonts w:ascii="Arial" w:hAnsi="Arial" w:cs="Arial"/>
                <w:iCs/>
                <w:sz w:val="20"/>
                <w:szCs w:val="20"/>
              </w:rPr>
              <w:t>and</w:t>
            </w:r>
            <w:r w:rsidRPr="00253399">
              <w:rPr>
                <w:rFonts w:ascii="Arial" w:hAnsi="Arial" w:cs="Arial"/>
                <w:iCs/>
                <w:sz w:val="20"/>
                <w:szCs w:val="20"/>
              </w:rPr>
              <w:t xml:space="preserve"> WGEI SAI members.</w:t>
            </w:r>
            <w:r>
              <w:rPr>
                <w:rFonts w:ascii="Arial" w:hAnsi="Arial" w:cs="Arial"/>
                <w:iCs/>
                <w:sz w:val="20"/>
                <w:szCs w:val="20"/>
              </w:rPr>
              <w:t xml:space="preserve"> The WGEI Steering Committee members consist of SAI Uganda, Norway, USA, South Africa, Ghana, Zambia, India, Fiji, Iraq and Ecuador. </w:t>
            </w:r>
            <w:r w:rsidR="006F3D33">
              <w:rPr>
                <w:rFonts w:ascii="Arial" w:hAnsi="Arial" w:cs="Arial"/>
                <w:iCs/>
                <w:sz w:val="20"/>
                <w:szCs w:val="20"/>
              </w:rPr>
              <w:t xml:space="preserve">SAI Indonesia is an observer member of the Steering Committee. </w:t>
            </w:r>
            <w:r w:rsidRPr="00253399">
              <w:rPr>
                <w:rFonts w:ascii="Arial" w:hAnsi="Arial" w:cs="Arial"/>
                <w:iCs/>
                <w:sz w:val="20"/>
                <w:szCs w:val="20"/>
              </w:rPr>
              <w:t xml:space="preserve">WGEI does not </w:t>
            </w:r>
            <w:r>
              <w:rPr>
                <w:rFonts w:ascii="Arial" w:hAnsi="Arial" w:cs="Arial"/>
                <w:iCs/>
                <w:sz w:val="20"/>
                <w:szCs w:val="20"/>
              </w:rPr>
              <w:t>c</w:t>
            </w:r>
            <w:r w:rsidRPr="00253399">
              <w:rPr>
                <w:rFonts w:ascii="Arial" w:hAnsi="Arial" w:cs="Arial"/>
                <w:iCs/>
                <w:sz w:val="20"/>
                <w:szCs w:val="20"/>
              </w:rPr>
              <w:t xml:space="preserve">urrently have any external implementing partners.  </w:t>
            </w:r>
          </w:p>
        </w:tc>
      </w:tr>
      <w:tr w:rsidR="00A86524" w:rsidRPr="00986572" w:rsidTr="005A3FF7">
        <w:tc>
          <w:tcPr>
            <w:tcW w:w="2461" w:type="dxa"/>
            <w:shd w:val="clear" w:color="auto" w:fill="002060"/>
            <w:noWrap/>
          </w:tcPr>
          <w:p w:rsidR="00A86524" w:rsidRDefault="00B15D71" w:rsidP="005A3FF7">
            <w:pPr>
              <w:spacing w:line="240" w:lineRule="auto"/>
              <w:rPr>
                <w:rFonts w:ascii="Arial" w:hAnsi="Arial" w:cs="Arial"/>
                <w:b/>
                <w:color w:val="FFFFFF" w:themeColor="background1"/>
                <w:sz w:val="20"/>
                <w:szCs w:val="20"/>
              </w:rPr>
            </w:pPr>
            <w:r>
              <w:rPr>
                <w:rFonts w:ascii="Arial" w:hAnsi="Arial" w:cs="Arial"/>
                <w:b/>
                <w:sz w:val="20"/>
                <w:szCs w:val="20"/>
              </w:rPr>
              <w:t>1.11</w:t>
            </w:r>
            <w:r w:rsidR="00A86524" w:rsidRPr="00D15D31">
              <w:rPr>
                <w:rFonts w:ascii="Arial" w:hAnsi="Arial" w:cs="Arial"/>
                <w:b/>
                <w:sz w:val="20"/>
                <w:szCs w:val="20"/>
              </w:rPr>
              <w:t xml:space="preserve"> </w:t>
            </w:r>
            <w:r w:rsidR="00933775">
              <w:rPr>
                <w:rFonts w:ascii="Arial" w:hAnsi="Arial" w:cs="Arial"/>
                <w:b/>
                <w:sz w:val="20"/>
                <w:szCs w:val="20"/>
              </w:rPr>
              <w:t>Link to the</w:t>
            </w:r>
            <w:r w:rsidR="005A3FF7">
              <w:rPr>
                <w:rFonts w:ascii="Arial" w:hAnsi="Arial" w:cs="Arial"/>
                <w:b/>
                <w:sz w:val="20"/>
                <w:szCs w:val="20"/>
              </w:rPr>
              <w:t xml:space="preserve"> approved</w:t>
            </w:r>
            <w:r w:rsidR="00933775">
              <w:rPr>
                <w:rFonts w:ascii="Arial" w:hAnsi="Arial" w:cs="Arial"/>
                <w:b/>
                <w:sz w:val="20"/>
                <w:szCs w:val="20"/>
              </w:rPr>
              <w:t xml:space="preserve"> Work Plan of the Working Group</w:t>
            </w:r>
          </w:p>
        </w:tc>
        <w:tc>
          <w:tcPr>
            <w:tcW w:w="7712" w:type="dxa"/>
          </w:tcPr>
          <w:p w:rsidR="00B74D7B" w:rsidRDefault="00FE0723" w:rsidP="002943AE">
            <w:pPr>
              <w:rPr>
                <w:rFonts w:ascii="Arial" w:hAnsi="Arial" w:cs="Arial"/>
                <w:iCs/>
                <w:sz w:val="20"/>
                <w:szCs w:val="20"/>
              </w:rPr>
            </w:pPr>
            <w:r>
              <w:rPr>
                <w:rFonts w:ascii="Arial" w:hAnsi="Arial" w:cs="Arial"/>
                <w:iCs/>
                <w:sz w:val="20"/>
                <w:szCs w:val="20"/>
              </w:rPr>
              <w:t>WGEI aims to contribute in enhancing the capacity of SAIs to undertake audit in extractive industries (EI), thereby contributing to good governance, accountability and transparency in the EI. To achieve this goal, WGEI</w:t>
            </w:r>
            <w:r w:rsidR="00B74D7B">
              <w:rPr>
                <w:rFonts w:ascii="Arial" w:hAnsi="Arial" w:cs="Arial"/>
                <w:iCs/>
                <w:sz w:val="20"/>
                <w:szCs w:val="20"/>
              </w:rPr>
              <w:t xml:space="preserve"> has developed its 3</w:t>
            </w:r>
            <w:r w:rsidR="001F381E">
              <w:rPr>
                <w:rFonts w:ascii="Arial" w:hAnsi="Arial" w:cs="Arial"/>
                <w:iCs/>
                <w:sz w:val="20"/>
                <w:szCs w:val="20"/>
              </w:rPr>
              <w:t xml:space="preserve"> </w:t>
            </w:r>
            <w:r w:rsidR="00B74D7B">
              <w:rPr>
                <w:rFonts w:ascii="Arial" w:hAnsi="Arial" w:cs="Arial"/>
                <w:iCs/>
                <w:sz w:val="20"/>
                <w:szCs w:val="20"/>
              </w:rPr>
              <w:t>year Activity Plan which defines specific activities to be implemented</w:t>
            </w:r>
            <w:r>
              <w:rPr>
                <w:rFonts w:ascii="Arial" w:hAnsi="Arial" w:cs="Arial"/>
                <w:iCs/>
                <w:sz w:val="20"/>
                <w:szCs w:val="20"/>
              </w:rPr>
              <w:t xml:space="preserve"> </w:t>
            </w:r>
          </w:p>
          <w:p w:rsidR="00B74D7B" w:rsidRDefault="00B74D7B" w:rsidP="00B74D7B">
            <w:pPr>
              <w:rPr>
                <w:rFonts w:ascii="Arial" w:hAnsi="Arial" w:cs="Arial"/>
                <w:bCs/>
                <w:iCs/>
                <w:sz w:val="20"/>
                <w:szCs w:val="20"/>
              </w:rPr>
            </w:pPr>
            <w:r>
              <w:rPr>
                <w:rFonts w:ascii="Arial" w:hAnsi="Arial" w:cs="Arial"/>
                <w:bCs/>
                <w:iCs/>
                <w:sz w:val="20"/>
                <w:szCs w:val="20"/>
              </w:rPr>
              <w:t xml:space="preserve">The WGEI Steering Committee (SC) has the main responsibility for implementing the WGEI </w:t>
            </w:r>
            <w:hyperlink r:id="rId18" w:history="1">
              <w:r w:rsidRPr="00847885">
                <w:rPr>
                  <w:rStyle w:val="Hyperlink"/>
                  <w:rFonts w:ascii="Arial" w:hAnsi="Arial" w:cs="Arial"/>
                  <w:bCs/>
                  <w:iCs/>
                  <w:sz w:val="20"/>
                  <w:szCs w:val="20"/>
                </w:rPr>
                <w:t>three-year Activity Plan</w:t>
              </w:r>
            </w:hyperlink>
            <w:r>
              <w:rPr>
                <w:rFonts w:ascii="Arial" w:hAnsi="Arial" w:cs="Arial"/>
                <w:bCs/>
                <w:iCs/>
                <w:sz w:val="20"/>
                <w:szCs w:val="20"/>
              </w:rPr>
              <w:t>. The Activity Plan consist</w:t>
            </w:r>
            <w:r w:rsidR="00E62158">
              <w:rPr>
                <w:rFonts w:ascii="Arial" w:hAnsi="Arial" w:cs="Arial"/>
                <w:bCs/>
                <w:iCs/>
                <w:sz w:val="20"/>
                <w:szCs w:val="20"/>
              </w:rPr>
              <w:t>s of five</w:t>
            </w:r>
            <w:r>
              <w:rPr>
                <w:rFonts w:ascii="Arial" w:hAnsi="Arial" w:cs="Arial"/>
                <w:bCs/>
                <w:iCs/>
                <w:sz w:val="20"/>
                <w:szCs w:val="20"/>
              </w:rPr>
              <w:t xml:space="preserve"> main activities, whereby each activity is led by 1-</w:t>
            </w:r>
            <w:r w:rsidR="00956915">
              <w:rPr>
                <w:rFonts w:ascii="Arial" w:hAnsi="Arial" w:cs="Arial"/>
                <w:bCs/>
                <w:iCs/>
                <w:sz w:val="20"/>
                <w:szCs w:val="20"/>
              </w:rPr>
              <w:t>3</w:t>
            </w:r>
            <w:r>
              <w:rPr>
                <w:rFonts w:ascii="Arial" w:hAnsi="Arial" w:cs="Arial"/>
                <w:bCs/>
                <w:iCs/>
                <w:sz w:val="20"/>
                <w:szCs w:val="20"/>
              </w:rPr>
              <w:t xml:space="preserve"> Steering Committee members. The Activity Leads are responsible for ensuring that the activities are implemented during the given period. </w:t>
            </w:r>
          </w:p>
          <w:p w:rsidR="00B74D7B" w:rsidRDefault="00DF2B35" w:rsidP="00B74D7B">
            <w:pPr>
              <w:rPr>
                <w:rFonts w:ascii="Arial" w:hAnsi="Arial" w:cs="Arial"/>
                <w:bCs/>
                <w:iCs/>
                <w:sz w:val="20"/>
                <w:szCs w:val="20"/>
              </w:rPr>
            </w:pPr>
            <w:r>
              <w:rPr>
                <w:rFonts w:ascii="Arial" w:hAnsi="Arial" w:cs="Arial"/>
                <w:bCs/>
                <w:iCs/>
                <w:sz w:val="20"/>
                <w:szCs w:val="20"/>
              </w:rPr>
              <w:lastRenderedPageBreak/>
              <w:t xml:space="preserve">This concept note seeks funding for </w:t>
            </w:r>
            <w:r w:rsidR="00B74D7B">
              <w:rPr>
                <w:rFonts w:ascii="Arial" w:hAnsi="Arial" w:cs="Arial"/>
                <w:bCs/>
                <w:iCs/>
                <w:sz w:val="20"/>
                <w:szCs w:val="20"/>
              </w:rPr>
              <w:t>the following activities in the WGEI Activity Plan:</w:t>
            </w:r>
          </w:p>
          <w:p w:rsidR="00B74D7B" w:rsidRPr="00B74D7B" w:rsidRDefault="00B74D7B" w:rsidP="008E0629">
            <w:pPr>
              <w:spacing w:after="0"/>
              <w:rPr>
                <w:rFonts w:ascii="Arial" w:hAnsi="Arial" w:cs="Arial"/>
                <w:bCs/>
                <w:iCs/>
                <w:sz w:val="20"/>
                <w:szCs w:val="20"/>
              </w:rPr>
            </w:pPr>
            <w:r w:rsidRPr="00B74D7B">
              <w:rPr>
                <w:rFonts w:ascii="Arial" w:hAnsi="Arial" w:cs="Arial"/>
                <w:b/>
                <w:bCs/>
                <w:iCs/>
                <w:sz w:val="20"/>
                <w:szCs w:val="20"/>
              </w:rPr>
              <w:t xml:space="preserve">Activity 3: </w:t>
            </w:r>
            <w:r w:rsidR="00956915">
              <w:rPr>
                <w:rFonts w:ascii="Arial" w:hAnsi="Arial" w:cs="Arial"/>
                <w:b/>
                <w:bCs/>
                <w:iCs/>
                <w:sz w:val="20"/>
                <w:szCs w:val="20"/>
              </w:rPr>
              <w:t>Learning Activity</w:t>
            </w:r>
            <w:r w:rsidRPr="00B74D7B">
              <w:rPr>
                <w:rFonts w:ascii="Arial" w:hAnsi="Arial" w:cs="Arial"/>
                <w:bCs/>
                <w:iCs/>
                <w:sz w:val="20"/>
                <w:szCs w:val="20"/>
              </w:rPr>
              <w:t xml:space="preserve"> </w:t>
            </w:r>
            <w:r w:rsidRPr="00B74D7B">
              <w:rPr>
                <w:rFonts w:ascii="Arial" w:hAnsi="Arial" w:cs="Arial"/>
                <w:b/>
                <w:bCs/>
                <w:i/>
                <w:iCs/>
                <w:sz w:val="20"/>
                <w:szCs w:val="20"/>
              </w:rPr>
              <w:t xml:space="preserve">(Activity lead: </w:t>
            </w:r>
            <w:r w:rsidR="006F5DEE">
              <w:rPr>
                <w:rFonts w:ascii="Arial" w:hAnsi="Arial" w:cs="Arial"/>
                <w:b/>
                <w:bCs/>
                <w:i/>
                <w:iCs/>
                <w:sz w:val="20"/>
                <w:szCs w:val="20"/>
              </w:rPr>
              <w:t>SAI Uganda</w:t>
            </w:r>
            <w:r w:rsidR="005A3FF7">
              <w:rPr>
                <w:rFonts w:ascii="Arial" w:hAnsi="Arial" w:cs="Arial"/>
                <w:b/>
                <w:bCs/>
                <w:i/>
                <w:iCs/>
                <w:sz w:val="20"/>
                <w:szCs w:val="20"/>
              </w:rPr>
              <w:t>, Ghana and India</w:t>
            </w:r>
            <w:r w:rsidRPr="00B74D7B">
              <w:rPr>
                <w:rFonts w:ascii="Arial" w:hAnsi="Arial" w:cs="Arial"/>
                <w:b/>
                <w:bCs/>
                <w:i/>
                <w:iCs/>
                <w:sz w:val="20"/>
                <w:szCs w:val="20"/>
              </w:rPr>
              <w:t>)</w:t>
            </w:r>
          </w:p>
          <w:p w:rsidR="005A3FF7" w:rsidRDefault="00B74D7B" w:rsidP="008E0629">
            <w:pPr>
              <w:pStyle w:val="ListParagraph"/>
              <w:numPr>
                <w:ilvl w:val="0"/>
                <w:numId w:val="9"/>
              </w:numPr>
              <w:spacing w:after="0"/>
              <w:rPr>
                <w:rFonts w:ascii="Arial" w:hAnsi="Arial" w:cs="Arial"/>
                <w:bCs/>
                <w:iCs/>
                <w:sz w:val="20"/>
                <w:szCs w:val="20"/>
              </w:rPr>
            </w:pPr>
            <w:r w:rsidRPr="009820D0">
              <w:rPr>
                <w:rFonts w:ascii="Arial" w:hAnsi="Arial" w:cs="Arial"/>
                <w:bCs/>
                <w:iCs/>
                <w:sz w:val="20"/>
                <w:szCs w:val="20"/>
              </w:rPr>
              <w:t xml:space="preserve">Designing and piloting e-learning course on a selected </w:t>
            </w:r>
            <w:r w:rsidR="009820D0">
              <w:rPr>
                <w:rFonts w:ascii="Arial" w:hAnsi="Arial" w:cs="Arial"/>
                <w:bCs/>
                <w:iCs/>
                <w:sz w:val="20"/>
                <w:szCs w:val="20"/>
              </w:rPr>
              <w:t xml:space="preserve">EI </w:t>
            </w:r>
            <w:r w:rsidRPr="009820D0">
              <w:rPr>
                <w:rFonts w:ascii="Arial" w:hAnsi="Arial" w:cs="Arial"/>
                <w:bCs/>
                <w:iCs/>
                <w:sz w:val="20"/>
                <w:szCs w:val="20"/>
              </w:rPr>
              <w:t>topics</w:t>
            </w:r>
          </w:p>
          <w:p w:rsidR="008E0629" w:rsidRPr="008E0629" w:rsidRDefault="008E0629" w:rsidP="008E0629">
            <w:pPr>
              <w:pStyle w:val="ListParagraph"/>
              <w:spacing w:after="0"/>
              <w:ind w:left="1080"/>
              <w:rPr>
                <w:rFonts w:ascii="Arial" w:hAnsi="Arial" w:cs="Arial"/>
                <w:bCs/>
                <w:iCs/>
                <w:sz w:val="20"/>
                <w:szCs w:val="20"/>
              </w:rPr>
            </w:pPr>
          </w:p>
          <w:p w:rsidR="00B74D7B" w:rsidRPr="00B74D7B" w:rsidRDefault="00E62158" w:rsidP="00501AB7">
            <w:pPr>
              <w:spacing w:after="0"/>
              <w:rPr>
                <w:rFonts w:ascii="Arial" w:hAnsi="Arial" w:cs="Arial"/>
                <w:b/>
                <w:bCs/>
                <w:i/>
                <w:iCs/>
                <w:sz w:val="20"/>
                <w:szCs w:val="20"/>
              </w:rPr>
            </w:pPr>
            <w:r>
              <w:rPr>
                <w:rFonts w:ascii="Arial" w:hAnsi="Arial" w:cs="Arial"/>
                <w:b/>
                <w:bCs/>
                <w:iCs/>
                <w:sz w:val="20"/>
                <w:szCs w:val="20"/>
              </w:rPr>
              <w:t>Activity 4</w:t>
            </w:r>
            <w:r w:rsidR="00B74D7B" w:rsidRPr="00B74D7B">
              <w:rPr>
                <w:rFonts w:ascii="Arial" w:hAnsi="Arial" w:cs="Arial"/>
                <w:b/>
                <w:bCs/>
                <w:iCs/>
                <w:sz w:val="20"/>
                <w:szCs w:val="20"/>
              </w:rPr>
              <w:t>: Knowledge and experience sharing</w:t>
            </w:r>
            <w:r w:rsidR="00B74D7B" w:rsidRPr="00B74D7B">
              <w:rPr>
                <w:rFonts w:ascii="Arial" w:hAnsi="Arial" w:cs="Arial"/>
                <w:b/>
                <w:bCs/>
                <w:i/>
                <w:iCs/>
                <w:sz w:val="20"/>
                <w:szCs w:val="20"/>
              </w:rPr>
              <w:t xml:space="preserve"> (Activity lead: SAI South Africa and Zambia)</w:t>
            </w:r>
          </w:p>
          <w:p w:rsidR="00B74D7B" w:rsidRDefault="00C00F0B" w:rsidP="00B74D7B">
            <w:pPr>
              <w:pStyle w:val="ListParagraph"/>
              <w:numPr>
                <w:ilvl w:val="0"/>
                <w:numId w:val="10"/>
              </w:numPr>
              <w:rPr>
                <w:rFonts w:ascii="Arial" w:hAnsi="Arial" w:cs="Arial"/>
                <w:bCs/>
                <w:iCs/>
                <w:sz w:val="20"/>
                <w:szCs w:val="20"/>
              </w:rPr>
            </w:pPr>
            <w:r>
              <w:rPr>
                <w:rFonts w:ascii="Arial" w:hAnsi="Arial" w:cs="Arial"/>
                <w:bCs/>
                <w:iCs/>
                <w:sz w:val="20"/>
                <w:szCs w:val="20"/>
              </w:rPr>
              <w:t xml:space="preserve">Promoting </w:t>
            </w:r>
            <w:r w:rsidR="00B74D7B">
              <w:rPr>
                <w:rFonts w:ascii="Arial" w:hAnsi="Arial" w:cs="Arial"/>
                <w:bCs/>
                <w:iCs/>
                <w:sz w:val="20"/>
                <w:szCs w:val="20"/>
              </w:rPr>
              <w:t>collaborative and joint audits</w:t>
            </w:r>
          </w:p>
          <w:p w:rsidR="00F60CAF" w:rsidRPr="00B976D4" w:rsidRDefault="00F60CAF" w:rsidP="006F5DEE">
            <w:pPr>
              <w:pStyle w:val="ListParagraph"/>
              <w:ind w:left="360"/>
              <w:rPr>
                <w:rFonts w:ascii="Arial" w:hAnsi="Arial" w:cs="Arial"/>
                <w:bCs/>
                <w:iCs/>
                <w:sz w:val="20"/>
                <w:szCs w:val="20"/>
              </w:rPr>
            </w:pPr>
          </w:p>
        </w:tc>
      </w:tr>
      <w:tr w:rsidR="005A3FF7" w:rsidRPr="005A3FF7" w:rsidTr="005A3FF7">
        <w:tc>
          <w:tcPr>
            <w:tcW w:w="2461" w:type="dxa"/>
            <w:shd w:val="clear" w:color="auto" w:fill="002060"/>
            <w:noWrap/>
          </w:tcPr>
          <w:p w:rsidR="005A3FF7" w:rsidRPr="005A3FF7" w:rsidRDefault="005A3FF7" w:rsidP="005A3FF7">
            <w:pPr>
              <w:rPr>
                <w:rFonts w:ascii="Arial" w:hAnsi="Arial" w:cs="Arial"/>
                <w:b/>
                <w:sz w:val="20"/>
                <w:szCs w:val="20"/>
              </w:rPr>
            </w:pPr>
            <w:r w:rsidRPr="005A3FF7">
              <w:rPr>
                <w:rFonts w:ascii="Arial" w:hAnsi="Arial" w:cs="Arial"/>
                <w:b/>
                <w:sz w:val="20"/>
                <w:szCs w:val="20"/>
              </w:rPr>
              <w:lastRenderedPageBreak/>
              <w:t>1.1</w:t>
            </w:r>
            <w:r>
              <w:rPr>
                <w:rFonts w:ascii="Arial" w:hAnsi="Arial" w:cs="Arial"/>
                <w:b/>
                <w:sz w:val="20"/>
                <w:szCs w:val="20"/>
              </w:rPr>
              <w:t>2</w:t>
            </w:r>
            <w:r w:rsidRPr="005A3FF7">
              <w:rPr>
                <w:rFonts w:ascii="Arial" w:hAnsi="Arial" w:cs="Arial"/>
                <w:b/>
                <w:sz w:val="20"/>
                <w:szCs w:val="20"/>
              </w:rPr>
              <w:t xml:space="preserve"> Link to INTOSAI Strategic Goal and Knowledge Sharing Committee Goal and Objectives</w:t>
            </w:r>
          </w:p>
        </w:tc>
        <w:tc>
          <w:tcPr>
            <w:tcW w:w="7712" w:type="dxa"/>
          </w:tcPr>
          <w:p w:rsidR="005A3FF7" w:rsidRPr="005A3FF7" w:rsidRDefault="005A3FF7" w:rsidP="005A3FF7">
            <w:pPr>
              <w:rPr>
                <w:rFonts w:ascii="Arial" w:hAnsi="Arial" w:cs="Arial"/>
                <w:b/>
                <w:iCs/>
                <w:sz w:val="20"/>
                <w:szCs w:val="20"/>
              </w:rPr>
            </w:pPr>
            <w:r w:rsidRPr="005A3FF7">
              <w:rPr>
                <w:rFonts w:ascii="Arial" w:hAnsi="Arial" w:cs="Arial"/>
                <w:b/>
                <w:iCs/>
                <w:sz w:val="20"/>
                <w:szCs w:val="20"/>
              </w:rPr>
              <w:t xml:space="preserve">Link to Knowledge Sharing Committee strategic objective: </w:t>
            </w:r>
          </w:p>
          <w:p w:rsidR="005A3FF7" w:rsidRPr="005A3FF7" w:rsidRDefault="005A3FF7" w:rsidP="005A3FF7">
            <w:pPr>
              <w:numPr>
                <w:ilvl w:val="0"/>
                <w:numId w:val="13"/>
              </w:numPr>
              <w:rPr>
                <w:rFonts w:ascii="Arial" w:hAnsi="Arial" w:cs="Arial"/>
                <w:b/>
                <w:iCs/>
                <w:sz w:val="20"/>
                <w:szCs w:val="20"/>
              </w:rPr>
            </w:pPr>
            <w:r w:rsidRPr="005A3FF7">
              <w:rPr>
                <w:rFonts w:ascii="Arial" w:hAnsi="Arial" w:cs="Arial"/>
                <w:b/>
                <w:iCs/>
                <w:sz w:val="20"/>
                <w:szCs w:val="20"/>
              </w:rPr>
              <w:t>“3.2 Enable wide exchange of knowledge and experience among INTOSAI members”</w:t>
            </w:r>
          </w:p>
          <w:p w:rsidR="005A3FF7" w:rsidRPr="00D760D1" w:rsidRDefault="005A3FF7" w:rsidP="005A3FF7">
            <w:pPr>
              <w:rPr>
                <w:rFonts w:ascii="Arial" w:hAnsi="Arial" w:cs="Arial"/>
                <w:iCs/>
                <w:sz w:val="20"/>
                <w:szCs w:val="20"/>
              </w:rPr>
            </w:pPr>
            <w:r w:rsidRPr="00D760D1">
              <w:rPr>
                <w:rFonts w:ascii="Arial" w:hAnsi="Arial" w:cs="Arial"/>
                <w:iCs/>
                <w:sz w:val="20"/>
                <w:szCs w:val="20"/>
              </w:rPr>
              <w:t>This will be done through involvement of INTOSAI regions (strategic objective 3.2.5). Together with activity leads, they will be responsible for coordinating the activities within their respective regions, for carrying out training and to coordinate cooperative audits</w:t>
            </w:r>
          </w:p>
          <w:p w:rsidR="005A3FF7" w:rsidRPr="005A3FF7" w:rsidRDefault="005A3FF7" w:rsidP="005A3FF7">
            <w:pPr>
              <w:numPr>
                <w:ilvl w:val="0"/>
                <w:numId w:val="13"/>
              </w:numPr>
              <w:rPr>
                <w:rFonts w:ascii="Arial" w:hAnsi="Arial" w:cs="Arial"/>
                <w:b/>
                <w:iCs/>
                <w:sz w:val="20"/>
                <w:szCs w:val="20"/>
              </w:rPr>
            </w:pPr>
            <w:r w:rsidRPr="005A3FF7">
              <w:rPr>
                <w:rFonts w:ascii="Arial" w:hAnsi="Arial" w:cs="Arial"/>
                <w:b/>
                <w:iCs/>
                <w:sz w:val="20"/>
                <w:szCs w:val="20"/>
              </w:rPr>
              <w:t>“3.4 SAIs are satisfied with the work of KSC and make effective use of the products/services offered by KSC”</w:t>
            </w:r>
          </w:p>
          <w:p w:rsidR="005A3FF7" w:rsidRPr="00D760D1" w:rsidRDefault="005A3FF7" w:rsidP="005A3FF7">
            <w:pPr>
              <w:rPr>
                <w:rFonts w:ascii="Arial" w:hAnsi="Arial" w:cs="Arial"/>
                <w:iCs/>
                <w:sz w:val="20"/>
                <w:szCs w:val="20"/>
              </w:rPr>
            </w:pPr>
            <w:r w:rsidRPr="00D760D1">
              <w:rPr>
                <w:rFonts w:ascii="Arial" w:hAnsi="Arial" w:cs="Arial"/>
                <w:iCs/>
                <w:sz w:val="20"/>
                <w:szCs w:val="20"/>
              </w:rPr>
              <w:t xml:space="preserve">The proposed trainings will be a way of disseminating and implementing KSC products, prepared by WGEI, such as the EI Training Framework and the WGEI Stakeholder Strategy. </w:t>
            </w:r>
          </w:p>
          <w:p w:rsidR="005A3FF7" w:rsidRPr="005A3FF7" w:rsidRDefault="005A3FF7" w:rsidP="005A3FF7">
            <w:pPr>
              <w:rPr>
                <w:rFonts w:ascii="Arial" w:hAnsi="Arial" w:cs="Arial"/>
                <w:b/>
                <w:iCs/>
                <w:sz w:val="20"/>
                <w:szCs w:val="20"/>
              </w:rPr>
            </w:pPr>
            <w:r w:rsidRPr="005A3FF7">
              <w:rPr>
                <w:rFonts w:ascii="Arial" w:hAnsi="Arial" w:cs="Arial"/>
                <w:b/>
                <w:iCs/>
                <w:sz w:val="20"/>
                <w:szCs w:val="20"/>
              </w:rPr>
              <w:t>Link to cross-cutting priorities of INTOSAI</w:t>
            </w:r>
          </w:p>
          <w:p w:rsidR="005A3FF7" w:rsidRPr="00D760D1" w:rsidRDefault="005A3FF7" w:rsidP="005A3FF7">
            <w:pPr>
              <w:rPr>
                <w:rFonts w:ascii="Arial" w:hAnsi="Arial" w:cs="Arial"/>
                <w:iCs/>
                <w:sz w:val="20"/>
                <w:szCs w:val="20"/>
              </w:rPr>
            </w:pPr>
            <w:r w:rsidRPr="00D760D1">
              <w:rPr>
                <w:rFonts w:ascii="Arial" w:hAnsi="Arial" w:cs="Arial"/>
                <w:iCs/>
                <w:sz w:val="20"/>
                <w:szCs w:val="20"/>
              </w:rPr>
              <w:t xml:space="preserve">INTOSAI’s motto is “mutual experience benefits all”. The proposed activities fall well within the spirit of this motto. Carrying out audits together, through collaborative audits, is a powerful way of experience sharing and peer-to-peer support. Training on EI topics will also be based on country experiences, and will be matched with the specific needs and contexts of the participating SAIs. It will enable wide exchange of knowledge and experience among INTOSAI members. </w:t>
            </w:r>
          </w:p>
        </w:tc>
      </w:tr>
      <w:tr w:rsidR="00A66568" w:rsidRPr="00986572" w:rsidTr="00D760D1">
        <w:tc>
          <w:tcPr>
            <w:tcW w:w="2461" w:type="dxa"/>
            <w:shd w:val="clear" w:color="auto" w:fill="002060"/>
            <w:noWrap/>
          </w:tcPr>
          <w:p w:rsidR="00A66568" w:rsidRDefault="00B15D71" w:rsidP="00956915">
            <w:pPr>
              <w:spacing w:line="240" w:lineRule="auto"/>
              <w:rPr>
                <w:rFonts w:ascii="Arial" w:hAnsi="Arial" w:cs="Arial"/>
                <w:b/>
                <w:sz w:val="20"/>
                <w:szCs w:val="20"/>
              </w:rPr>
            </w:pPr>
            <w:r>
              <w:rPr>
                <w:rFonts w:ascii="Arial" w:hAnsi="Arial" w:cs="Arial"/>
                <w:b/>
                <w:sz w:val="20"/>
                <w:szCs w:val="20"/>
              </w:rPr>
              <w:t>1.1</w:t>
            </w:r>
            <w:r w:rsidR="005A3FF7">
              <w:rPr>
                <w:rFonts w:ascii="Arial" w:hAnsi="Arial" w:cs="Arial"/>
                <w:b/>
                <w:sz w:val="20"/>
                <w:szCs w:val="20"/>
              </w:rPr>
              <w:t>3</w:t>
            </w:r>
            <w:r w:rsidR="00A66568">
              <w:rPr>
                <w:rFonts w:ascii="Arial" w:hAnsi="Arial" w:cs="Arial"/>
                <w:b/>
                <w:sz w:val="20"/>
                <w:szCs w:val="20"/>
              </w:rPr>
              <w:t xml:space="preserve"> </w:t>
            </w:r>
            <w:r w:rsidR="00956915">
              <w:rPr>
                <w:rFonts w:ascii="Arial" w:hAnsi="Arial" w:cs="Arial"/>
                <w:b/>
                <w:sz w:val="20"/>
                <w:szCs w:val="20"/>
              </w:rPr>
              <w:t>Feasibility and risks</w:t>
            </w:r>
          </w:p>
        </w:tc>
        <w:tc>
          <w:tcPr>
            <w:tcW w:w="7712" w:type="dxa"/>
          </w:tcPr>
          <w:p w:rsidR="00A82DAF" w:rsidRPr="00A82DAF" w:rsidRDefault="00A82DAF" w:rsidP="00A82DAF">
            <w:pPr>
              <w:spacing w:after="0"/>
              <w:rPr>
                <w:rFonts w:ascii="Arial" w:hAnsi="Arial" w:cs="Arial"/>
                <w:bCs/>
                <w:iCs/>
                <w:sz w:val="20"/>
                <w:szCs w:val="20"/>
              </w:rPr>
            </w:pPr>
            <w:r>
              <w:rPr>
                <w:rFonts w:ascii="Arial" w:hAnsi="Arial" w:cs="Arial"/>
                <w:bCs/>
                <w:iCs/>
                <w:sz w:val="20"/>
                <w:szCs w:val="20"/>
              </w:rPr>
              <w:t>Risks related to the participating SAIs:</w:t>
            </w:r>
          </w:p>
          <w:p w:rsidR="00A82DAF" w:rsidRDefault="00A82DAF" w:rsidP="00CE6793">
            <w:pPr>
              <w:pStyle w:val="ListParagraph"/>
              <w:numPr>
                <w:ilvl w:val="0"/>
                <w:numId w:val="5"/>
              </w:numPr>
              <w:spacing w:after="0"/>
              <w:rPr>
                <w:rFonts w:ascii="Arial" w:hAnsi="Arial" w:cs="Arial"/>
                <w:bCs/>
                <w:iCs/>
                <w:sz w:val="20"/>
                <w:szCs w:val="20"/>
              </w:rPr>
            </w:pPr>
            <w:r>
              <w:rPr>
                <w:rFonts w:ascii="Arial" w:hAnsi="Arial" w:cs="Arial"/>
                <w:bCs/>
                <w:iCs/>
                <w:sz w:val="20"/>
                <w:szCs w:val="20"/>
              </w:rPr>
              <w:t>SAIs do not prioritize the extractive industries</w:t>
            </w:r>
          </w:p>
          <w:p w:rsidR="00A82DAF" w:rsidRDefault="00A82DAF" w:rsidP="00CE6793">
            <w:pPr>
              <w:pStyle w:val="ListParagraph"/>
              <w:numPr>
                <w:ilvl w:val="0"/>
                <w:numId w:val="5"/>
              </w:numPr>
              <w:spacing w:after="0"/>
              <w:rPr>
                <w:rFonts w:ascii="Arial" w:hAnsi="Arial" w:cs="Arial"/>
                <w:bCs/>
                <w:iCs/>
                <w:sz w:val="20"/>
                <w:szCs w:val="20"/>
              </w:rPr>
            </w:pPr>
            <w:r>
              <w:rPr>
                <w:rFonts w:ascii="Arial" w:hAnsi="Arial" w:cs="Arial"/>
                <w:bCs/>
                <w:iCs/>
                <w:sz w:val="20"/>
                <w:szCs w:val="20"/>
              </w:rPr>
              <w:t>Trained staff leave the SAI</w:t>
            </w:r>
          </w:p>
          <w:p w:rsidR="00A82DAF" w:rsidRDefault="00A82DAF" w:rsidP="00CE6793">
            <w:pPr>
              <w:pStyle w:val="ListParagraph"/>
              <w:numPr>
                <w:ilvl w:val="0"/>
                <w:numId w:val="5"/>
              </w:numPr>
              <w:rPr>
                <w:rFonts w:ascii="Arial" w:hAnsi="Arial" w:cs="Arial"/>
                <w:bCs/>
                <w:iCs/>
                <w:sz w:val="20"/>
                <w:szCs w:val="20"/>
              </w:rPr>
            </w:pPr>
            <w:r>
              <w:rPr>
                <w:rFonts w:ascii="Arial" w:hAnsi="Arial" w:cs="Arial"/>
                <w:bCs/>
                <w:iCs/>
                <w:sz w:val="20"/>
                <w:szCs w:val="20"/>
              </w:rPr>
              <w:t>Trained staff move to another department outside EI</w:t>
            </w:r>
          </w:p>
          <w:p w:rsidR="00A82DAF" w:rsidRDefault="00A82DAF" w:rsidP="00CE6793">
            <w:pPr>
              <w:pStyle w:val="ListParagraph"/>
              <w:numPr>
                <w:ilvl w:val="0"/>
                <w:numId w:val="5"/>
              </w:numPr>
              <w:rPr>
                <w:rFonts w:ascii="Arial" w:hAnsi="Arial" w:cs="Arial"/>
                <w:bCs/>
                <w:iCs/>
                <w:sz w:val="20"/>
                <w:szCs w:val="20"/>
              </w:rPr>
            </w:pPr>
            <w:r>
              <w:rPr>
                <w:rFonts w:ascii="Arial" w:hAnsi="Arial" w:cs="Arial"/>
                <w:bCs/>
                <w:iCs/>
                <w:sz w:val="20"/>
                <w:szCs w:val="20"/>
              </w:rPr>
              <w:t>SAIs are not able to retain trained staff</w:t>
            </w:r>
          </w:p>
          <w:p w:rsidR="00A82DAF" w:rsidRPr="007C7919" w:rsidRDefault="00A82DAF" w:rsidP="00CE6793">
            <w:pPr>
              <w:pStyle w:val="ListParagraph"/>
              <w:numPr>
                <w:ilvl w:val="0"/>
                <w:numId w:val="5"/>
              </w:numPr>
              <w:rPr>
                <w:rFonts w:ascii="Arial" w:hAnsi="Arial" w:cs="Arial"/>
                <w:bCs/>
                <w:iCs/>
                <w:sz w:val="20"/>
                <w:szCs w:val="20"/>
              </w:rPr>
            </w:pPr>
            <w:r>
              <w:rPr>
                <w:rFonts w:ascii="Arial" w:hAnsi="Arial" w:cs="Arial"/>
                <w:bCs/>
                <w:iCs/>
                <w:sz w:val="20"/>
                <w:szCs w:val="20"/>
              </w:rPr>
              <w:t>EI audits are not initiated due to limited resources</w:t>
            </w:r>
          </w:p>
          <w:p w:rsidR="00A82DAF" w:rsidRDefault="00A82DAF" w:rsidP="00A82DAF">
            <w:pPr>
              <w:spacing w:after="0"/>
              <w:rPr>
                <w:rFonts w:ascii="Arial" w:hAnsi="Arial" w:cs="Arial"/>
                <w:bCs/>
                <w:iCs/>
                <w:sz w:val="20"/>
                <w:szCs w:val="20"/>
              </w:rPr>
            </w:pPr>
            <w:r>
              <w:rPr>
                <w:rFonts w:ascii="Arial" w:hAnsi="Arial" w:cs="Arial"/>
                <w:bCs/>
                <w:iCs/>
                <w:sz w:val="20"/>
                <w:szCs w:val="20"/>
              </w:rPr>
              <w:t>Risks related to WGEI as the activity lead:</w:t>
            </w:r>
          </w:p>
          <w:p w:rsidR="00A82DAF" w:rsidRPr="00A82DAF" w:rsidRDefault="00A82DAF" w:rsidP="00CE6793">
            <w:pPr>
              <w:pStyle w:val="ListParagraph"/>
              <w:numPr>
                <w:ilvl w:val="0"/>
                <w:numId w:val="5"/>
              </w:numPr>
              <w:spacing w:after="0"/>
              <w:rPr>
                <w:rFonts w:ascii="Arial" w:hAnsi="Arial" w:cs="Arial"/>
                <w:bCs/>
                <w:iCs/>
                <w:sz w:val="20"/>
                <w:szCs w:val="20"/>
              </w:rPr>
            </w:pPr>
            <w:r>
              <w:rPr>
                <w:rFonts w:ascii="Arial" w:hAnsi="Arial" w:cs="Arial"/>
                <w:bCs/>
                <w:iCs/>
                <w:sz w:val="20"/>
                <w:szCs w:val="20"/>
              </w:rPr>
              <w:t>The Secretariat and the Steering Committee members have limited resources to administer the activities</w:t>
            </w:r>
          </w:p>
        </w:tc>
      </w:tr>
      <w:tr w:rsidR="00A66568" w:rsidRPr="00986572" w:rsidTr="00D760D1">
        <w:tc>
          <w:tcPr>
            <w:tcW w:w="2461" w:type="dxa"/>
            <w:shd w:val="clear" w:color="auto" w:fill="002060"/>
            <w:noWrap/>
          </w:tcPr>
          <w:p w:rsidR="00A66568" w:rsidRDefault="00B15D71" w:rsidP="004D365C">
            <w:pPr>
              <w:spacing w:line="240" w:lineRule="auto"/>
              <w:rPr>
                <w:rFonts w:ascii="Arial" w:hAnsi="Arial" w:cs="Arial"/>
                <w:b/>
                <w:sz w:val="20"/>
                <w:szCs w:val="20"/>
              </w:rPr>
            </w:pPr>
            <w:r>
              <w:rPr>
                <w:rFonts w:ascii="Arial" w:hAnsi="Arial" w:cs="Arial"/>
                <w:b/>
                <w:sz w:val="20"/>
                <w:szCs w:val="20"/>
              </w:rPr>
              <w:t>1.1</w:t>
            </w:r>
            <w:r w:rsidR="005A3FF7">
              <w:rPr>
                <w:rFonts w:ascii="Arial" w:hAnsi="Arial" w:cs="Arial"/>
                <w:b/>
                <w:sz w:val="20"/>
                <w:szCs w:val="20"/>
              </w:rPr>
              <w:t>4</w:t>
            </w:r>
            <w:r w:rsidR="00A66568" w:rsidRPr="00DA7A88">
              <w:rPr>
                <w:rFonts w:ascii="Arial" w:hAnsi="Arial" w:cs="Arial"/>
                <w:b/>
                <w:sz w:val="20"/>
                <w:szCs w:val="20"/>
              </w:rPr>
              <w:t xml:space="preserve"> Monitoring of the project</w:t>
            </w:r>
          </w:p>
        </w:tc>
        <w:tc>
          <w:tcPr>
            <w:tcW w:w="7712" w:type="dxa"/>
          </w:tcPr>
          <w:p w:rsidR="00E02326" w:rsidRDefault="008B4CDF" w:rsidP="00A66568">
            <w:pPr>
              <w:rPr>
                <w:rFonts w:ascii="Arial" w:hAnsi="Arial" w:cs="Arial"/>
                <w:bCs/>
                <w:iCs/>
                <w:sz w:val="20"/>
                <w:szCs w:val="20"/>
              </w:rPr>
            </w:pPr>
            <w:r>
              <w:rPr>
                <w:rFonts w:ascii="Arial" w:hAnsi="Arial" w:cs="Arial"/>
                <w:bCs/>
                <w:iCs/>
                <w:sz w:val="20"/>
                <w:szCs w:val="20"/>
              </w:rPr>
              <w:t xml:space="preserve">The WGEI Steering Committee </w:t>
            </w:r>
            <w:r w:rsidR="0098555D">
              <w:rPr>
                <w:rFonts w:ascii="Arial" w:hAnsi="Arial" w:cs="Arial"/>
                <w:bCs/>
                <w:iCs/>
                <w:sz w:val="20"/>
                <w:szCs w:val="20"/>
              </w:rPr>
              <w:t xml:space="preserve">(SC) </w:t>
            </w:r>
            <w:r>
              <w:rPr>
                <w:rFonts w:ascii="Arial" w:hAnsi="Arial" w:cs="Arial"/>
                <w:bCs/>
                <w:iCs/>
                <w:sz w:val="20"/>
                <w:szCs w:val="20"/>
              </w:rPr>
              <w:t>has the main responsibi</w:t>
            </w:r>
            <w:r w:rsidR="00847885">
              <w:rPr>
                <w:rFonts w:ascii="Arial" w:hAnsi="Arial" w:cs="Arial"/>
                <w:bCs/>
                <w:iCs/>
                <w:sz w:val="20"/>
                <w:szCs w:val="20"/>
              </w:rPr>
              <w:t xml:space="preserve">lity for implementing the WGEI </w:t>
            </w:r>
            <w:hyperlink r:id="rId19" w:history="1">
              <w:r w:rsidR="00847885" w:rsidRPr="00847885">
                <w:rPr>
                  <w:rStyle w:val="Hyperlink"/>
                  <w:rFonts w:ascii="Arial" w:hAnsi="Arial" w:cs="Arial"/>
                  <w:bCs/>
                  <w:iCs/>
                  <w:sz w:val="20"/>
                  <w:szCs w:val="20"/>
                </w:rPr>
                <w:t>three-</w:t>
              </w:r>
              <w:r w:rsidRPr="00847885">
                <w:rPr>
                  <w:rStyle w:val="Hyperlink"/>
                  <w:rFonts w:ascii="Arial" w:hAnsi="Arial" w:cs="Arial"/>
                  <w:bCs/>
                  <w:iCs/>
                  <w:sz w:val="20"/>
                  <w:szCs w:val="20"/>
                </w:rPr>
                <w:t>year Activity Plan</w:t>
              </w:r>
            </w:hyperlink>
            <w:r>
              <w:rPr>
                <w:rFonts w:ascii="Arial" w:hAnsi="Arial" w:cs="Arial"/>
                <w:bCs/>
                <w:iCs/>
                <w:sz w:val="20"/>
                <w:szCs w:val="20"/>
              </w:rPr>
              <w:t xml:space="preserve">. </w:t>
            </w:r>
            <w:r w:rsidR="00847885">
              <w:rPr>
                <w:rFonts w:ascii="Arial" w:hAnsi="Arial" w:cs="Arial"/>
                <w:bCs/>
                <w:iCs/>
                <w:sz w:val="20"/>
                <w:szCs w:val="20"/>
              </w:rPr>
              <w:t>Th</w:t>
            </w:r>
            <w:r>
              <w:rPr>
                <w:rFonts w:ascii="Arial" w:hAnsi="Arial" w:cs="Arial"/>
                <w:bCs/>
                <w:iCs/>
                <w:sz w:val="20"/>
                <w:szCs w:val="20"/>
              </w:rPr>
              <w:t>e Steering Committee holds regular videoconference</w:t>
            </w:r>
            <w:r w:rsidR="0098555D">
              <w:rPr>
                <w:rFonts w:ascii="Arial" w:hAnsi="Arial" w:cs="Arial"/>
                <w:bCs/>
                <w:iCs/>
                <w:sz w:val="20"/>
                <w:szCs w:val="20"/>
              </w:rPr>
              <w:t>s (at least 4 times a year)</w:t>
            </w:r>
            <w:r>
              <w:rPr>
                <w:rFonts w:ascii="Arial" w:hAnsi="Arial" w:cs="Arial"/>
                <w:bCs/>
                <w:iCs/>
                <w:sz w:val="20"/>
                <w:szCs w:val="20"/>
              </w:rPr>
              <w:t xml:space="preserve"> to report to the </w:t>
            </w:r>
            <w:r w:rsidR="0098555D">
              <w:rPr>
                <w:rFonts w:ascii="Arial" w:hAnsi="Arial" w:cs="Arial"/>
                <w:bCs/>
                <w:iCs/>
                <w:sz w:val="20"/>
                <w:szCs w:val="20"/>
              </w:rPr>
              <w:t>Chair</w:t>
            </w:r>
            <w:r>
              <w:rPr>
                <w:rFonts w:ascii="Arial" w:hAnsi="Arial" w:cs="Arial"/>
                <w:bCs/>
                <w:iCs/>
                <w:sz w:val="20"/>
                <w:szCs w:val="20"/>
              </w:rPr>
              <w:t xml:space="preserve"> on the </w:t>
            </w:r>
            <w:r w:rsidR="0098555D">
              <w:rPr>
                <w:rFonts w:ascii="Arial" w:hAnsi="Arial" w:cs="Arial"/>
                <w:bCs/>
                <w:iCs/>
                <w:sz w:val="20"/>
                <w:szCs w:val="20"/>
              </w:rPr>
              <w:t>status of the implementation.</w:t>
            </w:r>
            <w:r>
              <w:rPr>
                <w:rFonts w:ascii="Arial" w:hAnsi="Arial" w:cs="Arial"/>
                <w:bCs/>
                <w:iCs/>
                <w:sz w:val="20"/>
                <w:szCs w:val="20"/>
              </w:rPr>
              <w:t xml:space="preserve"> </w:t>
            </w:r>
            <w:r w:rsidR="0098555D">
              <w:rPr>
                <w:rFonts w:ascii="Arial" w:hAnsi="Arial" w:cs="Arial"/>
                <w:bCs/>
                <w:iCs/>
                <w:sz w:val="20"/>
                <w:szCs w:val="20"/>
              </w:rPr>
              <w:t>Furthermore</w:t>
            </w:r>
            <w:r>
              <w:rPr>
                <w:rFonts w:ascii="Arial" w:hAnsi="Arial" w:cs="Arial"/>
                <w:bCs/>
                <w:iCs/>
                <w:sz w:val="20"/>
                <w:szCs w:val="20"/>
              </w:rPr>
              <w:t>, the SC holds physical working meetings every year to report</w:t>
            </w:r>
            <w:r w:rsidR="0098555D">
              <w:rPr>
                <w:rFonts w:ascii="Arial" w:hAnsi="Arial" w:cs="Arial"/>
                <w:bCs/>
                <w:iCs/>
                <w:sz w:val="20"/>
                <w:szCs w:val="20"/>
              </w:rPr>
              <w:t xml:space="preserve"> and discuss about WGEI </w:t>
            </w:r>
            <w:r>
              <w:rPr>
                <w:rFonts w:ascii="Arial" w:hAnsi="Arial" w:cs="Arial"/>
                <w:bCs/>
                <w:iCs/>
                <w:sz w:val="20"/>
                <w:szCs w:val="20"/>
              </w:rPr>
              <w:t xml:space="preserve">activities, status </w:t>
            </w:r>
            <w:r w:rsidR="0098555D">
              <w:rPr>
                <w:rFonts w:ascii="Arial" w:hAnsi="Arial" w:cs="Arial"/>
                <w:bCs/>
                <w:iCs/>
                <w:sz w:val="20"/>
                <w:szCs w:val="20"/>
              </w:rPr>
              <w:t xml:space="preserve">of the implementation </w:t>
            </w:r>
            <w:r>
              <w:rPr>
                <w:rFonts w:ascii="Arial" w:hAnsi="Arial" w:cs="Arial"/>
                <w:bCs/>
                <w:iCs/>
                <w:sz w:val="20"/>
                <w:szCs w:val="20"/>
              </w:rPr>
              <w:t xml:space="preserve">and future plans based on the WGEI Activity Plan. </w:t>
            </w:r>
          </w:p>
          <w:p w:rsidR="007C7919" w:rsidRDefault="00B74D7B" w:rsidP="00B74D7B">
            <w:pPr>
              <w:spacing w:after="0" w:line="240" w:lineRule="auto"/>
              <w:rPr>
                <w:rFonts w:ascii="Arial" w:hAnsi="Arial" w:cs="Arial"/>
                <w:bCs/>
                <w:iCs/>
                <w:sz w:val="20"/>
                <w:szCs w:val="20"/>
              </w:rPr>
            </w:pPr>
            <w:r>
              <w:rPr>
                <w:rFonts w:ascii="Arial" w:hAnsi="Arial" w:cs="Arial"/>
                <w:bCs/>
                <w:iCs/>
                <w:sz w:val="20"/>
                <w:szCs w:val="20"/>
              </w:rPr>
              <w:t>The</w:t>
            </w:r>
            <w:r w:rsidR="0098555D">
              <w:rPr>
                <w:rFonts w:ascii="Arial" w:hAnsi="Arial" w:cs="Arial"/>
                <w:bCs/>
                <w:iCs/>
                <w:sz w:val="20"/>
                <w:szCs w:val="20"/>
              </w:rPr>
              <w:t xml:space="preserve"> project at hand is </w:t>
            </w:r>
            <w:r w:rsidR="007C7919">
              <w:rPr>
                <w:rFonts w:ascii="Arial" w:hAnsi="Arial" w:cs="Arial"/>
                <w:bCs/>
                <w:iCs/>
                <w:sz w:val="20"/>
                <w:szCs w:val="20"/>
              </w:rPr>
              <w:t xml:space="preserve">related to the following </w:t>
            </w:r>
            <w:r w:rsidR="0098555D">
              <w:rPr>
                <w:rFonts w:ascii="Arial" w:hAnsi="Arial" w:cs="Arial"/>
                <w:bCs/>
                <w:iCs/>
                <w:sz w:val="20"/>
                <w:szCs w:val="20"/>
              </w:rPr>
              <w:t>activities in the WGEI Activity Plan:</w:t>
            </w:r>
          </w:p>
          <w:p w:rsidR="007C7919" w:rsidRPr="0041719C" w:rsidRDefault="007C7919" w:rsidP="00B74D7B">
            <w:pPr>
              <w:pStyle w:val="ListParagraph"/>
              <w:numPr>
                <w:ilvl w:val="0"/>
                <w:numId w:val="5"/>
              </w:numPr>
              <w:spacing w:after="0" w:line="240" w:lineRule="auto"/>
              <w:rPr>
                <w:rFonts w:ascii="Arial" w:hAnsi="Arial" w:cs="Arial"/>
                <w:bCs/>
                <w:iCs/>
                <w:sz w:val="20"/>
                <w:szCs w:val="20"/>
              </w:rPr>
            </w:pPr>
            <w:r w:rsidRPr="00B74D7B">
              <w:rPr>
                <w:rFonts w:ascii="Arial" w:hAnsi="Arial" w:cs="Arial"/>
                <w:bCs/>
                <w:iCs/>
                <w:sz w:val="20"/>
                <w:szCs w:val="20"/>
              </w:rPr>
              <w:t xml:space="preserve">Activity 3: </w:t>
            </w:r>
            <w:r w:rsidR="00956915">
              <w:rPr>
                <w:rFonts w:ascii="Arial" w:hAnsi="Arial" w:cs="Arial"/>
                <w:bCs/>
                <w:iCs/>
                <w:sz w:val="20"/>
                <w:szCs w:val="20"/>
              </w:rPr>
              <w:t>Learning Activity</w:t>
            </w:r>
            <w:r w:rsidRPr="00B74D7B">
              <w:rPr>
                <w:rFonts w:ascii="Arial" w:hAnsi="Arial" w:cs="Arial"/>
                <w:bCs/>
                <w:iCs/>
                <w:sz w:val="20"/>
                <w:szCs w:val="20"/>
              </w:rPr>
              <w:t xml:space="preserve"> </w:t>
            </w:r>
            <w:r w:rsidRPr="00B74D7B">
              <w:rPr>
                <w:rFonts w:ascii="Arial" w:hAnsi="Arial" w:cs="Arial"/>
                <w:bCs/>
                <w:i/>
                <w:iCs/>
                <w:sz w:val="20"/>
                <w:szCs w:val="20"/>
              </w:rPr>
              <w:t>(Activity lead: SAI Uganda, India and Ghana)</w:t>
            </w:r>
          </w:p>
          <w:p w:rsidR="007C7919" w:rsidRPr="00B74D7B" w:rsidRDefault="007C7919" w:rsidP="00CE6793">
            <w:pPr>
              <w:pStyle w:val="ListParagraph"/>
              <w:numPr>
                <w:ilvl w:val="0"/>
                <w:numId w:val="5"/>
              </w:numPr>
              <w:rPr>
                <w:rFonts w:ascii="Arial" w:hAnsi="Arial" w:cs="Arial"/>
                <w:bCs/>
                <w:i/>
                <w:iCs/>
                <w:sz w:val="20"/>
                <w:szCs w:val="20"/>
              </w:rPr>
            </w:pPr>
            <w:r w:rsidRPr="00B74D7B">
              <w:rPr>
                <w:rFonts w:ascii="Arial" w:hAnsi="Arial" w:cs="Arial"/>
                <w:bCs/>
                <w:iCs/>
                <w:sz w:val="20"/>
                <w:szCs w:val="20"/>
              </w:rPr>
              <w:lastRenderedPageBreak/>
              <w:t xml:space="preserve">Activity </w:t>
            </w:r>
            <w:r w:rsidR="00956915">
              <w:rPr>
                <w:rFonts w:ascii="Arial" w:hAnsi="Arial" w:cs="Arial"/>
                <w:bCs/>
                <w:iCs/>
                <w:sz w:val="20"/>
                <w:szCs w:val="20"/>
              </w:rPr>
              <w:t>4</w:t>
            </w:r>
            <w:r w:rsidRPr="00B74D7B">
              <w:rPr>
                <w:rFonts w:ascii="Arial" w:hAnsi="Arial" w:cs="Arial"/>
                <w:bCs/>
                <w:iCs/>
                <w:sz w:val="20"/>
                <w:szCs w:val="20"/>
              </w:rPr>
              <w:t xml:space="preserve">: </w:t>
            </w:r>
            <w:r w:rsidR="00956915">
              <w:rPr>
                <w:rFonts w:ascii="Arial" w:hAnsi="Arial" w:cs="Arial"/>
                <w:bCs/>
                <w:iCs/>
                <w:sz w:val="20"/>
                <w:szCs w:val="20"/>
              </w:rPr>
              <w:t>Experience sharing among SAIs</w:t>
            </w:r>
            <w:r w:rsidRPr="00B74D7B">
              <w:rPr>
                <w:rFonts w:ascii="Arial" w:hAnsi="Arial" w:cs="Arial"/>
                <w:bCs/>
                <w:i/>
                <w:iCs/>
                <w:sz w:val="20"/>
                <w:szCs w:val="20"/>
              </w:rPr>
              <w:t xml:space="preserve"> (Activity lead: SAI South Africa and Zambia)</w:t>
            </w:r>
          </w:p>
          <w:p w:rsidR="0098555D" w:rsidRDefault="0098555D" w:rsidP="0098555D">
            <w:pPr>
              <w:rPr>
                <w:rFonts w:ascii="Arial" w:hAnsi="Arial" w:cs="Arial"/>
                <w:bCs/>
                <w:iCs/>
                <w:sz w:val="20"/>
                <w:szCs w:val="20"/>
              </w:rPr>
            </w:pPr>
            <w:r>
              <w:rPr>
                <w:rFonts w:ascii="Arial" w:hAnsi="Arial" w:cs="Arial"/>
                <w:bCs/>
                <w:iCs/>
                <w:sz w:val="20"/>
                <w:szCs w:val="20"/>
              </w:rPr>
              <w:t>The Activity Leads for Activities 3</w:t>
            </w:r>
            <w:r w:rsidR="00B976D4">
              <w:rPr>
                <w:rFonts w:ascii="Arial" w:hAnsi="Arial" w:cs="Arial"/>
                <w:bCs/>
                <w:iCs/>
                <w:sz w:val="20"/>
                <w:szCs w:val="20"/>
              </w:rPr>
              <w:t xml:space="preserve"> </w:t>
            </w:r>
            <w:r w:rsidR="0041719C">
              <w:rPr>
                <w:rFonts w:ascii="Arial" w:hAnsi="Arial" w:cs="Arial"/>
                <w:bCs/>
                <w:iCs/>
                <w:sz w:val="20"/>
                <w:szCs w:val="20"/>
              </w:rPr>
              <w:t>and</w:t>
            </w:r>
            <w:r>
              <w:rPr>
                <w:rFonts w:ascii="Arial" w:hAnsi="Arial" w:cs="Arial"/>
                <w:bCs/>
                <w:iCs/>
                <w:sz w:val="20"/>
                <w:szCs w:val="20"/>
              </w:rPr>
              <w:t xml:space="preserve"> </w:t>
            </w:r>
            <w:r w:rsidR="00C00F0B">
              <w:rPr>
                <w:rFonts w:ascii="Arial" w:hAnsi="Arial" w:cs="Arial"/>
                <w:bCs/>
                <w:iCs/>
                <w:sz w:val="20"/>
                <w:szCs w:val="20"/>
              </w:rPr>
              <w:t>4</w:t>
            </w:r>
            <w:r>
              <w:rPr>
                <w:rFonts w:ascii="Arial" w:hAnsi="Arial" w:cs="Arial"/>
                <w:bCs/>
                <w:iCs/>
                <w:sz w:val="20"/>
                <w:szCs w:val="20"/>
              </w:rPr>
              <w:t xml:space="preserve"> are therefore responsible for the implementation and monitoring of the activities indicated in this concept note. The Activities Leads report to the SC and the Chair through the regular SC videoconference meetings and the annual SC working meeting. </w:t>
            </w:r>
          </w:p>
          <w:p w:rsidR="00847A51" w:rsidRPr="007C7919" w:rsidRDefault="0098555D" w:rsidP="007C7919">
            <w:pPr>
              <w:rPr>
                <w:rFonts w:ascii="Arial" w:hAnsi="Arial" w:cs="Arial"/>
                <w:bCs/>
                <w:iCs/>
                <w:sz w:val="20"/>
                <w:szCs w:val="20"/>
              </w:rPr>
            </w:pPr>
            <w:r>
              <w:rPr>
                <w:rFonts w:ascii="Arial" w:hAnsi="Arial" w:cs="Arial"/>
                <w:bCs/>
                <w:iCs/>
                <w:sz w:val="20"/>
                <w:szCs w:val="20"/>
              </w:rPr>
              <w:t>The WGEI Chair reports as well to the INTOSAI Knowledge Sharing Committee (KSC) on WGEI activities on a yearly basis.</w:t>
            </w:r>
          </w:p>
        </w:tc>
      </w:tr>
    </w:tbl>
    <w:p w:rsidR="007A6B8D" w:rsidRDefault="007A6B8D" w:rsidP="00A66568">
      <w:pPr>
        <w:pStyle w:val="Heading1"/>
        <w:spacing w:before="0"/>
        <w:rPr>
          <w:rFonts w:asciiTheme="minorHAnsi" w:hAnsiTheme="minorHAnsi"/>
          <w:lang w:val="en-US"/>
        </w:rPr>
      </w:pPr>
    </w:p>
    <w:p w:rsidR="007A6B8D" w:rsidRPr="0038079D" w:rsidRDefault="007A6B8D" w:rsidP="007A6B8D"/>
    <w:p w:rsidR="007A6B8D" w:rsidRPr="007A6B8D" w:rsidRDefault="007A6B8D" w:rsidP="00CA6E7A">
      <w:pPr>
        <w:rPr>
          <w:lang w:val="en-US"/>
        </w:rPr>
      </w:pPr>
    </w:p>
    <w:sectPr w:rsidR="007A6B8D" w:rsidRPr="007A6B8D" w:rsidSect="00720BEE">
      <w:headerReference w:type="default" r:id="rId20"/>
      <w:footerReference w:type="default" r:id="rId21"/>
      <w:headerReference w:type="first" r:id="rId22"/>
      <w:pgSz w:w="11907" w:h="16839" w:code="9"/>
      <w:pgMar w:top="1417" w:right="1417" w:bottom="1417" w:left="1417" w:header="425"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2DB" w:rsidRDefault="008462DB" w:rsidP="00BF2322">
      <w:pPr>
        <w:spacing w:after="0" w:line="240" w:lineRule="auto"/>
      </w:pPr>
      <w:r>
        <w:separator/>
      </w:r>
    </w:p>
  </w:endnote>
  <w:endnote w:type="continuationSeparator" w:id="0">
    <w:p w:rsidR="008462DB" w:rsidRDefault="008462DB" w:rsidP="00BF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030687"/>
      <w:docPartObj>
        <w:docPartGallery w:val="Page Numbers (Bottom of Page)"/>
        <w:docPartUnique/>
      </w:docPartObj>
    </w:sdtPr>
    <w:sdtEndPr>
      <w:rPr>
        <w:noProof/>
      </w:rPr>
    </w:sdtEndPr>
    <w:sdtContent>
      <w:p w:rsidR="00F44221" w:rsidRDefault="00F44221">
        <w:pPr>
          <w:pStyle w:val="Footer"/>
          <w:jc w:val="center"/>
        </w:pPr>
        <w:r>
          <w:fldChar w:fldCharType="begin"/>
        </w:r>
        <w:r>
          <w:instrText xml:space="preserve"> PAGE   \* MERGEFORMAT </w:instrText>
        </w:r>
        <w:r>
          <w:fldChar w:fldCharType="separate"/>
        </w:r>
        <w:r w:rsidR="00720BEE">
          <w:rPr>
            <w:noProof/>
          </w:rPr>
          <w:t>5</w:t>
        </w:r>
        <w:r>
          <w:rPr>
            <w:noProof/>
          </w:rPr>
          <w:fldChar w:fldCharType="end"/>
        </w:r>
      </w:p>
    </w:sdtContent>
  </w:sdt>
  <w:p w:rsidR="00B813F2" w:rsidRPr="00DB2B40" w:rsidRDefault="00B813F2" w:rsidP="00CA6E7A">
    <w:pPr>
      <w:rPr>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2DB" w:rsidRDefault="008462DB" w:rsidP="00BF2322">
      <w:pPr>
        <w:spacing w:after="0" w:line="240" w:lineRule="auto"/>
      </w:pPr>
      <w:r>
        <w:separator/>
      </w:r>
    </w:p>
  </w:footnote>
  <w:footnote w:type="continuationSeparator" w:id="0">
    <w:p w:rsidR="008462DB" w:rsidRDefault="008462DB" w:rsidP="00BF2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F2" w:rsidRDefault="006C0D69" w:rsidP="00CA6E7A">
    <w:pPr>
      <w:pStyle w:val="Header"/>
      <w:jc w:val="right"/>
    </w:pPr>
    <w:r w:rsidRPr="00DF35C1">
      <w:rPr>
        <w:rFonts w:ascii="Tahoma" w:hAnsi="Tahoma" w:cs="Tahoma"/>
        <w:noProof/>
        <w:sz w:val="18"/>
        <w:szCs w:val="18"/>
        <w:lang w:val="en-IN" w:eastAsia="en-IN"/>
      </w:rPr>
      <w:drawing>
        <wp:anchor distT="0" distB="0" distL="114300" distR="114300" simplePos="0" relativeHeight="251659264" behindDoc="1" locked="0" layoutInCell="1" allowOverlap="1" wp14:anchorId="10A8A831" wp14:editId="0A06BDD2">
          <wp:simplePos x="0" y="0"/>
          <wp:positionH relativeFrom="column">
            <wp:posOffset>-60325</wp:posOffset>
          </wp:positionH>
          <wp:positionV relativeFrom="paragraph">
            <wp:posOffset>-250418</wp:posOffset>
          </wp:positionV>
          <wp:extent cx="1498600" cy="735330"/>
          <wp:effectExtent l="0" t="0" r="635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8600" cy="735330"/>
                  </a:xfrm>
                  <a:prstGeom prst="rect">
                    <a:avLst/>
                  </a:prstGeom>
                </pic:spPr>
              </pic:pic>
            </a:graphicData>
          </a:graphic>
          <wp14:sizeRelH relativeFrom="page">
            <wp14:pctWidth>0</wp14:pctWidth>
          </wp14:sizeRelH>
          <wp14:sizeRelV relativeFrom="page">
            <wp14:pctHeight>0</wp14:pctHeight>
          </wp14:sizeRelV>
        </wp:anchor>
      </w:drawing>
    </w:r>
    <w:r w:rsidR="00B813F2" w:rsidRPr="00DB2B40">
      <w:rPr>
        <w:color w:val="4F81BD" w:themeColor="accent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7A" w:rsidRDefault="00CA6E7A" w:rsidP="00CA6E7A">
    <w:pPr>
      <w:pStyle w:val="Header"/>
      <w:jc w:val="right"/>
    </w:pPr>
    <w:r w:rsidRPr="00DB2B40">
      <w:rPr>
        <w:rFonts w:ascii="Calibri" w:hAnsi="Calibri"/>
        <w:b/>
        <w:noProof/>
        <w:color w:val="4F81BD" w:themeColor="accent1"/>
        <w:shd w:val="clear" w:color="auto" w:fill="FFFFFF"/>
        <w:lang w:val="en-IN" w:eastAsia="en-IN"/>
      </w:rPr>
      <w:drawing>
        <wp:inline distT="0" distB="0" distL="0" distR="0" wp14:anchorId="3B2AF89C" wp14:editId="7A9050A2">
          <wp:extent cx="1577109" cy="949523"/>
          <wp:effectExtent l="0" t="0" r="0" b="0"/>
          <wp:docPr id="3" name="Picture 3" descr="W:\8 intosai donor secretariat\83 articles letters publications etc\831 templates\IDC Logo\Logo_without_tag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8 intosai donor secretariat\83 articles letters publications etc\831 templates\IDC Logo\Logo_without_tagline_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200" cy="977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1CA"/>
    <w:multiLevelType w:val="hybridMultilevel"/>
    <w:tmpl w:val="73E234CA"/>
    <w:lvl w:ilvl="0" w:tplc="45C88388">
      <w:numFmt w:val="bullet"/>
      <w:lvlText w:val="-"/>
      <w:lvlJc w:val="left"/>
      <w:pPr>
        <w:ind w:left="1854" w:hanging="360"/>
      </w:pPr>
      <w:rPr>
        <w:rFonts w:ascii="Arial" w:eastAsiaTheme="minorEastAsia" w:hAnsi="Arial" w:cs="Aria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 w15:restartNumberingAfterBreak="0">
    <w:nsid w:val="0FD51545"/>
    <w:multiLevelType w:val="hybridMultilevel"/>
    <w:tmpl w:val="1274321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 w15:restartNumberingAfterBreak="0">
    <w:nsid w:val="17FD0741"/>
    <w:multiLevelType w:val="hybridMultilevel"/>
    <w:tmpl w:val="EB8887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8664EB"/>
    <w:multiLevelType w:val="hybridMultilevel"/>
    <w:tmpl w:val="B962648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17CFE"/>
    <w:multiLevelType w:val="hybridMultilevel"/>
    <w:tmpl w:val="EDD80F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175B37"/>
    <w:multiLevelType w:val="hybridMultilevel"/>
    <w:tmpl w:val="42AAF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F271EB"/>
    <w:multiLevelType w:val="hybridMultilevel"/>
    <w:tmpl w:val="A0EE33CE"/>
    <w:lvl w:ilvl="0" w:tplc="92CAF230">
      <w:start w:val="1"/>
      <w:numFmt w:val="decimal"/>
      <w:lvlText w:val="%1."/>
      <w:lvlJc w:val="left"/>
      <w:pPr>
        <w:ind w:left="720" w:hanging="360"/>
      </w:pPr>
      <w:rPr>
        <w:rFonts w:asciiTheme="minorHAnsi" w:hAnsiTheme="minorHAnsi" w:cstheme="minorBidi" w:hint="default"/>
        <w:b w:val="0"/>
        <w:color w:val="auto"/>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17F05E0"/>
    <w:multiLevelType w:val="hybridMultilevel"/>
    <w:tmpl w:val="E49CE224"/>
    <w:lvl w:ilvl="0" w:tplc="43F0A11A">
      <w:start w:val="1"/>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064CD6"/>
    <w:multiLevelType w:val="hybridMultilevel"/>
    <w:tmpl w:val="9E26A5D0"/>
    <w:lvl w:ilvl="0" w:tplc="C6C030E8">
      <w:numFmt w:val="bullet"/>
      <w:lvlText w:val="-"/>
      <w:lvlJc w:val="left"/>
      <w:pPr>
        <w:ind w:left="1800" w:hanging="360"/>
      </w:pPr>
      <w:rPr>
        <w:rFonts w:ascii="Arial" w:eastAsiaTheme="minorEastAsia" w:hAnsi="Arial" w:cs="Aria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0" w15:restartNumberingAfterBreak="0">
    <w:nsid w:val="416E4EAA"/>
    <w:multiLevelType w:val="multilevel"/>
    <w:tmpl w:val="E4F04CD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4C7E02"/>
    <w:multiLevelType w:val="hybridMultilevel"/>
    <w:tmpl w:val="D854C14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4E9B566F"/>
    <w:multiLevelType w:val="hybridMultilevel"/>
    <w:tmpl w:val="6E8A0B6E"/>
    <w:lvl w:ilvl="0" w:tplc="EBB0825C">
      <w:start w:val="1"/>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8CF4F1E"/>
    <w:multiLevelType w:val="hybridMultilevel"/>
    <w:tmpl w:val="E63E99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5CFF69DD"/>
    <w:multiLevelType w:val="hybridMultilevel"/>
    <w:tmpl w:val="3300F0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DF51322"/>
    <w:multiLevelType w:val="hybridMultilevel"/>
    <w:tmpl w:val="F99ECDBC"/>
    <w:lvl w:ilvl="0" w:tplc="CCF42E0C">
      <w:start w:val="1"/>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6E74BD8"/>
    <w:multiLevelType w:val="hybridMultilevel"/>
    <w:tmpl w:val="E58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B22A0"/>
    <w:multiLevelType w:val="hybridMultilevel"/>
    <w:tmpl w:val="D6A874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A3062B4"/>
    <w:multiLevelType w:val="hybridMultilevel"/>
    <w:tmpl w:val="F26CAE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10"/>
  </w:num>
  <w:num w:numId="5">
    <w:abstractNumId w:val="14"/>
  </w:num>
  <w:num w:numId="6">
    <w:abstractNumId w:val="8"/>
  </w:num>
  <w:num w:numId="7">
    <w:abstractNumId w:val="2"/>
  </w:num>
  <w:num w:numId="8">
    <w:abstractNumId w:val="0"/>
  </w:num>
  <w:num w:numId="9">
    <w:abstractNumId w:val="3"/>
  </w:num>
  <w:num w:numId="10">
    <w:abstractNumId w:val="11"/>
  </w:num>
  <w:num w:numId="11">
    <w:abstractNumId w:val="13"/>
  </w:num>
  <w:num w:numId="12">
    <w:abstractNumId w:val="18"/>
  </w:num>
  <w:num w:numId="13">
    <w:abstractNumId w:val="6"/>
  </w:num>
  <w:num w:numId="14">
    <w:abstractNumId w:val="9"/>
  </w:num>
  <w:num w:numId="15">
    <w:abstractNumId w:val="1"/>
  </w:num>
  <w:num w:numId="16">
    <w:abstractNumId w:val="12"/>
  </w:num>
  <w:num w:numId="17">
    <w:abstractNumId w:val="15"/>
  </w:num>
  <w:num w:numId="18">
    <w:abstractNumId w:val="17"/>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FA"/>
    <w:rsid w:val="00002760"/>
    <w:rsid w:val="00005343"/>
    <w:rsid w:val="00013AD2"/>
    <w:rsid w:val="00014920"/>
    <w:rsid w:val="000151D0"/>
    <w:rsid w:val="000158DE"/>
    <w:rsid w:val="00017B9E"/>
    <w:rsid w:val="00020305"/>
    <w:rsid w:val="00023599"/>
    <w:rsid w:val="0002415F"/>
    <w:rsid w:val="00030EF7"/>
    <w:rsid w:val="00032130"/>
    <w:rsid w:val="000334CD"/>
    <w:rsid w:val="00034CBE"/>
    <w:rsid w:val="000413CA"/>
    <w:rsid w:val="00043898"/>
    <w:rsid w:val="000528AD"/>
    <w:rsid w:val="00052DB4"/>
    <w:rsid w:val="0005453A"/>
    <w:rsid w:val="00060229"/>
    <w:rsid w:val="00067922"/>
    <w:rsid w:val="00070593"/>
    <w:rsid w:val="0007089F"/>
    <w:rsid w:val="00071642"/>
    <w:rsid w:val="000772A9"/>
    <w:rsid w:val="000776A5"/>
    <w:rsid w:val="00080741"/>
    <w:rsid w:val="00083AE1"/>
    <w:rsid w:val="00083CE5"/>
    <w:rsid w:val="00085A1D"/>
    <w:rsid w:val="00086D35"/>
    <w:rsid w:val="0009210B"/>
    <w:rsid w:val="00093A0E"/>
    <w:rsid w:val="00093B24"/>
    <w:rsid w:val="00097CB4"/>
    <w:rsid w:val="00097F54"/>
    <w:rsid w:val="000A1184"/>
    <w:rsid w:val="000A18EE"/>
    <w:rsid w:val="000A32E2"/>
    <w:rsid w:val="000A3534"/>
    <w:rsid w:val="000A50C8"/>
    <w:rsid w:val="000A787B"/>
    <w:rsid w:val="000C2BD6"/>
    <w:rsid w:val="000C35C0"/>
    <w:rsid w:val="000C4067"/>
    <w:rsid w:val="000C6292"/>
    <w:rsid w:val="000C6B5C"/>
    <w:rsid w:val="000C6E80"/>
    <w:rsid w:val="000C7DE0"/>
    <w:rsid w:val="000D0DD8"/>
    <w:rsid w:val="000D1E0A"/>
    <w:rsid w:val="000D1E7A"/>
    <w:rsid w:val="000D36F9"/>
    <w:rsid w:val="000D4011"/>
    <w:rsid w:val="000D459E"/>
    <w:rsid w:val="000D5E7D"/>
    <w:rsid w:val="000E097C"/>
    <w:rsid w:val="000E22E1"/>
    <w:rsid w:val="000E2899"/>
    <w:rsid w:val="000E6C1E"/>
    <w:rsid w:val="000F140E"/>
    <w:rsid w:val="000F15B7"/>
    <w:rsid w:val="000F24C0"/>
    <w:rsid w:val="000F28C6"/>
    <w:rsid w:val="000F574F"/>
    <w:rsid w:val="000F5C90"/>
    <w:rsid w:val="00100838"/>
    <w:rsid w:val="0010700F"/>
    <w:rsid w:val="001071D5"/>
    <w:rsid w:val="00107BC0"/>
    <w:rsid w:val="00110E53"/>
    <w:rsid w:val="00114A1B"/>
    <w:rsid w:val="00114CFB"/>
    <w:rsid w:val="00115CCF"/>
    <w:rsid w:val="0011700A"/>
    <w:rsid w:val="00120D10"/>
    <w:rsid w:val="0012519D"/>
    <w:rsid w:val="001260B3"/>
    <w:rsid w:val="001305FB"/>
    <w:rsid w:val="00130BFD"/>
    <w:rsid w:val="0013222C"/>
    <w:rsid w:val="00132665"/>
    <w:rsid w:val="00135572"/>
    <w:rsid w:val="0014152B"/>
    <w:rsid w:val="001422F9"/>
    <w:rsid w:val="00152C68"/>
    <w:rsid w:val="00154ABD"/>
    <w:rsid w:val="00156B47"/>
    <w:rsid w:val="001576F9"/>
    <w:rsid w:val="0016501E"/>
    <w:rsid w:val="001665ED"/>
    <w:rsid w:val="001733F0"/>
    <w:rsid w:val="00173DE3"/>
    <w:rsid w:val="00173FA1"/>
    <w:rsid w:val="00175657"/>
    <w:rsid w:val="00176465"/>
    <w:rsid w:val="001826C9"/>
    <w:rsid w:val="00183795"/>
    <w:rsid w:val="00185532"/>
    <w:rsid w:val="0018582D"/>
    <w:rsid w:val="001859C3"/>
    <w:rsid w:val="0019136B"/>
    <w:rsid w:val="001A4CC5"/>
    <w:rsid w:val="001B0489"/>
    <w:rsid w:val="001B0575"/>
    <w:rsid w:val="001B1B4D"/>
    <w:rsid w:val="001B3076"/>
    <w:rsid w:val="001B5527"/>
    <w:rsid w:val="001B7371"/>
    <w:rsid w:val="001B7BAC"/>
    <w:rsid w:val="001C0707"/>
    <w:rsid w:val="001C11BF"/>
    <w:rsid w:val="001C2EB8"/>
    <w:rsid w:val="001D179A"/>
    <w:rsid w:val="001D7353"/>
    <w:rsid w:val="001E2192"/>
    <w:rsid w:val="001E2EF2"/>
    <w:rsid w:val="001E5B4E"/>
    <w:rsid w:val="001E6301"/>
    <w:rsid w:val="001E6CA5"/>
    <w:rsid w:val="001F381E"/>
    <w:rsid w:val="001F4217"/>
    <w:rsid w:val="001F5120"/>
    <w:rsid w:val="00200AAC"/>
    <w:rsid w:val="00200C35"/>
    <w:rsid w:val="002024A7"/>
    <w:rsid w:val="00203317"/>
    <w:rsid w:val="00204687"/>
    <w:rsid w:val="00205128"/>
    <w:rsid w:val="00206504"/>
    <w:rsid w:val="002342C4"/>
    <w:rsid w:val="00234739"/>
    <w:rsid w:val="0023532F"/>
    <w:rsid w:val="00236E9F"/>
    <w:rsid w:val="00237ADC"/>
    <w:rsid w:val="00242F7F"/>
    <w:rsid w:val="00250F44"/>
    <w:rsid w:val="002511C0"/>
    <w:rsid w:val="00251211"/>
    <w:rsid w:val="00251FBA"/>
    <w:rsid w:val="0025213D"/>
    <w:rsid w:val="00253399"/>
    <w:rsid w:val="002558A4"/>
    <w:rsid w:val="00256F72"/>
    <w:rsid w:val="00257F07"/>
    <w:rsid w:val="00260A61"/>
    <w:rsid w:val="002623CA"/>
    <w:rsid w:val="00262BFD"/>
    <w:rsid w:val="00264089"/>
    <w:rsid w:val="002640DE"/>
    <w:rsid w:val="002662B9"/>
    <w:rsid w:val="002729B5"/>
    <w:rsid w:val="00275AE5"/>
    <w:rsid w:val="002763DA"/>
    <w:rsid w:val="00277BCE"/>
    <w:rsid w:val="00277D38"/>
    <w:rsid w:val="00281212"/>
    <w:rsid w:val="00284AC3"/>
    <w:rsid w:val="00285A13"/>
    <w:rsid w:val="002943AE"/>
    <w:rsid w:val="002A1438"/>
    <w:rsid w:val="002A2D86"/>
    <w:rsid w:val="002A5D87"/>
    <w:rsid w:val="002B38E6"/>
    <w:rsid w:val="002B4AB9"/>
    <w:rsid w:val="002B725D"/>
    <w:rsid w:val="002B7860"/>
    <w:rsid w:val="002C133A"/>
    <w:rsid w:val="002C27B4"/>
    <w:rsid w:val="002C7372"/>
    <w:rsid w:val="002D0E13"/>
    <w:rsid w:val="002D32F1"/>
    <w:rsid w:val="002D382F"/>
    <w:rsid w:val="002E2D53"/>
    <w:rsid w:val="002E3641"/>
    <w:rsid w:val="002E66EA"/>
    <w:rsid w:val="002F04A1"/>
    <w:rsid w:val="002F146F"/>
    <w:rsid w:val="002F1A16"/>
    <w:rsid w:val="002F2ED7"/>
    <w:rsid w:val="002F5B2C"/>
    <w:rsid w:val="002F641D"/>
    <w:rsid w:val="002F720E"/>
    <w:rsid w:val="003037A8"/>
    <w:rsid w:val="00303CEA"/>
    <w:rsid w:val="00304539"/>
    <w:rsid w:val="00313F33"/>
    <w:rsid w:val="00314C7F"/>
    <w:rsid w:val="0031579E"/>
    <w:rsid w:val="00315FD4"/>
    <w:rsid w:val="003167B6"/>
    <w:rsid w:val="00320E34"/>
    <w:rsid w:val="003224B5"/>
    <w:rsid w:val="00322518"/>
    <w:rsid w:val="00325FE6"/>
    <w:rsid w:val="00330FE2"/>
    <w:rsid w:val="00332165"/>
    <w:rsid w:val="00333D70"/>
    <w:rsid w:val="00344C99"/>
    <w:rsid w:val="0034671B"/>
    <w:rsid w:val="003512DC"/>
    <w:rsid w:val="0035221E"/>
    <w:rsid w:val="0035621A"/>
    <w:rsid w:val="00364C9D"/>
    <w:rsid w:val="00366302"/>
    <w:rsid w:val="00371BBB"/>
    <w:rsid w:val="00372299"/>
    <w:rsid w:val="003759A4"/>
    <w:rsid w:val="0038079D"/>
    <w:rsid w:val="00382FA2"/>
    <w:rsid w:val="0039197E"/>
    <w:rsid w:val="003948C6"/>
    <w:rsid w:val="00396503"/>
    <w:rsid w:val="003A0799"/>
    <w:rsid w:val="003A4829"/>
    <w:rsid w:val="003A4D45"/>
    <w:rsid w:val="003A59DA"/>
    <w:rsid w:val="003A6268"/>
    <w:rsid w:val="003A6C50"/>
    <w:rsid w:val="003B1AAA"/>
    <w:rsid w:val="003B1B36"/>
    <w:rsid w:val="003B1C3E"/>
    <w:rsid w:val="003B4A2D"/>
    <w:rsid w:val="003C1E01"/>
    <w:rsid w:val="003C3982"/>
    <w:rsid w:val="003C473C"/>
    <w:rsid w:val="003C5158"/>
    <w:rsid w:val="003C7A95"/>
    <w:rsid w:val="003D1E63"/>
    <w:rsid w:val="003D1EC7"/>
    <w:rsid w:val="003D3B72"/>
    <w:rsid w:val="003D6A64"/>
    <w:rsid w:val="003E1637"/>
    <w:rsid w:val="003E1B00"/>
    <w:rsid w:val="003E4512"/>
    <w:rsid w:val="003E45DE"/>
    <w:rsid w:val="003F1513"/>
    <w:rsid w:val="003F1899"/>
    <w:rsid w:val="003F671F"/>
    <w:rsid w:val="003F775F"/>
    <w:rsid w:val="0040006A"/>
    <w:rsid w:val="004002D4"/>
    <w:rsid w:val="00400561"/>
    <w:rsid w:val="00401742"/>
    <w:rsid w:val="004037CC"/>
    <w:rsid w:val="004063A6"/>
    <w:rsid w:val="00406E25"/>
    <w:rsid w:val="0040759F"/>
    <w:rsid w:val="00413782"/>
    <w:rsid w:val="00413840"/>
    <w:rsid w:val="00413CA7"/>
    <w:rsid w:val="00414021"/>
    <w:rsid w:val="00414606"/>
    <w:rsid w:val="00414C91"/>
    <w:rsid w:val="0041601F"/>
    <w:rsid w:val="0041678C"/>
    <w:rsid w:val="0041719C"/>
    <w:rsid w:val="0041732E"/>
    <w:rsid w:val="00417922"/>
    <w:rsid w:val="00420770"/>
    <w:rsid w:val="00424532"/>
    <w:rsid w:val="00424869"/>
    <w:rsid w:val="004256E4"/>
    <w:rsid w:val="00426105"/>
    <w:rsid w:val="00427CF8"/>
    <w:rsid w:val="0043065C"/>
    <w:rsid w:val="00430F9D"/>
    <w:rsid w:val="004321A4"/>
    <w:rsid w:val="0043284D"/>
    <w:rsid w:val="0043707D"/>
    <w:rsid w:val="00440A5D"/>
    <w:rsid w:val="00440B76"/>
    <w:rsid w:val="00440D3D"/>
    <w:rsid w:val="00452565"/>
    <w:rsid w:val="0045465B"/>
    <w:rsid w:val="00456220"/>
    <w:rsid w:val="00457029"/>
    <w:rsid w:val="004571D8"/>
    <w:rsid w:val="00457EED"/>
    <w:rsid w:val="004620D7"/>
    <w:rsid w:val="0046230D"/>
    <w:rsid w:val="00471239"/>
    <w:rsid w:val="00471A76"/>
    <w:rsid w:val="00473FC4"/>
    <w:rsid w:val="00477A61"/>
    <w:rsid w:val="00477CA8"/>
    <w:rsid w:val="004808D7"/>
    <w:rsid w:val="00480E46"/>
    <w:rsid w:val="00481851"/>
    <w:rsid w:val="00481F4B"/>
    <w:rsid w:val="004820F5"/>
    <w:rsid w:val="00485B33"/>
    <w:rsid w:val="00486DCB"/>
    <w:rsid w:val="0049157F"/>
    <w:rsid w:val="00493CBC"/>
    <w:rsid w:val="00495672"/>
    <w:rsid w:val="004963F8"/>
    <w:rsid w:val="00497A5B"/>
    <w:rsid w:val="004A1F0A"/>
    <w:rsid w:val="004A3DA3"/>
    <w:rsid w:val="004A575C"/>
    <w:rsid w:val="004A715A"/>
    <w:rsid w:val="004B01D0"/>
    <w:rsid w:val="004B2115"/>
    <w:rsid w:val="004B56DA"/>
    <w:rsid w:val="004B61E4"/>
    <w:rsid w:val="004B64F0"/>
    <w:rsid w:val="004C0166"/>
    <w:rsid w:val="004C0790"/>
    <w:rsid w:val="004C0BF4"/>
    <w:rsid w:val="004C56CE"/>
    <w:rsid w:val="004C6E66"/>
    <w:rsid w:val="004D1017"/>
    <w:rsid w:val="004D25A8"/>
    <w:rsid w:val="004D2E7E"/>
    <w:rsid w:val="004D365C"/>
    <w:rsid w:val="004E1917"/>
    <w:rsid w:val="004E220F"/>
    <w:rsid w:val="004E5B6E"/>
    <w:rsid w:val="004E75E4"/>
    <w:rsid w:val="004F0001"/>
    <w:rsid w:val="00500BA2"/>
    <w:rsid w:val="00501AB7"/>
    <w:rsid w:val="00503155"/>
    <w:rsid w:val="0051002A"/>
    <w:rsid w:val="0051216F"/>
    <w:rsid w:val="005123D5"/>
    <w:rsid w:val="00513158"/>
    <w:rsid w:val="005138A5"/>
    <w:rsid w:val="005152B7"/>
    <w:rsid w:val="00515754"/>
    <w:rsid w:val="005163F3"/>
    <w:rsid w:val="00516C75"/>
    <w:rsid w:val="00517CBF"/>
    <w:rsid w:val="00517ED0"/>
    <w:rsid w:val="00521BEA"/>
    <w:rsid w:val="00521D6E"/>
    <w:rsid w:val="0052275E"/>
    <w:rsid w:val="0052634E"/>
    <w:rsid w:val="00530F9A"/>
    <w:rsid w:val="00531EA4"/>
    <w:rsid w:val="00533BA7"/>
    <w:rsid w:val="005353F6"/>
    <w:rsid w:val="00540933"/>
    <w:rsid w:val="00541559"/>
    <w:rsid w:val="00543E1F"/>
    <w:rsid w:val="0054430D"/>
    <w:rsid w:val="00544E6F"/>
    <w:rsid w:val="00552BB9"/>
    <w:rsid w:val="00554241"/>
    <w:rsid w:val="0055447E"/>
    <w:rsid w:val="0056203D"/>
    <w:rsid w:val="00562949"/>
    <w:rsid w:val="005637C7"/>
    <w:rsid w:val="0056432E"/>
    <w:rsid w:val="00565468"/>
    <w:rsid w:val="00566DDA"/>
    <w:rsid w:val="005673CD"/>
    <w:rsid w:val="00567AD5"/>
    <w:rsid w:val="0057002C"/>
    <w:rsid w:val="005707EF"/>
    <w:rsid w:val="0057186C"/>
    <w:rsid w:val="00571B09"/>
    <w:rsid w:val="005730E0"/>
    <w:rsid w:val="005808D2"/>
    <w:rsid w:val="00580935"/>
    <w:rsid w:val="00581BAF"/>
    <w:rsid w:val="005847EF"/>
    <w:rsid w:val="00585305"/>
    <w:rsid w:val="0059102A"/>
    <w:rsid w:val="005911F6"/>
    <w:rsid w:val="00592CDC"/>
    <w:rsid w:val="00593B67"/>
    <w:rsid w:val="005943F7"/>
    <w:rsid w:val="005946FB"/>
    <w:rsid w:val="00596F03"/>
    <w:rsid w:val="005A3D47"/>
    <w:rsid w:val="005A3FF7"/>
    <w:rsid w:val="005B03AB"/>
    <w:rsid w:val="005B09C6"/>
    <w:rsid w:val="005B4B5B"/>
    <w:rsid w:val="005B5898"/>
    <w:rsid w:val="005C2D9C"/>
    <w:rsid w:val="005D1ECF"/>
    <w:rsid w:val="005D57C5"/>
    <w:rsid w:val="005E5CD1"/>
    <w:rsid w:val="005F4378"/>
    <w:rsid w:val="005F5D63"/>
    <w:rsid w:val="005F6925"/>
    <w:rsid w:val="00604BF9"/>
    <w:rsid w:val="0060531D"/>
    <w:rsid w:val="006059BB"/>
    <w:rsid w:val="00611DDB"/>
    <w:rsid w:val="00612004"/>
    <w:rsid w:val="00613EAC"/>
    <w:rsid w:val="00615F68"/>
    <w:rsid w:val="00617CCF"/>
    <w:rsid w:val="0062132B"/>
    <w:rsid w:val="00621D30"/>
    <w:rsid w:val="00622DDD"/>
    <w:rsid w:val="006237BE"/>
    <w:rsid w:val="00624F8B"/>
    <w:rsid w:val="006331C9"/>
    <w:rsid w:val="00635D8D"/>
    <w:rsid w:val="00636157"/>
    <w:rsid w:val="00637A9F"/>
    <w:rsid w:val="006420F0"/>
    <w:rsid w:val="0064535C"/>
    <w:rsid w:val="00647ECC"/>
    <w:rsid w:val="0065335D"/>
    <w:rsid w:val="0065386B"/>
    <w:rsid w:val="00655F0B"/>
    <w:rsid w:val="006628F4"/>
    <w:rsid w:val="0066373B"/>
    <w:rsid w:val="00665AD6"/>
    <w:rsid w:val="00665F73"/>
    <w:rsid w:val="00665FE1"/>
    <w:rsid w:val="00670E00"/>
    <w:rsid w:val="00670E0D"/>
    <w:rsid w:val="00672AA2"/>
    <w:rsid w:val="00673737"/>
    <w:rsid w:val="00673E34"/>
    <w:rsid w:val="00673EC7"/>
    <w:rsid w:val="0067473B"/>
    <w:rsid w:val="0067600A"/>
    <w:rsid w:val="00676BA5"/>
    <w:rsid w:val="00677078"/>
    <w:rsid w:val="00677B21"/>
    <w:rsid w:val="0068613D"/>
    <w:rsid w:val="0068652A"/>
    <w:rsid w:val="00686728"/>
    <w:rsid w:val="00691D6B"/>
    <w:rsid w:val="0069213F"/>
    <w:rsid w:val="00693768"/>
    <w:rsid w:val="006978CC"/>
    <w:rsid w:val="00697D37"/>
    <w:rsid w:val="006A012D"/>
    <w:rsid w:val="006A210E"/>
    <w:rsid w:val="006A22A5"/>
    <w:rsid w:val="006A4DA1"/>
    <w:rsid w:val="006A5EBF"/>
    <w:rsid w:val="006B39FA"/>
    <w:rsid w:val="006B3DE9"/>
    <w:rsid w:val="006B476D"/>
    <w:rsid w:val="006C0D69"/>
    <w:rsid w:val="006C0D7A"/>
    <w:rsid w:val="006C1172"/>
    <w:rsid w:val="006C15D9"/>
    <w:rsid w:val="006C3C39"/>
    <w:rsid w:val="006D10DC"/>
    <w:rsid w:val="006D5BC6"/>
    <w:rsid w:val="006E039C"/>
    <w:rsid w:val="006E1F67"/>
    <w:rsid w:val="006E3C34"/>
    <w:rsid w:val="006E5BE7"/>
    <w:rsid w:val="006E7B15"/>
    <w:rsid w:val="006F0CE9"/>
    <w:rsid w:val="006F3D33"/>
    <w:rsid w:val="006F3F01"/>
    <w:rsid w:val="006F5DEE"/>
    <w:rsid w:val="006F5F75"/>
    <w:rsid w:val="0070169A"/>
    <w:rsid w:val="007059CC"/>
    <w:rsid w:val="00706BD2"/>
    <w:rsid w:val="0071040F"/>
    <w:rsid w:val="00711F85"/>
    <w:rsid w:val="00712DD2"/>
    <w:rsid w:val="007176EE"/>
    <w:rsid w:val="00720BEE"/>
    <w:rsid w:val="00721372"/>
    <w:rsid w:val="00726B57"/>
    <w:rsid w:val="00726D26"/>
    <w:rsid w:val="00727B44"/>
    <w:rsid w:val="00731EE9"/>
    <w:rsid w:val="0073496A"/>
    <w:rsid w:val="00734AC1"/>
    <w:rsid w:val="0073518A"/>
    <w:rsid w:val="0073532A"/>
    <w:rsid w:val="00735C02"/>
    <w:rsid w:val="00736F35"/>
    <w:rsid w:val="00737DC4"/>
    <w:rsid w:val="00744043"/>
    <w:rsid w:val="0075136A"/>
    <w:rsid w:val="00751972"/>
    <w:rsid w:val="00755523"/>
    <w:rsid w:val="00755F1B"/>
    <w:rsid w:val="0076090E"/>
    <w:rsid w:val="00760EF6"/>
    <w:rsid w:val="00764657"/>
    <w:rsid w:val="00767940"/>
    <w:rsid w:val="007717E1"/>
    <w:rsid w:val="00772503"/>
    <w:rsid w:val="00774A69"/>
    <w:rsid w:val="00777CEB"/>
    <w:rsid w:val="00780434"/>
    <w:rsid w:val="00780600"/>
    <w:rsid w:val="007808DF"/>
    <w:rsid w:val="00781A80"/>
    <w:rsid w:val="00781E99"/>
    <w:rsid w:val="00783202"/>
    <w:rsid w:val="00783F43"/>
    <w:rsid w:val="007862D6"/>
    <w:rsid w:val="0078719E"/>
    <w:rsid w:val="00787888"/>
    <w:rsid w:val="00790771"/>
    <w:rsid w:val="00790F09"/>
    <w:rsid w:val="00793C9B"/>
    <w:rsid w:val="00793E49"/>
    <w:rsid w:val="007946AE"/>
    <w:rsid w:val="00794D65"/>
    <w:rsid w:val="00796683"/>
    <w:rsid w:val="00797990"/>
    <w:rsid w:val="007A0136"/>
    <w:rsid w:val="007A1433"/>
    <w:rsid w:val="007A373F"/>
    <w:rsid w:val="007A3EF4"/>
    <w:rsid w:val="007A64E3"/>
    <w:rsid w:val="007A65A9"/>
    <w:rsid w:val="007A67B8"/>
    <w:rsid w:val="007A6B8D"/>
    <w:rsid w:val="007B0412"/>
    <w:rsid w:val="007B0544"/>
    <w:rsid w:val="007B203B"/>
    <w:rsid w:val="007B48F5"/>
    <w:rsid w:val="007B6953"/>
    <w:rsid w:val="007B7875"/>
    <w:rsid w:val="007C0E4C"/>
    <w:rsid w:val="007C0E96"/>
    <w:rsid w:val="007C4035"/>
    <w:rsid w:val="007C7919"/>
    <w:rsid w:val="007D21F0"/>
    <w:rsid w:val="007D2E49"/>
    <w:rsid w:val="007D6AB6"/>
    <w:rsid w:val="007E2DED"/>
    <w:rsid w:val="007E6190"/>
    <w:rsid w:val="007E78DD"/>
    <w:rsid w:val="007E7BE4"/>
    <w:rsid w:val="007F0FB3"/>
    <w:rsid w:val="007F5555"/>
    <w:rsid w:val="008024BB"/>
    <w:rsid w:val="00802894"/>
    <w:rsid w:val="00804EEB"/>
    <w:rsid w:val="008070AA"/>
    <w:rsid w:val="00807B1C"/>
    <w:rsid w:val="00807D94"/>
    <w:rsid w:val="00810D56"/>
    <w:rsid w:val="00810ED7"/>
    <w:rsid w:val="008114C2"/>
    <w:rsid w:val="008207E0"/>
    <w:rsid w:val="00822C5C"/>
    <w:rsid w:val="00825DBE"/>
    <w:rsid w:val="00826477"/>
    <w:rsid w:val="00830AFC"/>
    <w:rsid w:val="00830D53"/>
    <w:rsid w:val="00831E50"/>
    <w:rsid w:val="00833AD8"/>
    <w:rsid w:val="008358A2"/>
    <w:rsid w:val="00835972"/>
    <w:rsid w:val="0084130B"/>
    <w:rsid w:val="00843951"/>
    <w:rsid w:val="008459E5"/>
    <w:rsid w:val="00845C32"/>
    <w:rsid w:val="008462DB"/>
    <w:rsid w:val="00846F34"/>
    <w:rsid w:val="00847319"/>
    <w:rsid w:val="0084774B"/>
    <w:rsid w:val="00847885"/>
    <w:rsid w:val="00847A51"/>
    <w:rsid w:val="008524F8"/>
    <w:rsid w:val="00854749"/>
    <w:rsid w:val="00856100"/>
    <w:rsid w:val="0086080D"/>
    <w:rsid w:val="00866525"/>
    <w:rsid w:val="008709B7"/>
    <w:rsid w:val="00870FAA"/>
    <w:rsid w:val="00871722"/>
    <w:rsid w:val="008736FE"/>
    <w:rsid w:val="008764F3"/>
    <w:rsid w:val="008768DF"/>
    <w:rsid w:val="0088087B"/>
    <w:rsid w:val="00882B9D"/>
    <w:rsid w:val="00883059"/>
    <w:rsid w:val="00885519"/>
    <w:rsid w:val="008856BC"/>
    <w:rsid w:val="00885EA7"/>
    <w:rsid w:val="00892ED8"/>
    <w:rsid w:val="00893236"/>
    <w:rsid w:val="0089354B"/>
    <w:rsid w:val="008956C0"/>
    <w:rsid w:val="00896FD9"/>
    <w:rsid w:val="00897F32"/>
    <w:rsid w:val="008A15A4"/>
    <w:rsid w:val="008A5494"/>
    <w:rsid w:val="008B0671"/>
    <w:rsid w:val="008B1609"/>
    <w:rsid w:val="008B1F75"/>
    <w:rsid w:val="008B24FB"/>
    <w:rsid w:val="008B3BD7"/>
    <w:rsid w:val="008B4CDF"/>
    <w:rsid w:val="008B5A74"/>
    <w:rsid w:val="008B7629"/>
    <w:rsid w:val="008C03A6"/>
    <w:rsid w:val="008C52FF"/>
    <w:rsid w:val="008C677A"/>
    <w:rsid w:val="008C6DAF"/>
    <w:rsid w:val="008D3B71"/>
    <w:rsid w:val="008D5B76"/>
    <w:rsid w:val="008E0629"/>
    <w:rsid w:val="008E2294"/>
    <w:rsid w:val="008E4F0E"/>
    <w:rsid w:val="008E6698"/>
    <w:rsid w:val="0090226C"/>
    <w:rsid w:val="00902882"/>
    <w:rsid w:val="0090490A"/>
    <w:rsid w:val="009107F6"/>
    <w:rsid w:val="009125C7"/>
    <w:rsid w:val="00913B42"/>
    <w:rsid w:val="00917D40"/>
    <w:rsid w:val="0092026F"/>
    <w:rsid w:val="0092222F"/>
    <w:rsid w:val="009238B7"/>
    <w:rsid w:val="0092497B"/>
    <w:rsid w:val="00924CE7"/>
    <w:rsid w:val="009251D7"/>
    <w:rsid w:val="00926D47"/>
    <w:rsid w:val="00927B1D"/>
    <w:rsid w:val="00930509"/>
    <w:rsid w:val="0093151E"/>
    <w:rsid w:val="00932F1C"/>
    <w:rsid w:val="00933775"/>
    <w:rsid w:val="00940EFB"/>
    <w:rsid w:val="00942BFB"/>
    <w:rsid w:val="009458CB"/>
    <w:rsid w:val="00950393"/>
    <w:rsid w:val="00951560"/>
    <w:rsid w:val="00953705"/>
    <w:rsid w:val="00953A9F"/>
    <w:rsid w:val="009541B1"/>
    <w:rsid w:val="00956915"/>
    <w:rsid w:val="00956FE0"/>
    <w:rsid w:val="0096012C"/>
    <w:rsid w:val="0096358E"/>
    <w:rsid w:val="0096379B"/>
    <w:rsid w:val="00964C45"/>
    <w:rsid w:val="00964C51"/>
    <w:rsid w:val="009663FF"/>
    <w:rsid w:val="00966CFE"/>
    <w:rsid w:val="00966E9D"/>
    <w:rsid w:val="00970892"/>
    <w:rsid w:val="009729CB"/>
    <w:rsid w:val="00981FEF"/>
    <w:rsid w:val="009820D0"/>
    <w:rsid w:val="00984A9F"/>
    <w:rsid w:val="0098555D"/>
    <w:rsid w:val="00986CEA"/>
    <w:rsid w:val="009919E5"/>
    <w:rsid w:val="0099227D"/>
    <w:rsid w:val="0099504B"/>
    <w:rsid w:val="0099724E"/>
    <w:rsid w:val="00997A63"/>
    <w:rsid w:val="009A0B60"/>
    <w:rsid w:val="009A0EFF"/>
    <w:rsid w:val="009A29C2"/>
    <w:rsid w:val="009A35C6"/>
    <w:rsid w:val="009B04BA"/>
    <w:rsid w:val="009B199D"/>
    <w:rsid w:val="009B1DA4"/>
    <w:rsid w:val="009B3AAB"/>
    <w:rsid w:val="009B418E"/>
    <w:rsid w:val="009B5EB2"/>
    <w:rsid w:val="009C1396"/>
    <w:rsid w:val="009C2219"/>
    <w:rsid w:val="009C69EB"/>
    <w:rsid w:val="009C7A36"/>
    <w:rsid w:val="009D082B"/>
    <w:rsid w:val="009D0D18"/>
    <w:rsid w:val="009D2AA3"/>
    <w:rsid w:val="009D454F"/>
    <w:rsid w:val="009D7493"/>
    <w:rsid w:val="009E06B5"/>
    <w:rsid w:val="009E0767"/>
    <w:rsid w:val="009E5BEA"/>
    <w:rsid w:val="009F68C2"/>
    <w:rsid w:val="00A00266"/>
    <w:rsid w:val="00A00935"/>
    <w:rsid w:val="00A012A7"/>
    <w:rsid w:val="00A05DF0"/>
    <w:rsid w:val="00A0669B"/>
    <w:rsid w:val="00A07C67"/>
    <w:rsid w:val="00A12C5A"/>
    <w:rsid w:val="00A15752"/>
    <w:rsid w:val="00A20767"/>
    <w:rsid w:val="00A262F9"/>
    <w:rsid w:val="00A3146D"/>
    <w:rsid w:val="00A3328E"/>
    <w:rsid w:val="00A34460"/>
    <w:rsid w:val="00A34614"/>
    <w:rsid w:val="00A3598F"/>
    <w:rsid w:val="00A37CA1"/>
    <w:rsid w:val="00A40A3E"/>
    <w:rsid w:val="00A43158"/>
    <w:rsid w:val="00A43A59"/>
    <w:rsid w:val="00A47CC0"/>
    <w:rsid w:val="00A51A19"/>
    <w:rsid w:val="00A55A1F"/>
    <w:rsid w:val="00A5769A"/>
    <w:rsid w:val="00A576CE"/>
    <w:rsid w:val="00A604EF"/>
    <w:rsid w:val="00A614A0"/>
    <w:rsid w:val="00A6175E"/>
    <w:rsid w:val="00A66568"/>
    <w:rsid w:val="00A671B1"/>
    <w:rsid w:val="00A703D9"/>
    <w:rsid w:val="00A71A08"/>
    <w:rsid w:val="00A8016E"/>
    <w:rsid w:val="00A80993"/>
    <w:rsid w:val="00A80AA6"/>
    <w:rsid w:val="00A80D73"/>
    <w:rsid w:val="00A82DAF"/>
    <w:rsid w:val="00A8316C"/>
    <w:rsid w:val="00A85FF1"/>
    <w:rsid w:val="00A86524"/>
    <w:rsid w:val="00A90114"/>
    <w:rsid w:val="00A911B3"/>
    <w:rsid w:val="00A93994"/>
    <w:rsid w:val="00A94143"/>
    <w:rsid w:val="00A948D9"/>
    <w:rsid w:val="00AA36EE"/>
    <w:rsid w:val="00AA5BC6"/>
    <w:rsid w:val="00AA7BAF"/>
    <w:rsid w:val="00AB11FC"/>
    <w:rsid w:val="00AB28A1"/>
    <w:rsid w:val="00AB42A9"/>
    <w:rsid w:val="00AB4CA7"/>
    <w:rsid w:val="00AB5102"/>
    <w:rsid w:val="00AB62C9"/>
    <w:rsid w:val="00AC2131"/>
    <w:rsid w:val="00AC2576"/>
    <w:rsid w:val="00AC4479"/>
    <w:rsid w:val="00AC4D07"/>
    <w:rsid w:val="00AC6420"/>
    <w:rsid w:val="00AD42BC"/>
    <w:rsid w:val="00AD5171"/>
    <w:rsid w:val="00AE0561"/>
    <w:rsid w:val="00AE05F6"/>
    <w:rsid w:val="00AE3947"/>
    <w:rsid w:val="00AE436A"/>
    <w:rsid w:val="00AE679E"/>
    <w:rsid w:val="00AF0986"/>
    <w:rsid w:val="00AF7956"/>
    <w:rsid w:val="00B01668"/>
    <w:rsid w:val="00B02C7D"/>
    <w:rsid w:val="00B05070"/>
    <w:rsid w:val="00B05F62"/>
    <w:rsid w:val="00B06310"/>
    <w:rsid w:val="00B07D66"/>
    <w:rsid w:val="00B10D83"/>
    <w:rsid w:val="00B10DAE"/>
    <w:rsid w:val="00B139E2"/>
    <w:rsid w:val="00B14222"/>
    <w:rsid w:val="00B1493D"/>
    <w:rsid w:val="00B15D71"/>
    <w:rsid w:val="00B168AC"/>
    <w:rsid w:val="00B168C0"/>
    <w:rsid w:val="00B1721D"/>
    <w:rsid w:val="00B205F5"/>
    <w:rsid w:val="00B20727"/>
    <w:rsid w:val="00B2187A"/>
    <w:rsid w:val="00B22266"/>
    <w:rsid w:val="00B2318D"/>
    <w:rsid w:val="00B26D13"/>
    <w:rsid w:val="00B31D4B"/>
    <w:rsid w:val="00B35E3B"/>
    <w:rsid w:val="00B45E97"/>
    <w:rsid w:val="00B47633"/>
    <w:rsid w:val="00B50DBB"/>
    <w:rsid w:val="00B562E2"/>
    <w:rsid w:val="00B57E56"/>
    <w:rsid w:val="00B57EA7"/>
    <w:rsid w:val="00B61A5B"/>
    <w:rsid w:val="00B635E0"/>
    <w:rsid w:val="00B6372C"/>
    <w:rsid w:val="00B6677C"/>
    <w:rsid w:val="00B72FC4"/>
    <w:rsid w:val="00B74D7B"/>
    <w:rsid w:val="00B756C4"/>
    <w:rsid w:val="00B80687"/>
    <w:rsid w:val="00B813F2"/>
    <w:rsid w:val="00B834C1"/>
    <w:rsid w:val="00B84083"/>
    <w:rsid w:val="00B85574"/>
    <w:rsid w:val="00B86436"/>
    <w:rsid w:val="00B86BB7"/>
    <w:rsid w:val="00B907B2"/>
    <w:rsid w:val="00B92175"/>
    <w:rsid w:val="00B92707"/>
    <w:rsid w:val="00B95101"/>
    <w:rsid w:val="00B976D4"/>
    <w:rsid w:val="00BA3867"/>
    <w:rsid w:val="00BA66CB"/>
    <w:rsid w:val="00BA6B71"/>
    <w:rsid w:val="00BA7DD0"/>
    <w:rsid w:val="00BB5BE0"/>
    <w:rsid w:val="00BB7DFE"/>
    <w:rsid w:val="00BB7EF9"/>
    <w:rsid w:val="00BC12DD"/>
    <w:rsid w:val="00BC2915"/>
    <w:rsid w:val="00BC398E"/>
    <w:rsid w:val="00BD02E4"/>
    <w:rsid w:val="00BD0693"/>
    <w:rsid w:val="00BD0BE2"/>
    <w:rsid w:val="00BD3813"/>
    <w:rsid w:val="00BD4D38"/>
    <w:rsid w:val="00BD7D41"/>
    <w:rsid w:val="00BE1A15"/>
    <w:rsid w:val="00BF2322"/>
    <w:rsid w:val="00BF2C81"/>
    <w:rsid w:val="00BF52E8"/>
    <w:rsid w:val="00BF6DFA"/>
    <w:rsid w:val="00C00F0B"/>
    <w:rsid w:val="00C01885"/>
    <w:rsid w:val="00C01E6C"/>
    <w:rsid w:val="00C02C36"/>
    <w:rsid w:val="00C02CB9"/>
    <w:rsid w:val="00C05EC2"/>
    <w:rsid w:val="00C06325"/>
    <w:rsid w:val="00C06B74"/>
    <w:rsid w:val="00C06C56"/>
    <w:rsid w:val="00C078FC"/>
    <w:rsid w:val="00C10652"/>
    <w:rsid w:val="00C11C40"/>
    <w:rsid w:val="00C22084"/>
    <w:rsid w:val="00C22BB2"/>
    <w:rsid w:val="00C25A1B"/>
    <w:rsid w:val="00C261BE"/>
    <w:rsid w:val="00C320EF"/>
    <w:rsid w:val="00C32DF7"/>
    <w:rsid w:val="00C367DF"/>
    <w:rsid w:val="00C370CE"/>
    <w:rsid w:val="00C400A4"/>
    <w:rsid w:val="00C41EDE"/>
    <w:rsid w:val="00C44A1F"/>
    <w:rsid w:val="00C46602"/>
    <w:rsid w:val="00C46CF4"/>
    <w:rsid w:val="00C478FA"/>
    <w:rsid w:val="00C535F2"/>
    <w:rsid w:val="00C54473"/>
    <w:rsid w:val="00C55C98"/>
    <w:rsid w:val="00C56270"/>
    <w:rsid w:val="00C6291E"/>
    <w:rsid w:val="00C63A75"/>
    <w:rsid w:val="00C73549"/>
    <w:rsid w:val="00C739DA"/>
    <w:rsid w:val="00C771DF"/>
    <w:rsid w:val="00C80D12"/>
    <w:rsid w:val="00C81BC2"/>
    <w:rsid w:val="00C849D0"/>
    <w:rsid w:val="00C84C97"/>
    <w:rsid w:val="00C84D42"/>
    <w:rsid w:val="00C86B92"/>
    <w:rsid w:val="00C9055E"/>
    <w:rsid w:val="00C94766"/>
    <w:rsid w:val="00C966C8"/>
    <w:rsid w:val="00C967B1"/>
    <w:rsid w:val="00CA1D98"/>
    <w:rsid w:val="00CA383E"/>
    <w:rsid w:val="00CA44DF"/>
    <w:rsid w:val="00CA66EE"/>
    <w:rsid w:val="00CA6E7A"/>
    <w:rsid w:val="00CA7ECF"/>
    <w:rsid w:val="00CB16C5"/>
    <w:rsid w:val="00CB5183"/>
    <w:rsid w:val="00CB54F7"/>
    <w:rsid w:val="00CB5A36"/>
    <w:rsid w:val="00CC0F69"/>
    <w:rsid w:val="00CC1EA0"/>
    <w:rsid w:val="00CC271A"/>
    <w:rsid w:val="00CC561F"/>
    <w:rsid w:val="00CC672B"/>
    <w:rsid w:val="00CC7C8C"/>
    <w:rsid w:val="00CD036B"/>
    <w:rsid w:val="00CD10D0"/>
    <w:rsid w:val="00CD2CCD"/>
    <w:rsid w:val="00CD3F7F"/>
    <w:rsid w:val="00CD535F"/>
    <w:rsid w:val="00CD6AAF"/>
    <w:rsid w:val="00CE0F77"/>
    <w:rsid w:val="00CE139E"/>
    <w:rsid w:val="00CE3970"/>
    <w:rsid w:val="00CE58FE"/>
    <w:rsid w:val="00CE6793"/>
    <w:rsid w:val="00CF2341"/>
    <w:rsid w:val="00CF3058"/>
    <w:rsid w:val="00CF5A7C"/>
    <w:rsid w:val="00CF5DC3"/>
    <w:rsid w:val="00D0002E"/>
    <w:rsid w:val="00D04C4B"/>
    <w:rsid w:val="00D0502C"/>
    <w:rsid w:val="00D063C1"/>
    <w:rsid w:val="00D151F6"/>
    <w:rsid w:val="00D15C31"/>
    <w:rsid w:val="00D15D31"/>
    <w:rsid w:val="00D16343"/>
    <w:rsid w:val="00D20313"/>
    <w:rsid w:val="00D20395"/>
    <w:rsid w:val="00D247A0"/>
    <w:rsid w:val="00D255B7"/>
    <w:rsid w:val="00D26F32"/>
    <w:rsid w:val="00D270B3"/>
    <w:rsid w:val="00D30B48"/>
    <w:rsid w:val="00D31B05"/>
    <w:rsid w:val="00D33440"/>
    <w:rsid w:val="00D348A9"/>
    <w:rsid w:val="00D3735A"/>
    <w:rsid w:val="00D42B40"/>
    <w:rsid w:val="00D4415B"/>
    <w:rsid w:val="00D531CA"/>
    <w:rsid w:val="00D56633"/>
    <w:rsid w:val="00D56953"/>
    <w:rsid w:val="00D56A1E"/>
    <w:rsid w:val="00D63B6B"/>
    <w:rsid w:val="00D63C5C"/>
    <w:rsid w:val="00D6557F"/>
    <w:rsid w:val="00D74B0B"/>
    <w:rsid w:val="00D74D4E"/>
    <w:rsid w:val="00D7530B"/>
    <w:rsid w:val="00D75C7E"/>
    <w:rsid w:val="00D760D1"/>
    <w:rsid w:val="00D767ED"/>
    <w:rsid w:val="00D76BD3"/>
    <w:rsid w:val="00D82F4B"/>
    <w:rsid w:val="00D8362A"/>
    <w:rsid w:val="00D839DE"/>
    <w:rsid w:val="00D85F47"/>
    <w:rsid w:val="00D91DAC"/>
    <w:rsid w:val="00D93A88"/>
    <w:rsid w:val="00D9580D"/>
    <w:rsid w:val="00D97700"/>
    <w:rsid w:val="00D97DCF"/>
    <w:rsid w:val="00DA0074"/>
    <w:rsid w:val="00DA1D4F"/>
    <w:rsid w:val="00DA4200"/>
    <w:rsid w:val="00DA56A2"/>
    <w:rsid w:val="00DA5FED"/>
    <w:rsid w:val="00DA7A88"/>
    <w:rsid w:val="00DA7BF6"/>
    <w:rsid w:val="00DB0106"/>
    <w:rsid w:val="00DB2B40"/>
    <w:rsid w:val="00DB371E"/>
    <w:rsid w:val="00DB64DF"/>
    <w:rsid w:val="00DB67B4"/>
    <w:rsid w:val="00DB745C"/>
    <w:rsid w:val="00DC0519"/>
    <w:rsid w:val="00DC2005"/>
    <w:rsid w:val="00DC4D46"/>
    <w:rsid w:val="00DC62B8"/>
    <w:rsid w:val="00DC6D97"/>
    <w:rsid w:val="00DC76BC"/>
    <w:rsid w:val="00DD2C59"/>
    <w:rsid w:val="00DD3629"/>
    <w:rsid w:val="00DE010E"/>
    <w:rsid w:val="00DE0D54"/>
    <w:rsid w:val="00DE418C"/>
    <w:rsid w:val="00DE4FDE"/>
    <w:rsid w:val="00DE53AE"/>
    <w:rsid w:val="00DF18FE"/>
    <w:rsid w:val="00DF2486"/>
    <w:rsid w:val="00DF2B35"/>
    <w:rsid w:val="00DF4295"/>
    <w:rsid w:val="00DF5BEA"/>
    <w:rsid w:val="00DF658F"/>
    <w:rsid w:val="00DF69A8"/>
    <w:rsid w:val="00DF6B2F"/>
    <w:rsid w:val="00E020C9"/>
    <w:rsid w:val="00E02326"/>
    <w:rsid w:val="00E02D03"/>
    <w:rsid w:val="00E04F55"/>
    <w:rsid w:val="00E0723B"/>
    <w:rsid w:val="00E1173D"/>
    <w:rsid w:val="00E20D8B"/>
    <w:rsid w:val="00E24AD3"/>
    <w:rsid w:val="00E2713D"/>
    <w:rsid w:val="00E30528"/>
    <w:rsid w:val="00E32C03"/>
    <w:rsid w:val="00E32D8E"/>
    <w:rsid w:val="00E34A69"/>
    <w:rsid w:val="00E37EBA"/>
    <w:rsid w:val="00E40A53"/>
    <w:rsid w:val="00E41763"/>
    <w:rsid w:val="00E4533F"/>
    <w:rsid w:val="00E4579A"/>
    <w:rsid w:val="00E45A58"/>
    <w:rsid w:val="00E503D5"/>
    <w:rsid w:val="00E51733"/>
    <w:rsid w:val="00E5328B"/>
    <w:rsid w:val="00E54096"/>
    <w:rsid w:val="00E62158"/>
    <w:rsid w:val="00E70136"/>
    <w:rsid w:val="00E71C80"/>
    <w:rsid w:val="00E73574"/>
    <w:rsid w:val="00E74887"/>
    <w:rsid w:val="00E74B8A"/>
    <w:rsid w:val="00E80259"/>
    <w:rsid w:val="00E8059B"/>
    <w:rsid w:val="00E80C52"/>
    <w:rsid w:val="00E816E9"/>
    <w:rsid w:val="00E8336A"/>
    <w:rsid w:val="00E8576F"/>
    <w:rsid w:val="00E85C29"/>
    <w:rsid w:val="00E85EB6"/>
    <w:rsid w:val="00E879BA"/>
    <w:rsid w:val="00E90936"/>
    <w:rsid w:val="00E94358"/>
    <w:rsid w:val="00E95A99"/>
    <w:rsid w:val="00E95E38"/>
    <w:rsid w:val="00E97DBD"/>
    <w:rsid w:val="00EA2F1F"/>
    <w:rsid w:val="00EA7C76"/>
    <w:rsid w:val="00EB08FF"/>
    <w:rsid w:val="00EB1886"/>
    <w:rsid w:val="00EB4A26"/>
    <w:rsid w:val="00EB558F"/>
    <w:rsid w:val="00EB65E6"/>
    <w:rsid w:val="00EC0288"/>
    <w:rsid w:val="00EC22E1"/>
    <w:rsid w:val="00EC7101"/>
    <w:rsid w:val="00ED04F6"/>
    <w:rsid w:val="00ED0ADD"/>
    <w:rsid w:val="00ED0CF5"/>
    <w:rsid w:val="00ED19C6"/>
    <w:rsid w:val="00ED1A5F"/>
    <w:rsid w:val="00ED442D"/>
    <w:rsid w:val="00ED751A"/>
    <w:rsid w:val="00EE3F34"/>
    <w:rsid w:val="00EE6361"/>
    <w:rsid w:val="00EE793E"/>
    <w:rsid w:val="00EF0AE1"/>
    <w:rsid w:val="00EF2700"/>
    <w:rsid w:val="00EF6FE1"/>
    <w:rsid w:val="00EF7AF3"/>
    <w:rsid w:val="00EF7C42"/>
    <w:rsid w:val="00F0280B"/>
    <w:rsid w:val="00F0565C"/>
    <w:rsid w:val="00F077E5"/>
    <w:rsid w:val="00F101E0"/>
    <w:rsid w:val="00F13CC8"/>
    <w:rsid w:val="00F17015"/>
    <w:rsid w:val="00F21BE6"/>
    <w:rsid w:val="00F27581"/>
    <w:rsid w:val="00F3144C"/>
    <w:rsid w:val="00F32D89"/>
    <w:rsid w:val="00F3542C"/>
    <w:rsid w:val="00F35D69"/>
    <w:rsid w:val="00F35F17"/>
    <w:rsid w:val="00F36D73"/>
    <w:rsid w:val="00F407E8"/>
    <w:rsid w:val="00F41422"/>
    <w:rsid w:val="00F41B9B"/>
    <w:rsid w:val="00F4402E"/>
    <w:rsid w:val="00F44221"/>
    <w:rsid w:val="00F44D52"/>
    <w:rsid w:val="00F47625"/>
    <w:rsid w:val="00F5128D"/>
    <w:rsid w:val="00F51C9A"/>
    <w:rsid w:val="00F527A5"/>
    <w:rsid w:val="00F60860"/>
    <w:rsid w:val="00F609FD"/>
    <w:rsid w:val="00F60CAF"/>
    <w:rsid w:val="00F651E7"/>
    <w:rsid w:val="00F66FBF"/>
    <w:rsid w:val="00F6796E"/>
    <w:rsid w:val="00F706BE"/>
    <w:rsid w:val="00F801BF"/>
    <w:rsid w:val="00F809FC"/>
    <w:rsid w:val="00F84041"/>
    <w:rsid w:val="00F8473A"/>
    <w:rsid w:val="00F8520D"/>
    <w:rsid w:val="00F90F15"/>
    <w:rsid w:val="00FA119C"/>
    <w:rsid w:val="00FA4465"/>
    <w:rsid w:val="00FA77AB"/>
    <w:rsid w:val="00FA7F8C"/>
    <w:rsid w:val="00FB4F25"/>
    <w:rsid w:val="00FB68F5"/>
    <w:rsid w:val="00FC1812"/>
    <w:rsid w:val="00FC23CE"/>
    <w:rsid w:val="00FC438B"/>
    <w:rsid w:val="00FC590D"/>
    <w:rsid w:val="00FC5E07"/>
    <w:rsid w:val="00FC7DF4"/>
    <w:rsid w:val="00FD0A35"/>
    <w:rsid w:val="00FD1190"/>
    <w:rsid w:val="00FD4445"/>
    <w:rsid w:val="00FD5176"/>
    <w:rsid w:val="00FD562C"/>
    <w:rsid w:val="00FE0723"/>
    <w:rsid w:val="00FE0905"/>
    <w:rsid w:val="00FE0F67"/>
    <w:rsid w:val="00FE3548"/>
    <w:rsid w:val="00FE588D"/>
    <w:rsid w:val="00FE671C"/>
    <w:rsid w:val="00FE79B5"/>
    <w:rsid w:val="00FF15D2"/>
    <w:rsid w:val="00FF6059"/>
    <w:rsid w:val="00FF67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2E508-0CCA-4496-BAE3-C2274B9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DFA"/>
    <w:rPr>
      <w:rFonts w:eastAsiaTheme="minorEastAsia"/>
      <w:lang w:val="en-GB" w:eastAsia="en-GB"/>
    </w:rPr>
  </w:style>
  <w:style w:type="paragraph" w:styleId="Heading1">
    <w:name w:val="heading 1"/>
    <w:basedOn w:val="Normal"/>
    <w:next w:val="Normal"/>
    <w:link w:val="Heading1Char"/>
    <w:uiPriority w:val="9"/>
    <w:qFormat/>
    <w:rsid w:val="00880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8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079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FA"/>
    <w:pPr>
      <w:ind w:left="720"/>
      <w:contextualSpacing/>
    </w:pPr>
  </w:style>
  <w:style w:type="table" w:styleId="TableGrid">
    <w:name w:val="Table Grid"/>
    <w:basedOn w:val="TableNormal"/>
    <w:uiPriority w:val="59"/>
    <w:rsid w:val="00BF6DF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32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2322"/>
    <w:rPr>
      <w:rFonts w:eastAsiaTheme="minorEastAsia"/>
      <w:lang w:val="en-GB" w:eastAsia="en-GB"/>
    </w:rPr>
  </w:style>
  <w:style w:type="paragraph" w:styleId="Footer">
    <w:name w:val="footer"/>
    <w:basedOn w:val="Normal"/>
    <w:link w:val="FooterChar"/>
    <w:uiPriority w:val="99"/>
    <w:unhideWhenUsed/>
    <w:rsid w:val="00BF2322"/>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2322"/>
    <w:rPr>
      <w:rFonts w:eastAsiaTheme="minorEastAsia"/>
      <w:lang w:val="en-GB" w:eastAsia="en-GB"/>
    </w:rPr>
  </w:style>
  <w:style w:type="paragraph" w:styleId="NoSpacing">
    <w:name w:val="No Spacing"/>
    <w:link w:val="NoSpacingChar"/>
    <w:uiPriority w:val="1"/>
    <w:qFormat/>
    <w:rsid w:val="0002359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23599"/>
    <w:rPr>
      <w:rFonts w:ascii="Calibri" w:eastAsia="Times New Roman" w:hAnsi="Calibri" w:cs="Times New Roman"/>
    </w:rPr>
  </w:style>
  <w:style w:type="paragraph" w:styleId="BalloonText">
    <w:name w:val="Balloon Text"/>
    <w:basedOn w:val="Normal"/>
    <w:link w:val="BalloonTextChar"/>
    <w:semiHidden/>
    <w:unhideWhenUsed/>
    <w:rsid w:val="00023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99"/>
    <w:rPr>
      <w:rFonts w:ascii="Tahoma" w:eastAsiaTheme="minorEastAsia" w:hAnsi="Tahoma" w:cs="Tahoma"/>
      <w:sz w:val="16"/>
      <w:szCs w:val="16"/>
      <w:lang w:val="en-GB" w:eastAsia="en-GB"/>
    </w:rPr>
  </w:style>
  <w:style w:type="character" w:customStyle="1" w:styleId="Heading1Char">
    <w:name w:val="Heading 1 Char"/>
    <w:basedOn w:val="DefaultParagraphFont"/>
    <w:link w:val="Heading1"/>
    <w:uiPriority w:val="9"/>
    <w:rsid w:val="0088087B"/>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88087B"/>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rsid w:val="0088087B"/>
    <w:rPr>
      <w:rFonts w:asciiTheme="majorHAnsi" w:eastAsiaTheme="majorEastAsia" w:hAnsiTheme="majorHAnsi" w:cstheme="majorBidi"/>
      <w:b/>
      <w:bCs/>
      <w:color w:val="4F81BD" w:themeColor="accent1"/>
      <w:lang w:val="en-GB" w:eastAsia="en-GB"/>
    </w:rPr>
  </w:style>
  <w:style w:type="paragraph" w:styleId="FootnoteText">
    <w:name w:val="footnote text"/>
    <w:basedOn w:val="Normal"/>
    <w:link w:val="FootnoteTextChar"/>
    <w:uiPriority w:val="99"/>
    <w:unhideWhenUsed/>
    <w:rsid w:val="00EF0AE1"/>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EF0AE1"/>
    <w:rPr>
      <w:sz w:val="20"/>
      <w:szCs w:val="20"/>
    </w:rPr>
  </w:style>
  <w:style w:type="character" w:styleId="FootnoteReference">
    <w:name w:val="footnote reference"/>
    <w:basedOn w:val="DefaultParagraphFont"/>
    <w:uiPriority w:val="99"/>
    <w:semiHidden/>
    <w:unhideWhenUsed/>
    <w:rsid w:val="00EF0AE1"/>
    <w:rPr>
      <w:vertAlign w:val="superscript"/>
    </w:rPr>
  </w:style>
  <w:style w:type="character" w:customStyle="1" w:styleId="hps">
    <w:name w:val="hps"/>
    <w:basedOn w:val="DefaultParagraphFont"/>
    <w:rsid w:val="00503155"/>
  </w:style>
  <w:style w:type="paragraph" w:styleId="TOCHeading">
    <w:name w:val="TOC Heading"/>
    <w:basedOn w:val="Heading1"/>
    <w:next w:val="Normal"/>
    <w:uiPriority w:val="39"/>
    <w:unhideWhenUsed/>
    <w:qFormat/>
    <w:rsid w:val="008768DF"/>
    <w:pPr>
      <w:outlineLvl w:val="9"/>
    </w:pPr>
    <w:rPr>
      <w:lang w:val="en-US" w:eastAsia="en-US"/>
    </w:rPr>
  </w:style>
  <w:style w:type="paragraph" w:styleId="TOC1">
    <w:name w:val="toc 1"/>
    <w:basedOn w:val="Normal"/>
    <w:next w:val="Normal"/>
    <w:autoRedefine/>
    <w:uiPriority w:val="39"/>
    <w:unhideWhenUsed/>
    <w:rsid w:val="008768DF"/>
    <w:pPr>
      <w:spacing w:after="100"/>
    </w:pPr>
  </w:style>
  <w:style w:type="paragraph" w:styleId="TOC2">
    <w:name w:val="toc 2"/>
    <w:basedOn w:val="Normal"/>
    <w:next w:val="Normal"/>
    <w:autoRedefine/>
    <w:uiPriority w:val="39"/>
    <w:unhideWhenUsed/>
    <w:rsid w:val="008768DF"/>
    <w:pPr>
      <w:spacing w:after="100"/>
      <w:ind w:left="220"/>
    </w:pPr>
  </w:style>
  <w:style w:type="paragraph" w:styleId="TOC3">
    <w:name w:val="toc 3"/>
    <w:basedOn w:val="Normal"/>
    <w:next w:val="Normal"/>
    <w:autoRedefine/>
    <w:uiPriority w:val="39"/>
    <w:unhideWhenUsed/>
    <w:rsid w:val="008768DF"/>
    <w:pPr>
      <w:spacing w:after="100"/>
      <w:ind w:left="440"/>
    </w:pPr>
  </w:style>
  <w:style w:type="character" w:styleId="Hyperlink">
    <w:name w:val="Hyperlink"/>
    <w:basedOn w:val="DefaultParagraphFont"/>
    <w:uiPriority w:val="99"/>
    <w:unhideWhenUsed/>
    <w:rsid w:val="008768DF"/>
    <w:rPr>
      <w:color w:val="0000FF" w:themeColor="hyperlink"/>
      <w:u w:val="single"/>
    </w:rPr>
  </w:style>
  <w:style w:type="paragraph" w:styleId="PlainText">
    <w:name w:val="Plain Text"/>
    <w:basedOn w:val="Normal"/>
    <w:link w:val="PlainTextChar"/>
    <w:uiPriority w:val="99"/>
    <w:unhideWhenUsed/>
    <w:rsid w:val="00E73574"/>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E73574"/>
    <w:rPr>
      <w:rFonts w:ascii="Consolas" w:hAnsi="Consolas"/>
      <w:sz w:val="21"/>
      <w:szCs w:val="21"/>
    </w:rPr>
  </w:style>
  <w:style w:type="character" w:styleId="CommentReference">
    <w:name w:val="annotation reference"/>
    <w:basedOn w:val="DefaultParagraphFont"/>
    <w:uiPriority w:val="99"/>
    <w:semiHidden/>
    <w:unhideWhenUsed/>
    <w:rsid w:val="00970892"/>
    <w:rPr>
      <w:sz w:val="16"/>
      <w:szCs w:val="16"/>
    </w:rPr>
  </w:style>
  <w:style w:type="paragraph" w:styleId="CommentText">
    <w:name w:val="annotation text"/>
    <w:basedOn w:val="Normal"/>
    <w:link w:val="CommentTextChar"/>
    <w:uiPriority w:val="99"/>
    <w:unhideWhenUsed/>
    <w:rsid w:val="00970892"/>
    <w:pPr>
      <w:spacing w:line="240" w:lineRule="auto"/>
    </w:pPr>
    <w:rPr>
      <w:sz w:val="20"/>
      <w:szCs w:val="20"/>
    </w:rPr>
  </w:style>
  <w:style w:type="character" w:customStyle="1" w:styleId="CommentTextChar">
    <w:name w:val="Comment Text Char"/>
    <w:basedOn w:val="DefaultParagraphFont"/>
    <w:link w:val="CommentText"/>
    <w:uiPriority w:val="99"/>
    <w:rsid w:val="0097089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970892"/>
    <w:rPr>
      <w:b/>
      <w:bCs/>
    </w:rPr>
  </w:style>
  <w:style w:type="character" w:customStyle="1" w:styleId="CommentSubjectChar">
    <w:name w:val="Comment Subject Char"/>
    <w:basedOn w:val="CommentTextChar"/>
    <w:link w:val="CommentSubject"/>
    <w:uiPriority w:val="99"/>
    <w:semiHidden/>
    <w:rsid w:val="00970892"/>
    <w:rPr>
      <w:rFonts w:eastAsiaTheme="minorEastAsia"/>
      <w:b/>
      <w:bCs/>
      <w:sz w:val="20"/>
      <w:szCs w:val="20"/>
      <w:lang w:val="en-GB" w:eastAsia="en-GB"/>
    </w:rPr>
  </w:style>
  <w:style w:type="paragraph" w:customStyle="1" w:styleId="Default">
    <w:name w:val="Default"/>
    <w:rsid w:val="00237AD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57EED"/>
    <w:pPr>
      <w:spacing w:after="0" w:line="240" w:lineRule="auto"/>
    </w:pPr>
    <w:rPr>
      <w:rFonts w:eastAsiaTheme="minorEastAsia"/>
      <w:lang w:val="en-GB" w:eastAsia="en-GB"/>
    </w:rPr>
  </w:style>
  <w:style w:type="paragraph" w:styleId="DocumentMap">
    <w:name w:val="Document Map"/>
    <w:basedOn w:val="Normal"/>
    <w:link w:val="DocumentMapChar"/>
    <w:uiPriority w:val="99"/>
    <w:semiHidden/>
    <w:unhideWhenUsed/>
    <w:rsid w:val="0041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14021"/>
    <w:rPr>
      <w:rFonts w:ascii="Tahoma" w:eastAsiaTheme="minorEastAsia" w:hAnsi="Tahoma" w:cs="Tahoma"/>
      <w:sz w:val="16"/>
      <w:szCs w:val="16"/>
      <w:lang w:val="en-GB" w:eastAsia="en-GB"/>
    </w:rPr>
  </w:style>
  <w:style w:type="character" w:customStyle="1" w:styleId="Heading4Char">
    <w:name w:val="Heading 4 Char"/>
    <w:basedOn w:val="DefaultParagraphFont"/>
    <w:link w:val="Heading4"/>
    <w:uiPriority w:val="9"/>
    <w:semiHidden/>
    <w:rsid w:val="0038079D"/>
    <w:rPr>
      <w:rFonts w:asciiTheme="majorHAnsi" w:eastAsiaTheme="majorEastAsia" w:hAnsiTheme="majorHAnsi" w:cstheme="majorBidi"/>
      <w:i/>
      <w:iCs/>
      <w:color w:val="365F91" w:themeColor="accent1" w:themeShade="BF"/>
      <w:lang w:val="en-GB" w:eastAsia="en-GB"/>
    </w:rPr>
  </w:style>
  <w:style w:type="character" w:styleId="FollowedHyperlink">
    <w:name w:val="FollowedHyperlink"/>
    <w:basedOn w:val="DefaultParagraphFont"/>
    <w:uiPriority w:val="99"/>
    <w:semiHidden/>
    <w:unhideWhenUsed/>
    <w:rsid w:val="00755523"/>
    <w:rPr>
      <w:color w:val="800080" w:themeColor="followedHyperlink"/>
      <w:u w:val="single"/>
    </w:rPr>
  </w:style>
  <w:style w:type="paragraph" w:styleId="Title">
    <w:name w:val="Title"/>
    <w:basedOn w:val="Normal"/>
    <w:next w:val="Normal"/>
    <w:link w:val="TitleChar"/>
    <w:uiPriority w:val="10"/>
    <w:qFormat/>
    <w:rsid w:val="006C0D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D69"/>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6856">
      <w:bodyDiv w:val="1"/>
      <w:marLeft w:val="0"/>
      <w:marRight w:val="0"/>
      <w:marTop w:val="0"/>
      <w:marBottom w:val="0"/>
      <w:divBdr>
        <w:top w:val="none" w:sz="0" w:space="0" w:color="auto"/>
        <w:left w:val="none" w:sz="0" w:space="0" w:color="auto"/>
        <w:bottom w:val="none" w:sz="0" w:space="0" w:color="auto"/>
        <w:right w:val="none" w:sz="0" w:space="0" w:color="auto"/>
      </w:divBdr>
    </w:div>
    <w:div w:id="154346233">
      <w:bodyDiv w:val="1"/>
      <w:marLeft w:val="0"/>
      <w:marRight w:val="0"/>
      <w:marTop w:val="0"/>
      <w:marBottom w:val="0"/>
      <w:divBdr>
        <w:top w:val="none" w:sz="0" w:space="0" w:color="auto"/>
        <w:left w:val="none" w:sz="0" w:space="0" w:color="auto"/>
        <w:bottom w:val="none" w:sz="0" w:space="0" w:color="auto"/>
        <w:right w:val="none" w:sz="0" w:space="0" w:color="auto"/>
      </w:divBdr>
      <w:divsChild>
        <w:div w:id="1903637598">
          <w:marLeft w:val="0"/>
          <w:marRight w:val="0"/>
          <w:marTop w:val="167"/>
          <w:marBottom w:val="167"/>
          <w:divBdr>
            <w:top w:val="single" w:sz="6" w:space="8" w:color="E8E5D9"/>
            <w:left w:val="single" w:sz="6" w:space="10" w:color="E8E5D9"/>
            <w:bottom w:val="single" w:sz="6" w:space="1" w:color="E8E5D9"/>
            <w:right w:val="single" w:sz="6" w:space="10" w:color="E8E5D9"/>
          </w:divBdr>
          <w:divsChild>
            <w:div w:id="1592812494">
              <w:marLeft w:val="0"/>
              <w:marRight w:val="0"/>
              <w:marTop w:val="0"/>
              <w:marBottom w:val="0"/>
              <w:divBdr>
                <w:top w:val="none" w:sz="0" w:space="0" w:color="auto"/>
                <w:left w:val="none" w:sz="0" w:space="0" w:color="auto"/>
                <w:bottom w:val="none" w:sz="0" w:space="0" w:color="auto"/>
                <w:right w:val="none" w:sz="0" w:space="0" w:color="auto"/>
              </w:divBdr>
              <w:divsChild>
                <w:div w:id="1653751514">
                  <w:marLeft w:val="502"/>
                  <w:marRight w:val="167"/>
                  <w:marTop w:val="240"/>
                  <w:marBottom w:val="0"/>
                  <w:divBdr>
                    <w:top w:val="none" w:sz="0" w:space="0" w:color="auto"/>
                    <w:left w:val="none" w:sz="0" w:space="0" w:color="auto"/>
                    <w:bottom w:val="none" w:sz="0" w:space="0" w:color="auto"/>
                    <w:right w:val="none" w:sz="0" w:space="0" w:color="auto"/>
                  </w:divBdr>
                  <w:divsChild>
                    <w:div w:id="1260673096">
                      <w:marLeft w:val="0"/>
                      <w:marRight w:val="0"/>
                      <w:marTop w:val="0"/>
                      <w:marBottom w:val="0"/>
                      <w:divBdr>
                        <w:top w:val="none" w:sz="0" w:space="0" w:color="auto"/>
                        <w:left w:val="none" w:sz="0" w:space="0" w:color="auto"/>
                        <w:bottom w:val="none" w:sz="0" w:space="0" w:color="auto"/>
                        <w:right w:val="none" w:sz="0" w:space="0" w:color="auto"/>
                      </w:divBdr>
                      <w:divsChild>
                        <w:div w:id="4699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85824">
      <w:bodyDiv w:val="1"/>
      <w:marLeft w:val="0"/>
      <w:marRight w:val="0"/>
      <w:marTop w:val="0"/>
      <w:marBottom w:val="0"/>
      <w:divBdr>
        <w:top w:val="none" w:sz="0" w:space="0" w:color="auto"/>
        <w:left w:val="none" w:sz="0" w:space="0" w:color="auto"/>
        <w:bottom w:val="none" w:sz="0" w:space="0" w:color="auto"/>
        <w:right w:val="none" w:sz="0" w:space="0" w:color="auto"/>
      </w:divBdr>
    </w:div>
    <w:div w:id="491022331">
      <w:bodyDiv w:val="1"/>
      <w:marLeft w:val="0"/>
      <w:marRight w:val="0"/>
      <w:marTop w:val="0"/>
      <w:marBottom w:val="0"/>
      <w:divBdr>
        <w:top w:val="none" w:sz="0" w:space="0" w:color="auto"/>
        <w:left w:val="none" w:sz="0" w:space="0" w:color="auto"/>
        <w:bottom w:val="none" w:sz="0" w:space="0" w:color="auto"/>
        <w:right w:val="none" w:sz="0" w:space="0" w:color="auto"/>
      </w:divBdr>
      <w:divsChild>
        <w:div w:id="1273126702">
          <w:marLeft w:val="0"/>
          <w:marRight w:val="0"/>
          <w:marTop w:val="167"/>
          <w:marBottom w:val="167"/>
          <w:divBdr>
            <w:top w:val="single" w:sz="6" w:space="8" w:color="E8E5D9"/>
            <w:left w:val="single" w:sz="6" w:space="10" w:color="E8E5D9"/>
            <w:bottom w:val="single" w:sz="6" w:space="1" w:color="E8E5D9"/>
            <w:right w:val="single" w:sz="6" w:space="10" w:color="E8E5D9"/>
          </w:divBdr>
          <w:divsChild>
            <w:div w:id="1024137616">
              <w:marLeft w:val="0"/>
              <w:marRight w:val="0"/>
              <w:marTop w:val="0"/>
              <w:marBottom w:val="0"/>
              <w:divBdr>
                <w:top w:val="none" w:sz="0" w:space="0" w:color="auto"/>
                <w:left w:val="none" w:sz="0" w:space="0" w:color="auto"/>
                <w:bottom w:val="none" w:sz="0" w:space="0" w:color="auto"/>
                <w:right w:val="none" w:sz="0" w:space="0" w:color="auto"/>
              </w:divBdr>
              <w:divsChild>
                <w:div w:id="1593321917">
                  <w:marLeft w:val="502"/>
                  <w:marRight w:val="167"/>
                  <w:marTop w:val="240"/>
                  <w:marBottom w:val="0"/>
                  <w:divBdr>
                    <w:top w:val="none" w:sz="0" w:space="0" w:color="auto"/>
                    <w:left w:val="none" w:sz="0" w:space="0" w:color="auto"/>
                    <w:bottom w:val="none" w:sz="0" w:space="0" w:color="auto"/>
                    <w:right w:val="none" w:sz="0" w:space="0" w:color="auto"/>
                  </w:divBdr>
                  <w:divsChild>
                    <w:div w:id="1216576660">
                      <w:marLeft w:val="0"/>
                      <w:marRight w:val="0"/>
                      <w:marTop w:val="0"/>
                      <w:marBottom w:val="0"/>
                      <w:divBdr>
                        <w:top w:val="none" w:sz="0" w:space="0" w:color="auto"/>
                        <w:left w:val="none" w:sz="0" w:space="0" w:color="auto"/>
                        <w:bottom w:val="none" w:sz="0" w:space="0" w:color="auto"/>
                        <w:right w:val="none" w:sz="0" w:space="0" w:color="auto"/>
                      </w:divBdr>
                      <w:divsChild>
                        <w:div w:id="329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4922">
      <w:bodyDiv w:val="1"/>
      <w:marLeft w:val="0"/>
      <w:marRight w:val="0"/>
      <w:marTop w:val="0"/>
      <w:marBottom w:val="0"/>
      <w:divBdr>
        <w:top w:val="none" w:sz="0" w:space="0" w:color="auto"/>
        <w:left w:val="none" w:sz="0" w:space="0" w:color="auto"/>
        <w:bottom w:val="none" w:sz="0" w:space="0" w:color="auto"/>
        <w:right w:val="none" w:sz="0" w:space="0" w:color="auto"/>
      </w:divBdr>
    </w:div>
    <w:div w:id="1026057027">
      <w:bodyDiv w:val="1"/>
      <w:marLeft w:val="0"/>
      <w:marRight w:val="0"/>
      <w:marTop w:val="0"/>
      <w:marBottom w:val="0"/>
      <w:divBdr>
        <w:top w:val="none" w:sz="0" w:space="0" w:color="auto"/>
        <w:left w:val="none" w:sz="0" w:space="0" w:color="auto"/>
        <w:bottom w:val="none" w:sz="0" w:space="0" w:color="auto"/>
        <w:right w:val="none" w:sz="0" w:space="0" w:color="auto"/>
      </w:divBdr>
    </w:div>
    <w:div w:id="1226910061">
      <w:bodyDiv w:val="1"/>
      <w:marLeft w:val="0"/>
      <w:marRight w:val="0"/>
      <w:marTop w:val="0"/>
      <w:marBottom w:val="0"/>
      <w:divBdr>
        <w:top w:val="none" w:sz="0" w:space="0" w:color="auto"/>
        <w:left w:val="none" w:sz="0" w:space="0" w:color="auto"/>
        <w:bottom w:val="none" w:sz="0" w:space="0" w:color="auto"/>
        <w:right w:val="none" w:sz="0" w:space="0" w:color="auto"/>
      </w:divBdr>
    </w:div>
    <w:div w:id="1392734741">
      <w:bodyDiv w:val="1"/>
      <w:marLeft w:val="0"/>
      <w:marRight w:val="0"/>
      <w:marTop w:val="0"/>
      <w:marBottom w:val="0"/>
      <w:divBdr>
        <w:top w:val="none" w:sz="0" w:space="0" w:color="auto"/>
        <w:left w:val="none" w:sz="0" w:space="0" w:color="auto"/>
        <w:bottom w:val="none" w:sz="0" w:space="0" w:color="auto"/>
        <w:right w:val="none" w:sz="0" w:space="0" w:color="auto"/>
      </w:divBdr>
    </w:div>
    <w:div w:id="1722514005">
      <w:bodyDiv w:val="1"/>
      <w:marLeft w:val="0"/>
      <w:marRight w:val="0"/>
      <w:marTop w:val="0"/>
      <w:marBottom w:val="0"/>
      <w:divBdr>
        <w:top w:val="none" w:sz="0" w:space="0" w:color="auto"/>
        <w:left w:val="none" w:sz="0" w:space="0" w:color="auto"/>
        <w:bottom w:val="none" w:sz="0" w:space="0" w:color="auto"/>
        <w:right w:val="none" w:sz="0" w:space="0" w:color="auto"/>
      </w:divBdr>
    </w:div>
    <w:div w:id="1944995728">
      <w:bodyDiv w:val="1"/>
      <w:marLeft w:val="0"/>
      <w:marRight w:val="0"/>
      <w:marTop w:val="0"/>
      <w:marBottom w:val="0"/>
      <w:divBdr>
        <w:top w:val="none" w:sz="0" w:space="0" w:color="auto"/>
        <w:left w:val="none" w:sz="0" w:space="0" w:color="auto"/>
        <w:bottom w:val="none" w:sz="0" w:space="0" w:color="auto"/>
        <w:right w:val="none" w:sz="0" w:space="0" w:color="auto"/>
      </w:divBdr>
    </w:div>
    <w:div w:id="19801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gei.org/wp-content/uploads/2020/01/FINAL-WGEI-WORKPLAN-2020-20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gei.org/wp-content/uploads/2020/01/FINAL-WGEI-WORKPLAN-2020-2022.pdf" TargetMode="External"/><Relationship Id="rId2" Type="http://schemas.openxmlformats.org/officeDocument/2006/relationships/customXml" Target="../customXml/item2.xml"/><Relationship Id="rId16" Type="http://schemas.openxmlformats.org/officeDocument/2006/relationships/hyperlink" Target="https://www.idi.no/en/elibrary/idc/global-public-goods-1/381-audit-of-extractive-industr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rygve.Christiansen@Riksrevisjonen.no"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gei.org/wp-content/uploads/2020/01/FINAL-WGEI-WORKPLAN-2020-2022.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tefanie.fernandez@riskrevisjonen.n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Tekstdokument" ma:contentTypeID="0x0101006F30ADB8EEA14C80A524A481E9C50E1A002D7A2C201CA9BE4998C966293811A988" ma:contentTypeVersion="16" ma:contentTypeDescription="Tomt Word-dokument" ma:contentTypeScope="" ma:versionID="ae954ebd1f2408b773c3a7cecca2557a">
  <xsd:schema xmlns:xsd="http://www.w3.org/2001/XMLSchema" xmlns:xs="http://www.w3.org/2001/XMLSchema" xmlns:p="http://schemas.microsoft.com/office/2006/metadata/properties" xmlns:ns1="http://schemas.microsoft.com/sharepoint/v3" xmlns:ns2="3d47c3c5-455e-4e94-8c77-60b7918074c5" xmlns:ns3="f7d2d0c3-3538-4af9-8956-2a85664adc49" xmlns:ns4="http://schemas.microsoft.com/sharepoint/v4" xmlns:ns5="ace9deab-4b5b-4886-bcf8-2da959eb4d33" targetNamespace="http://schemas.microsoft.com/office/2006/metadata/properties" ma:root="true" ma:fieldsID="71f8a58a9041755d393ad7471b22556d" ns1:_="" ns2:_="" ns3:_="" ns4:_="" ns5:_="">
    <xsd:import namespace="http://schemas.microsoft.com/sharepoint/v3"/>
    <xsd:import namespace="3d47c3c5-455e-4e94-8c77-60b7918074c5"/>
    <xsd:import namespace="f7d2d0c3-3538-4af9-8956-2a85664adc49"/>
    <xsd:import namespace="http://schemas.microsoft.com/sharepoint/v4"/>
    <xsd:import namespace="ace9deab-4b5b-4886-bcf8-2da959eb4d33"/>
    <xsd:element name="properties">
      <xsd:complexType>
        <xsd:sequence>
          <xsd:element name="documentManagement">
            <xsd:complexType>
              <xsd:all>
                <xsd:element ref="ns2:_dlc_DocId" minOccurs="0"/>
                <xsd:element ref="ns2:_dlc_DocIdUrl" minOccurs="0"/>
                <xsd:element ref="ns1:ForventetLevetid"/>
                <xsd:element ref="ns2:o7604316c5724549a4082a20f490bea7" minOccurs="0"/>
                <xsd:element ref="ns1:Arbeidsomraade" minOccurs="0"/>
                <xsd:element ref="ns1:Omraadetype" minOccurs="0"/>
                <xsd:element ref="ns2:a8b6fca6858342578f4aaed310a25c38" minOccurs="0"/>
                <xsd:element ref="ns1:Prosjektnr" minOccurs="0"/>
                <xsd:element ref="ns2:o5845aa5a29b466093b3b33c8c244bd4" minOccurs="0"/>
                <xsd:element ref="ns2:TaxCatchAll" minOccurs="0"/>
                <xsd:element ref="ns2:TaxCatchAllLabel" minOccurs="0"/>
                <xsd:element ref="ns2:_dlc_DocIdPersistId" minOccurs="0"/>
                <xsd:element ref="ns3:DLCPolicyLabelValue" minOccurs="0"/>
                <xsd:element ref="ns3:DLCPolicyLabelClientValue" minOccurs="0"/>
                <xsd:element ref="ns3:DLCPolicyLabelLock" minOccurs="0"/>
                <xsd:element ref="ns1:_dlc_Exempt"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ventetLevetid" ma:index="6" ma:displayName="Forventet levetid (md.)" ma:default="24" ma:internalName="ForventetLevetid" ma:readOnly="false">
      <xsd:simpleType>
        <xsd:restriction base="dms:Choice">
          <xsd:enumeration value="3"/>
          <xsd:enumeration value="6"/>
          <xsd:enumeration value="9"/>
          <xsd:enumeration value="12"/>
          <xsd:enumeration value="18"/>
          <xsd:enumeration value="24"/>
        </xsd:restriction>
      </xsd:simpleType>
    </xsd:element>
    <xsd:element name="Arbeidsomraade" ma:index="9" nillable="true" ma:displayName="Arbeidsområde" ma:default="Petroleumsprogrammet" ma:internalName="Arbeidsomraade" ma:readOnly="true">
      <xsd:simpleType>
        <xsd:restriction base="dms:Text">
          <xsd:maxLength value="250"/>
        </xsd:restriction>
      </xsd:simpleType>
    </xsd:element>
    <xsd:element name="Omraadetype" ma:index="10" nillable="true" ma:displayName="Områdetype" ma:default="Prosjekt" ma:internalName="Omraadetype" ma:readOnly="true">
      <xsd:simpleType>
        <xsd:restriction base="dms:Text">
          <xsd:maxLength value="50"/>
        </xsd:restriction>
      </xsd:simpleType>
    </xsd:element>
    <xsd:element name="Prosjektnr" ma:index="13" nillable="true" ma:displayName="Prosjektnr" ma:default="" ma:internalName="Prosjektnr" ma:readOnly="true">
      <xsd:simpleType>
        <xsd:restriction base="dms:Text">
          <xsd:maxLength value="10"/>
        </xsd:restriction>
      </xsd:simpleType>
    </xsd:element>
    <xsd:element name="_dlc_Exempt" ma:index="26" nillable="true" ma:displayName="Unntak fra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47c3c5-455e-4e94-8c77-60b7918074c5" elementFormDefault="qualified">
    <xsd:import namespace="http://schemas.microsoft.com/office/2006/documentManagement/types"/>
    <xsd:import namespace="http://schemas.microsoft.com/office/infopath/2007/PartnerControls"/>
    <xsd:element name="_dlc_DocId" ma:index="4" nillable="true" ma:displayName="Dokument-ID-verdi" ma:description="Verdien for dokument-IDen som er tilordnet elementet." ma:internalName="_dlc_DocId" ma:readOnly="true">
      <xsd:simpleType>
        <xsd:restriction base="dms:Text"/>
      </xsd:simpleType>
    </xsd:element>
    <xsd:element name="_dlc_DocIdUrl" ma:index="5"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7604316c5724549a4082a20f490bea7" ma:index="8" ma:taxonomy="true" ma:internalName="o7604316c5724549a4082a20f490bea7" ma:taxonomyFieldName="Emneord" ma:displayName="Emneord" ma:default="121;#Bistand|8aed80ac-46d9-4a66-a20d-c5fefccc796b;#74;#Prosjekter|4c9687a9-7255-42e2-b0a4-c978abc49375" ma:fieldId="{87604316-c572-4549-a408-2a20f490bea7}" ma:taxonomyMulti="true" ma:sspId="a80b7cc9-73ea-40d3-b870-6eb8d40376ec" ma:termSetId="db1cb5ce-a770-4b07-92fe-8835a5a77207" ma:anchorId="00000000-0000-0000-0000-000000000000" ma:open="false" ma:isKeyword="false">
      <xsd:complexType>
        <xsd:sequence>
          <xsd:element ref="pc:Terms" minOccurs="0" maxOccurs="1"/>
        </xsd:sequence>
      </xsd:complexType>
    </xsd:element>
    <xsd:element name="a8b6fca6858342578f4aaed310a25c38" ma:index="12" nillable="true" ma:taxonomy="true" ma:internalName="a8b6fca6858342578f4aaed310a25c38" ma:taxonomyFieldName="Organisasjonsenhet" ma:displayName="Eier" ma:readOnly="true" ma:default="531;#RRinternasjonal|4189e28c-46c4-4852-b6b3-96ebcab60291" ma:fieldId="{a8b6fca6-8583-4257-8f4a-aed310a25c38}" ma:sspId="a80b7cc9-73ea-40d3-b870-6eb8d40376ec" ma:termSetId="0a72fde3-a8be-4d42-8002-b0c51f08b2b2" ma:anchorId="00000000-0000-0000-0000-000000000000" ma:open="false" ma:isKeyword="false">
      <xsd:complexType>
        <xsd:sequence>
          <xsd:element ref="pc:Terms" minOccurs="0" maxOccurs="1"/>
        </xsd:sequence>
      </xsd:complexType>
    </xsd:element>
    <xsd:element name="o5845aa5a29b466093b3b33c8c244bd4" ma:index="15" nillable="true" ma:taxonomy="true" ma:internalName="o5845aa5a29b466093b3b33c8c244bd4" ma:taxonomyFieldName="Planperiode" ma:displayName="Planperiode" ma:readOnly="true" ma:default="" ma:fieldId="{85845aa5-a29b-4660-93b3-b33c8c244bd4}" ma:sspId="a80b7cc9-73ea-40d3-b870-6eb8d40376ec" ma:termSetId="77e20978-ff25-4a3b-9e6f-1c00dfeca63a" ma:anchorId="00000000-0000-0000-0000-000000000000" ma:open="false" ma:isKeyword="false">
      <xsd:complexType>
        <xsd:sequence>
          <xsd:element ref="pc:Terms" minOccurs="0" maxOccurs="1"/>
        </xsd:sequence>
      </xsd:complexType>
    </xsd:element>
    <xsd:element name="TaxCatchAll" ma:index="20" nillable="true" ma:displayName="Global taksonomikolonne" ma:hidden="true" ma:list="{7cfddbe0-715e-4f68-9706-2c8247ced59e}" ma:internalName="TaxCatchAll" ma:showField="CatchAllData" ma:web="3d47c3c5-455e-4e94-8c77-60b7918074c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Global taksonomikolonne1" ma:hidden="true" ma:list="{7cfddbe0-715e-4f68-9706-2c8247ced59e}" ma:internalName="TaxCatchAllLabel" ma:readOnly="true" ma:showField="CatchAllDataLabel" ma:web="3d47c3c5-455e-4e94-8c77-60b7918074c5">
      <xsd:complexType>
        <xsd:complexContent>
          <xsd:extension base="dms:MultiChoiceLookup">
            <xsd:sequence>
              <xsd:element name="Value" type="dms:Lookup" maxOccurs="unbounded" minOccurs="0" nillable="true"/>
            </xsd:sequence>
          </xsd:extension>
        </xsd:complexContent>
      </xsd:complexType>
    </xsd:element>
    <xsd:element name="_dlc_DocIdPersistId" ma:index="22"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d2d0c3-3538-4af9-8956-2a85664adc49" elementFormDefault="qualified">
    <xsd:import namespace="http://schemas.microsoft.com/office/2006/documentManagement/types"/>
    <xsd:import namespace="http://schemas.microsoft.com/office/infopath/2007/PartnerControls"/>
    <xsd:element name="DLCPolicyLabelValue" ma:index="23" nillable="true" ma:displayName="Etikett" ma:description="Lagrer gjeldende verdi for etiketten." ma:internalName="DLCPolicyLabelValue" ma:readOnly="true">
      <xsd:simpleType>
        <xsd:restriction base="dms:Note">
          <xsd:maxLength value="255"/>
        </xsd:restriction>
      </xsd:simpleType>
    </xsd:element>
    <xsd:element name="DLCPolicyLabelClientValue" ma:index="24" nillable="true" ma:displayName="Klientetikettverdi" ma:description="Lagrer den siste etikettverdien som ble beregnet på klienten." ma:hidden="true" ma:internalName="DLCPolicyLabelClientValue" ma:readOnly="false">
      <xsd:simpleType>
        <xsd:restriction base="dms:Note"/>
      </xsd:simpleType>
    </xsd:element>
    <xsd:element name="DLCPolicyLabelLock" ma:index="25" nillable="true" ma:displayName="Etikett låst" ma:description="Angir om etiketten skal oppdateres når elementegenskapene endre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9deab-4b5b-4886-bcf8-2da959eb4d33" elementFormDefault="qualified">
    <xsd:import namespace="http://schemas.microsoft.com/office/2006/documentManagement/types"/>
    <xsd:import namespace="http://schemas.microsoft.com/office/infopath/2007/PartnerControls"/>
    <xsd:element name="SharedWithUsers" ma:index="2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3d47c3c5-455e-4e94-8c77-60b7918074c5">
      <Value>531</Value>
      <Value>74</Value>
      <Value>121</Value>
    </TaxCatchAll>
    <a8b6fca6858342578f4aaed310a25c38 xmlns="3d47c3c5-455e-4e94-8c77-60b7918074c5">
      <Terms xmlns="http://schemas.microsoft.com/office/infopath/2007/PartnerControls">
        <TermInfo xmlns="http://schemas.microsoft.com/office/infopath/2007/PartnerControls">
          <TermName xmlns="http://schemas.microsoft.com/office/infopath/2007/PartnerControls">RRinternasjonal</TermName>
          <TermId xmlns="http://schemas.microsoft.com/office/infopath/2007/PartnerControls">4189e28c-46c4-4852-b6b3-96ebcab60291</TermId>
        </TermInfo>
      </Terms>
    </a8b6fca6858342578f4aaed310a25c38>
    <ForventetLevetid xmlns="http://schemas.microsoft.com/sharepoint/v3">24</ForventetLevetid>
    <o7604316c5724549a4082a20f490bea7 xmlns="3d47c3c5-455e-4e94-8c77-60b7918074c5">
      <Terms xmlns="http://schemas.microsoft.com/office/infopath/2007/PartnerControls">
        <TermInfo xmlns="http://schemas.microsoft.com/office/infopath/2007/PartnerControls">
          <TermName xmlns="http://schemas.microsoft.com/office/infopath/2007/PartnerControls">Bistand</TermName>
          <TermId xmlns="http://schemas.microsoft.com/office/infopath/2007/PartnerControls">8aed80ac-46d9-4a66-a20d-c5fefccc796b</TermId>
        </TermInfo>
        <TermInfo xmlns="http://schemas.microsoft.com/office/infopath/2007/PartnerControls">
          <TermName xmlns="http://schemas.microsoft.com/office/infopath/2007/PartnerControls">Prosjekter</TermName>
          <TermId xmlns="http://schemas.microsoft.com/office/infopath/2007/PartnerControls">4c9687a9-7255-42e2-b0a4-c978abc49375</TermId>
        </TermInfo>
      </Terms>
    </o7604316c5724549a4082a20f490bea7>
    <DLCPolicyLabelClientValue xmlns="f7d2d0c3-3538-4af9-8956-2a85664adc49">{_UIVersionString}</DLCPolicyLabelClientValue>
    <DLCPolicyLabelLock xmlns="f7d2d0c3-3538-4af9-8956-2a85664adc49" xsi:nil="true"/>
    <o5845aa5a29b466093b3b33c8c244bd4 xmlns="3d47c3c5-455e-4e94-8c77-60b7918074c5">
      <Terms xmlns="http://schemas.microsoft.com/office/infopath/2007/PartnerControls"/>
    </o5845aa5a29b466093b3b33c8c244bd4>
    <Arbeidsomraade xmlns="http://schemas.microsoft.com/sharepoint/v3">Petroleumsprogrammet</Arbeidsomraade>
    <Omraadetype xmlns="http://schemas.microsoft.com/sharepoint/v3">Prosjekt</Omraadetype>
    <_dlc_DocId xmlns="3d47c3c5-455e-4e94-8c77-60b7918074c5">FORUMAO-187-143</_dlc_DocId>
    <_dlc_DocIdUrl xmlns="3d47c3c5-455e-4e94-8c77-60b7918074c5">
      <Url>http://forum/ao/81/_layouts/15/DocIdRedir.aspx?ID=FORUMAO-187-143</Url>
      <Description>FORUMAO-187-143</Description>
    </_dlc_DocIdUrl>
    <DLCPolicyLabelValue xmlns="f7d2d0c3-3538-4af9-8956-2a85664adc49">0.4</DLCPolicyLabelVal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Tekstdokument</p:Name>
  <p:Description/>
  <p:Statement/>
  <p:PolicyItems>
    <p:PolicyItem featureId="Microsoft.Office.RecordsManagement.PolicyFeatures.PolicyLabel" staticId="0x0101006F30ADB8EEA14C80A524A481E9C50E1A002D7A2C201CA9BE4998C966293811A988|801092262" UniqueId="a75d0eec-5a5a-4826-bd67-9cbb36c530cf">
      <p:Name>Etiketter</p:Name>
      <p:Description>Genererer etiketter som kan settes inn i Microsoft Office-dokumenter for å sikre at dokumentegenskaper eller annen viktig informasjon blir inkludert på utskrifter. Etiketter kan også brukes til å søke etter dokumenter.</p:Description>
      <p:CustomData>
        <label>
          <segment type="metadata">_UIVersionString</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E128F-3BB3-43AF-B941-EBF964A45E4A}">
  <ds:schemaRefs>
    <ds:schemaRef ds:uri="http://schemas.microsoft.com/office/2006/metadata/customXsn"/>
  </ds:schemaRefs>
</ds:datastoreItem>
</file>

<file path=customXml/itemProps2.xml><?xml version="1.0" encoding="utf-8"?>
<ds:datastoreItem xmlns:ds="http://schemas.openxmlformats.org/officeDocument/2006/customXml" ds:itemID="{910F1241-D7D0-48BF-9048-43EFF2762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47c3c5-455e-4e94-8c77-60b7918074c5"/>
    <ds:schemaRef ds:uri="f7d2d0c3-3538-4af9-8956-2a85664adc49"/>
    <ds:schemaRef ds:uri="http://schemas.microsoft.com/sharepoint/v4"/>
    <ds:schemaRef ds:uri="ace9deab-4b5b-4886-bcf8-2da959eb4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9F33E-B9D0-44BA-A61C-5D88F6537A90}">
  <ds:schemaRefs>
    <ds:schemaRef ds:uri="http://schemas.microsoft.com/sharepoint/events"/>
  </ds:schemaRefs>
</ds:datastoreItem>
</file>

<file path=customXml/itemProps4.xml><?xml version="1.0" encoding="utf-8"?>
<ds:datastoreItem xmlns:ds="http://schemas.openxmlformats.org/officeDocument/2006/customXml" ds:itemID="{9D2E5EF6-ADA2-44FA-B4C6-D4EDED3E84A7}">
  <ds:schemaRefs>
    <ds:schemaRef ds:uri="http://schemas.microsoft.com/office/2006/metadata/properties"/>
    <ds:schemaRef ds:uri="http://schemas.microsoft.com/office/infopath/2007/PartnerControls"/>
    <ds:schemaRef ds:uri="3d47c3c5-455e-4e94-8c77-60b7918074c5"/>
    <ds:schemaRef ds:uri="http://schemas.microsoft.com/sharepoint/v3"/>
    <ds:schemaRef ds:uri="f7d2d0c3-3538-4af9-8956-2a85664adc49"/>
    <ds:schemaRef ds:uri="http://schemas.microsoft.com/sharepoint/v4"/>
  </ds:schemaRefs>
</ds:datastoreItem>
</file>

<file path=customXml/itemProps5.xml><?xml version="1.0" encoding="utf-8"?>
<ds:datastoreItem xmlns:ds="http://schemas.openxmlformats.org/officeDocument/2006/customXml" ds:itemID="{3955C2DC-A3CC-4263-98AE-15E3EB1151AD}">
  <ds:schemaRefs>
    <ds:schemaRef ds:uri="http://schemas.microsoft.com/sharepoint/v3/contenttype/forms"/>
  </ds:schemaRefs>
</ds:datastoreItem>
</file>

<file path=customXml/itemProps6.xml><?xml version="1.0" encoding="utf-8"?>
<ds:datastoreItem xmlns:ds="http://schemas.openxmlformats.org/officeDocument/2006/customXml" ds:itemID="{FAC631D4-BCEF-423C-B453-F21AB25EDC7C}">
  <ds:schemaRefs>
    <ds:schemaRef ds:uri="office.server.policy"/>
  </ds:schemaRefs>
</ds:datastoreItem>
</file>

<file path=customXml/itemProps7.xml><?xml version="1.0" encoding="utf-8"?>
<ds:datastoreItem xmlns:ds="http://schemas.openxmlformats.org/officeDocument/2006/customXml" ds:itemID="{A66980B3-1CE1-41B7-9743-15730C56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1716</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TeleComputing</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500000tba-adm</dc:creator>
  <cp:lastModifiedBy>user</cp:lastModifiedBy>
  <cp:revision>3</cp:revision>
  <cp:lastPrinted>2020-09-16T13:33:00Z</cp:lastPrinted>
  <dcterms:created xsi:type="dcterms:W3CDTF">2020-09-10T11:01:00Z</dcterms:created>
  <dcterms:modified xsi:type="dcterms:W3CDTF">2020-09-16T13:36:00Z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esak</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731645</vt:lpwstr>
  </property>
  <property fmtid="{D5CDD505-2E9C-101B-9397-08002B2CF9AE}" pid="7" name="VerID">
    <vt:lpwstr>0</vt:lpwstr>
  </property>
  <property fmtid="{D5CDD505-2E9C-101B-9397-08002B2CF9AE}" pid="8" name="FilePath">
    <vt:lpwstr>\\ebla\360\users\work\riksrevisjonen\sgf</vt:lpwstr>
  </property>
  <property fmtid="{D5CDD505-2E9C-101B-9397-08002B2CF9AE}" pid="9" name="FileName">
    <vt:lpwstr>2018-01494-1 Draft_GCP-Tier-1-Concept-Note-21Nov2018 731645_427271_0.DOCX</vt:lpwstr>
  </property>
  <property fmtid="{D5CDD505-2E9C-101B-9397-08002B2CF9AE}" pid="10" name="FullFileName">
    <vt:lpwstr>\\ebla\360\users\work\riksrevisjonen\sgf\2018-01494-1 Draft_GCP-Tier-1-Concept-Note-21Nov2018 731645_427271_0.DOCX</vt:lpwstr>
  </property>
  <property fmtid="{D5CDD505-2E9C-101B-9397-08002B2CF9AE}" pid="11" name="ContentTypeId">
    <vt:lpwstr>0x0101006F30ADB8EEA14C80A524A481E9C50E1A002D7A2C201CA9BE4998C966293811A988</vt:lpwstr>
  </property>
  <property fmtid="{D5CDD505-2E9C-101B-9397-08002B2CF9AE}" pid="12" name="Organisasjonsenhet">
    <vt:lpwstr>531;#RRinternasjonal|4189e28c-46c4-4852-b6b3-96ebcab60291</vt:lpwstr>
  </property>
  <property fmtid="{D5CDD505-2E9C-101B-9397-08002B2CF9AE}" pid="13" name="Planperiode">
    <vt:lpwstr/>
  </property>
  <property fmtid="{D5CDD505-2E9C-101B-9397-08002B2CF9AE}" pid="14" name="Emneord">
    <vt:lpwstr>121;#Bistand|8aed80ac-46d9-4a66-a20d-c5fefccc796b;#74;#Prosjekter|4c9687a9-7255-42e2-b0a4-c978abc49375</vt:lpwstr>
  </property>
  <property fmtid="{D5CDD505-2E9C-101B-9397-08002B2CF9AE}" pid="15" name="_dlc_DocIdItemGuid">
    <vt:lpwstr>4bfa3071-4c30-4dfe-89ad-cb7d5e5f8a51</vt:lpwstr>
  </property>
</Properties>
</file>