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CC8F7" w14:textId="30F08847" w:rsidR="004311A5" w:rsidRPr="00E92C48" w:rsidRDefault="009977DB" w:rsidP="002D1CE1">
      <w:pPr>
        <w:spacing w:after="0" w:line="360" w:lineRule="auto"/>
        <w:jc w:val="center"/>
        <w:rPr>
          <w:rFonts w:ascii="Cambria" w:hAnsi="Cambria"/>
          <w:b/>
          <w:bCs w:val="0"/>
          <w:sz w:val="32"/>
          <w:szCs w:val="32"/>
        </w:rPr>
      </w:pPr>
      <w:r w:rsidRPr="00E92C48">
        <w:rPr>
          <w:rFonts w:ascii="Cambria" w:hAnsi="Cambria"/>
          <w:b/>
          <w:bCs w:val="0"/>
          <w:sz w:val="32"/>
          <w:szCs w:val="32"/>
        </w:rPr>
        <w:t xml:space="preserve">Agenda Item </w:t>
      </w:r>
      <w:r w:rsidR="00817A0C" w:rsidRPr="00E92C48">
        <w:rPr>
          <w:rFonts w:ascii="Cambria" w:hAnsi="Cambria"/>
          <w:b/>
          <w:bCs w:val="0"/>
          <w:sz w:val="32"/>
          <w:szCs w:val="32"/>
        </w:rPr>
        <w:t xml:space="preserve">No. </w:t>
      </w:r>
      <w:r w:rsidR="00BC4AA7" w:rsidRPr="00E92C48">
        <w:rPr>
          <w:rFonts w:ascii="Cambria" w:hAnsi="Cambria"/>
          <w:b/>
          <w:bCs w:val="0"/>
          <w:sz w:val="32"/>
          <w:szCs w:val="32"/>
        </w:rPr>
        <w:t>2</w:t>
      </w:r>
      <w:r w:rsidR="00F1009E">
        <w:rPr>
          <w:rFonts w:ascii="Cambria" w:hAnsi="Cambria"/>
          <w:b/>
          <w:bCs w:val="0"/>
          <w:sz w:val="32"/>
          <w:szCs w:val="32"/>
        </w:rPr>
        <w:t>4</w:t>
      </w:r>
      <w:bookmarkStart w:id="0" w:name="_GoBack"/>
      <w:bookmarkEnd w:id="0"/>
    </w:p>
    <w:p w14:paraId="2AD673E3" w14:textId="77777777" w:rsidR="00443ABC" w:rsidRPr="00E92C48" w:rsidRDefault="00DD4DC0" w:rsidP="00DD4DC0">
      <w:pPr>
        <w:spacing w:before="240" w:after="240" w:line="320" w:lineRule="exact"/>
        <w:jc w:val="both"/>
        <w:rPr>
          <w:rFonts w:ascii="Cambria" w:hAnsi="Cambria"/>
          <w:b/>
          <w:bCs w:val="0"/>
          <w:sz w:val="32"/>
          <w:szCs w:val="32"/>
        </w:rPr>
      </w:pPr>
      <w:r>
        <w:rPr>
          <w:rFonts w:ascii="Cambria" w:hAnsi="Cambria"/>
          <w:b/>
          <w:bCs w:val="0"/>
          <w:sz w:val="32"/>
          <w:szCs w:val="32"/>
        </w:rPr>
        <w:t>Draft r</w:t>
      </w:r>
      <w:r w:rsidR="00E8264C" w:rsidRPr="00E92C48">
        <w:rPr>
          <w:rFonts w:ascii="Cambria" w:hAnsi="Cambria"/>
          <w:b/>
          <w:bCs w:val="0"/>
          <w:sz w:val="32"/>
          <w:szCs w:val="32"/>
        </w:rPr>
        <w:t xml:space="preserve">eport </w:t>
      </w:r>
      <w:r>
        <w:rPr>
          <w:rFonts w:ascii="Cambria" w:hAnsi="Cambria"/>
          <w:b/>
          <w:bCs w:val="0"/>
          <w:sz w:val="32"/>
          <w:szCs w:val="32"/>
        </w:rPr>
        <w:t>of</w:t>
      </w:r>
      <w:r w:rsidR="00E8264C" w:rsidRPr="00E92C48">
        <w:rPr>
          <w:rFonts w:ascii="Cambria" w:hAnsi="Cambria"/>
          <w:b/>
          <w:bCs w:val="0"/>
          <w:sz w:val="32"/>
          <w:szCs w:val="32"/>
        </w:rPr>
        <w:t xml:space="preserve"> th</w:t>
      </w:r>
      <w:r w:rsidR="00F77ACA" w:rsidRPr="00E92C48">
        <w:rPr>
          <w:rFonts w:ascii="Cambria" w:hAnsi="Cambria"/>
          <w:b/>
          <w:bCs w:val="0"/>
          <w:sz w:val="32"/>
          <w:szCs w:val="32"/>
        </w:rPr>
        <w:t>e Knowledge Sharing Committee (</w:t>
      </w:r>
      <w:r w:rsidR="00E8264C" w:rsidRPr="00E92C48">
        <w:rPr>
          <w:rFonts w:ascii="Cambria" w:hAnsi="Cambria"/>
          <w:b/>
          <w:bCs w:val="0"/>
          <w:sz w:val="32"/>
          <w:szCs w:val="32"/>
        </w:rPr>
        <w:t>Goal 3</w:t>
      </w:r>
      <w:r w:rsidR="00F77ACA" w:rsidRPr="00E92C48">
        <w:rPr>
          <w:rFonts w:ascii="Cambria" w:hAnsi="Cambria"/>
          <w:b/>
          <w:bCs w:val="0"/>
          <w:sz w:val="32"/>
          <w:szCs w:val="32"/>
        </w:rPr>
        <w:t>)</w:t>
      </w:r>
      <w:r>
        <w:rPr>
          <w:rFonts w:ascii="Cambria" w:hAnsi="Cambria"/>
          <w:b/>
          <w:bCs w:val="0"/>
          <w:sz w:val="32"/>
          <w:szCs w:val="32"/>
        </w:rPr>
        <w:t xml:space="preserve"> for the </w:t>
      </w:r>
      <w:r w:rsidR="00460EEE">
        <w:rPr>
          <w:rFonts w:ascii="Cambria" w:hAnsi="Cambria"/>
          <w:b/>
          <w:bCs w:val="0"/>
          <w:sz w:val="32"/>
          <w:szCs w:val="32"/>
        </w:rPr>
        <w:t>68</w:t>
      </w:r>
      <w:r w:rsidR="00460EEE" w:rsidRPr="00460EEE">
        <w:rPr>
          <w:rFonts w:ascii="Cambria" w:hAnsi="Cambria"/>
          <w:b/>
          <w:bCs w:val="0"/>
          <w:sz w:val="32"/>
          <w:szCs w:val="32"/>
          <w:vertAlign w:val="superscript"/>
        </w:rPr>
        <w:t>th</w:t>
      </w:r>
      <w:r w:rsidR="00460EEE">
        <w:rPr>
          <w:rFonts w:ascii="Cambria" w:hAnsi="Cambria"/>
          <w:b/>
          <w:bCs w:val="0"/>
          <w:sz w:val="32"/>
          <w:szCs w:val="32"/>
        </w:rPr>
        <w:t xml:space="preserve"> INTOSAI Governing Board meeting and the </w:t>
      </w:r>
      <w:r>
        <w:rPr>
          <w:rFonts w:ascii="Cambria" w:hAnsi="Cambria"/>
          <w:b/>
          <w:bCs w:val="0"/>
          <w:sz w:val="32"/>
          <w:szCs w:val="32"/>
        </w:rPr>
        <w:t>XXII INCOSAI to be held at Abu Dhabi, United Arab Emirates in December 2016</w:t>
      </w:r>
    </w:p>
    <w:p w14:paraId="0028A23C" w14:textId="77777777" w:rsidR="00FE545F" w:rsidRPr="00E92C48" w:rsidRDefault="0098598C" w:rsidP="008933E2">
      <w:pPr>
        <w:spacing w:before="360" w:after="240" w:line="360" w:lineRule="auto"/>
        <w:jc w:val="both"/>
        <w:rPr>
          <w:rFonts w:ascii="Cambria" w:hAnsi="Cambria"/>
          <w:sz w:val="28"/>
          <w:szCs w:val="28"/>
        </w:rPr>
      </w:pPr>
      <w:r w:rsidRPr="00E92C48">
        <w:rPr>
          <w:rFonts w:ascii="Cambria" w:hAnsi="Cambria"/>
          <w:iCs/>
          <w:sz w:val="28"/>
          <w:szCs w:val="28"/>
        </w:rPr>
        <w:t>Mr. Chairman, Mr. Secretary General, members of the Board</w:t>
      </w:r>
      <w:r w:rsidR="00C32F6D" w:rsidRPr="00E92C48">
        <w:rPr>
          <w:rFonts w:ascii="Cambria" w:hAnsi="Cambria"/>
          <w:iCs/>
          <w:sz w:val="28"/>
          <w:szCs w:val="28"/>
        </w:rPr>
        <w:t>, Distinguished Colleagues, Ladies and Gentlemen</w:t>
      </w:r>
      <w:r w:rsidRPr="00E92C48">
        <w:rPr>
          <w:rFonts w:ascii="Cambria" w:hAnsi="Cambria"/>
          <w:iCs/>
          <w:sz w:val="28"/>
          <w:szCs w:val="28"/>
        </w:rPr>
        <w:t xml:space="preserve">, I now present report on the </w:t>
      </w:r>
      <w:r w:rsidR="00EF1E0F" w:rsidRPr="00E92C48">
        <w:rPr>
          <w:rFonts w:ascii="Cambria" w:hAnsi="Cambria"/>
          <w:iCs/>
          <w:sz w:val="28"/>
          <w:szCs w:val="28"/>
        </w:rPr>
        <w:t xml:space="preserve">INTOSAI Committee on </w:t>
      </w:r>
      <w:r w:rsidRPr="00E92C48">
        <w:rPr>
          <w:rFonts w:ascii="Cambria" w:hAnsi="Cambria"/>
          <w:iCs/>
          <w:sz w:val="28"/>
          <w:szCs w:val="28"/>
        </w:rPr>
        <w:t xml:space="preserve">Knowledge Sharing </w:t>
      </w:r>
      <w:r w:rsidR="00215CF0">
        <w:rPr>
          <w:rFonts w:ascii="Cambria" w:hAnsi="Cambria"/>
          <w:iCs/>
          <w:sz w:val="28"/>
          <w:szCs w:val="28"/>
        </w:rPr>
        <w:t xml:space="preserve">and Knowledge Services - </w:t>
      </w:r>
      <w:r w:rsidRPr="00E92C48">
        <w:rPr>
          <w:rFonts w:ascii="Cambria" w:hAnsi="Cambria"/>
          <w:iCs/>
          <w:sz w:val="28"/>
          <w:szCs w:val="28"/>
        </w:rPr>
        <w:t>Goal 3</w:t>
      </w:r>
      <w:r w:rsidR="00C570AB" w:rsidRPr="00E92C48">
        <w:rPr>
          <w:rFonts w:ascii="Cambria" w:hAnsi="Cambria"/>
          <w:iCs/>
          <w:sz w:val="28"/>
          <w:szCs w:val="28"/>
        </w:rPr>
        <w:t>.</w:t>
      </w:r>
    </w:p>
    <w:p w14:paraId="31E49850" w14:textId="77777777" w:rsidR="00FE545F" w:rsidRPr="00E92C48" w:rsidRDefault="00FD4796" w:rsidP="00215CF0">
      <w:pPr>
        <w:numPr>
          <w:ilvl w:val="0"/>
          <w:numId w:val="12"/>
        </w:numPr>
        <w:spacing w:before="120" w:after="0" w:line="360" w:lineRule="auto"/>
        <w:ind w:hanging="720"/>
        <w:jc w:val="both"/>
        <w:rPr>
          <w:rFonts w:ascii="Cambria" w:hAnsi="Cambria"/>
          <w:b/>
          <w:i/>
          <w:sz w:val="28"/>
          <w:szCs w:val="28"/>
        </w:rPr>
      </w:pPr>
      <w:r w:rsidRPr="00E92C48">
        <w:rPr>
          <w:rFonts w:ascii="Cambria" w:hAnsi="Cambria"/>
          <w:b/>
          <w:i/>
          <w:sz w:val="28"/>
          <w:szCs w:val="28"/>
        </w:rPr>
        <w:t>Background:</w:t>
      </w:r>
    </w:p>
    <w:p w14:paraId="29B3F79A" w14:textId="77777777" w:rsidR="00FE545F" w:rsidRPr="00E92C48" w:rsidRDefault="00FE545F" w:rsidP="00215CF0">
      <w:pPr>
        <w:spacing w:after="240" w:line="360" w:lineRule="auto"/>
        <w:jc w:val="both"/>
        <w:rPr>
          <w:rFonts w:ascii="Cambria" w:hAnsi="Cambria"/>
          <w:sz w:val="28"/>
          <w:szCs w:val="28"/>
        </w:rPr>
      </w:pPr>
      <w:r w:rsidRPr="00E92C48">
        <w:rPr>
          <w:rFonts w:ascii="Cambria" w:hAnsi="Cambria"/>
          <w:sz w:val="28"/>
          <w:szCs w:val="28"/>
        </w:rPr>
        <w:t xml:space="preserve">The </w:t>
      </w:r>
      <w:r w:rsidR="00C570AB" w:rsidRPr="00E92C48">
        <w:rPr>
          <w:rFonts w:ascii="Cambria" w:hAnsi="Cambria"/>
          <w:sz w:val="28"/>
          <w:szCs w:val="28"/>
        </w:rPr>
        <w:t xml:space="preserve">INTOSAI Committee on </w:t>
      </w:r>
      <w:r w:rsidRPr="00E92C48">
        <w:rPr>
          <w:rFonts w:ascii="Cambria" w:hAnsi="Cambria"/>
          <w:sz w:val="28"/>
          <w:szCs w:val="28"/>
        </w:rPr>
        <w:t xml:space="preserve">Knowledge Sharing </w:t>
      </w:r>
      <w:r w:rsidR="00C570AB" w:rsidRPr="00E92C48">
        <w:rPr>
          <w:rFonts w:ascii="Cambria" w:hAnsi="Cambria"/>
          <w:sz w:val="28"/>
          <w:szCs w:val="28"/>
        </w:rPr>
        <w:t xml:space="preserve">and Knowledge Services </w:t>
      </w:r>
      <w:r w:rsidR="00C570AB" w:rsidRPr="00E92C48">
        <w:rPr>
          <w:rFonts w:ascii="Cambria" w:hAnsi="Cambria"/>
          <w:iCs/>
          <w:sz w:val="28"/>
          <w:szCs w:val="28"/>
        </w:rPr>
        <w:t>(KSC)</w:t>
      </w:r>
      <w:r w:rsidR="00120B12" w:rsidRPr="00E92C48">
        <w:rPr>
          <w:rFonts w:ascii="Cambria" w:hAnsi="Cambria"/>
          <w:sz w:val="28"/>
          <w:szCs w:val="28"/>
        </w:rPr>
        <w:t>,</w:t>
      </w:r>
      <w:r w:rsidRPr="00E92C48">
        <w:rPr>
          <w:rFonts w:ascii="Cambria" w:hAnsi="Cambria"/>
          <w:sz w:val="28"/>
          <w:szCs w:val="28"/>
        </w:rPr>
        <w:t xml:space="preserve"> since its creation in November 2007</w:t>
      </w:r>
      <w:r w:rsidR="00120B12" w:rsidRPr="00E92C48">
        <w:rPr>
          <w:rFonts w:ascii="Cambria" w:hAnsi="Cambria"/>
          <w:sz w:val="28"/>
          <w:szCs w:val="28"/>
        </w:rPr>
        <w:t>,</w:t>
      </w:r>
      <w:r w:rsidRPr="00E92C48">
        <w:rPr>
          <w:rFonts w:ascii="Cambria" w:hAnsi="Cambria"/>
          <w:sz w:val="28"/>
          <w:szCs w:val="28"/>
        </w:rPr>
        <w:t xml:space="preserve"> seeks to facilitate exchange of best practices on areas in which SAIs </w:t>
      </w:r>
      <w:r w:rsidR="003B6A00" w:rsidRPr="00E92C48">
        <w:rPr>
          <w:rFonts w:ascii="Cambria" w:hAnsi="Cambria"/>
          <w:sz w:val="28"/>
          <w:szCs w:val="28"/>
        </w:rPr>
        <w:t>functions</w:t>
      </w:r>
      <w:r w:rsidRPr="00E92C48">
        <w:rPr>
          <w:rFonts w:ascii="Cambria" w:hAnsi="Cambria"/>
          <w:sz w:val="28"/>
          <w:szCs w:val="28"/>
        </w:rPr>
        <w:t xml:space="preserve">.  We are entrusted with the important task of improving the </w:t>
      </w:r>
      <w:r w:rsidR="00725A48" w:rsidRPr="00E92C48">
        <w:rPr>
          <w:rFonts w:ascii="Cambria" w:hAnsi="Cambria"/>
          <w:sz w:val="28"/>
          <w:szCs w:val="28"/>
        </w:rPr>
        <w:t xml:space="preserve">professionalism of </w:t>
      </w:r>
      <w:r w:rsidRPr="00E92C48">
        <w:rPr>
          <w:rFonts w:ascii="Cambria" w:hAnsi="Cambria"/>
          <w:sz w:val="28"/>
          <w:szCs w:val="28"/>
        </w:rPr>
        <w:t xml:space="preserve">INTOSAI </w:t>
      </w:r>
      <w:r w:rsidR="00725A48" w:rsidRPr="00E92C48">
        <w:rPr>
          <w:rFonts w:ascii="Cambria" w:hAnsi="Cambria"/>
          <w:sz w:val="28"/>
          <w:szCs w:val="28"/>
        </w:rPr>
        <w:t>through</w:t>
      </w:r>
      <w:r w:rsidR="00120B12" w:rsidRPr="00E92C48">
        <w:rPr>
          <w:rFonts w:ascii="Cambria" w:hAnsi="Cambria"/>
          <w:sz w:val="28"/>
          <w:szCs w:val="28"/>
        </w:rPr>
        <w:t xml:space="preserve"> </w:t>
      </w:r>
      <w:r w:rsidRPr="00E92C48">
        <w:rPr>
          <w:rFonts w:ascii="Cambria" w:hAnsi="Cambria"/>
          <w:sz w:val="28"/>
          <w:szCs w:val="28"/>
        </w:rPr>
        <w:t>improved knowledge sharing, learning</w:t>
      </w:r>
      <w:r w:rsidR="00913621" w:rsidRPr="00E92C48">
        <w:rPr>
          <w:rFonts w:ascii="Cambria" w:hAnsi="Cambria"/>
          <w:sz w:val="28"/>
          <w:szCs w:val="28"/>
        </w:rPr>
        <w:t xml:space="preserve">, collaboration and innovation. </w:t>
      </w:r>
      <w:r w:rsidRPr="00E92C48">
        <w:rPr>
          <w:rFonts w:ascii="Cambria" w:hAnsi="Cambria"/>
          <w:sz w:val="28"/>
          <w:szCs w:val="28"/>
        </w:rPr>
        <w:t xml:space="preserve">We strive to improve </w:t>
      </w:r>
      <w:r w:rsidR="00120B12" w:rsidRPr="00E92C48">
        <w:rPr>
          <w:rFonts w:ascii="Cambria" w:hAnsi="Cambria"/>
          <w:sz w:val="28"/>
          <w:szCs w:val="28"/>
        </w:rPr>
        <w:t xml:space="preserve">the </w:t>
      </w:r>
      <w:r w:rsidR="000047EE">
        <w:rPr>
          <w:rFonts w:ascii="Cambria" w:hAnsi="Cambria"/>
          <w:sz w:val="28"/>
          <w:szCs w:val="28"/>
        </w:rPr>
        <w:t>performance</w:t>
      </w:r>
      <w:r w:rsidRPr="00E92C48">
        <w:rPr>
          <w:rFonts w:ascii="Cambria" w:hAnsi="Cambria"/>
          <w:sz w:val="28"/>
          <w:szCs w:val="28"/>
        </w:rPr>
        <w:t xml:space="preserve"> of </w:t>
      </w:r>
      <w:r w:rsidR="000047EE">
        <w:rPr>
          <w:rFonts w:ascii="Cambria" w:hAnsi="Cambria"/>
          <w:sz w:val="28"/>
          <w:szCs w:val="28"/>
        </w:rPr>
        <w:t xml:space="preserve">member </w:t>
      </w:r>
      <w:r w:rsidRPr="00E92C48">
        <w:rPr>
          <w:rFonts w:ascii="Cambria" w:hAnsi="Cambria"/>
          <w:sz w:val="28"/>
          <w:szCs w:val="28"/>
        </w:rPr>
        <w:t>SAIs thro</w:t>
      </w:r>
      <w:r w:rsidR="00913621" w:rsidRPr="00E92C48">
        <w:rPr>
          <w:rFonts w:ascii="Cambria" w:hAnsi="Cambria"/>
          <w:sz w:val="28"/>
          <w:szCs w:val="28"/>
        </w:rPr>
        <w:t xml:space="preserve">ugh sharing of lessons learnt. </w:t>
      </w:r>
      <w:r w:rsidRPr="00E92C48">
        <w:rPr>
          <w:rFonts w:ascii="Cambria" w:hAnsi="Cambria"/>
          <w:sz w:val="28"/>
          <w:szCs w:val="28"/>
        </w:rPr>
        <w:t xml:space="preserve">Our focus is on the management of diverse audit methodologies as a strategic asset and encouraging its sharing amongst SAIs.  </w:t>
      </w:r>
      <w:r w:rsidR="009E5727" w:rsidRPr="00E92C48">
        <w:rPr>
          <w:rFonts w:ascii="Cambria" w:hAnsi="Cambria"/>
          <w:sz w:val="28"/>
          <w:szCs w:val="28"/>
        </w:rPr>
        <w:t xml:space="preserve">Since its creation, the KSC has been instrumental in dissemination of </w:t>
      </w:r>
      <w:r w:rsidRPr="00E92C48">
        <w:rPr>
          <w:rFonts w:ascii="Cambria" w:hAnsi="Cambria"/>
          <w:sz w:val="28"/>
          <w:szCs w:val="28"/>
        </w:rPr>
        <w:t>valuable organizational insights, avoid</w:t>
      </w:r>
      <w:r w:rsidR="003E23F7" w:rsidRPr="00E92C48">
        <w:rPr>
          <w:rFonts w:ascii="Cambria" w:hAnsi="Cambria"/>
          <w:sz w:val="28"/>
          <w:szCs w:val="28"/>
        </w:rPr>
        <w:t>ing</w:t>
      </w:r>
      <w:r w:rsidRPr="00E92C48">
        <w:rPr>
          <w:rFonts w:ascii="Cambria" w:hAnsi="Cambria"/>
          <w:sz w:val="28"/>
          <w:szCs w:val="28"/>
        </w:rPr>
        <w:t xml:space="preserve"> </w:t>
      </w:r>
      <w:r w:rsidR="000047EE">
        <w:rPr>
          <w:rFonts w:ascii="Cambria" w:hAnsi="Cambria"/>
          <w:sz w:val="28"/>
          <w:szCs w:val="28"/>
        </w:rPr>
        <w:t xml:space="preserve">duplication of effort </w:t>
      </w:r>
      <w:r w:rsidR="000047EE" w:rsidRPr="00E92C48">
        <w:rPr>
          <w:rFonts w:ascii="Cambria" w:hAnsi="Cambria"/>
          <w:sz w:val="28"/>
          <w:szCs w:val="28"/>
        </w:rPr>
        <w:t>and</w:t>
      </w:r>
      <w:r w:rsidR="009E5727" w:rsidRPr="00E92C48">
        <w:rPr>
          <w:rFonts w:ascii="Cambria" w:hAnsi="Cambria"/>
          <w:sz w:val="28"/>
          <w:szCs w:val="28"/>
        </w:rPr>
        <w:t xml:space="preserve"> reducing</w:t>
      </w:r>
      <w:r w:rsidRPr="00E92C48">
        <w:rPr>
          <w:rFonts w:ascii="Cambria" w:hAnsi="Cambria"/>
          <w:sz w:val="28"/>
          <w:szCs w:val="28"/>
        </w:rPr>
        <w:t xml:space="preserve"> the learning </w:t>
      </w:r>
      <w:r w:rsidR="009E5727" w:rsidRPr="00E92C48">
        <w:rPr>
          <w:rFonts w:ascii="Cambria" w:hAnsi="Cambria"/>
          <w:sz w:val="28"/>
          <w:szCs w:val="28"/>
        </w:rPr>
        <w:t>time in auditing new areas and</w:t>
      </w:r>
      <w:r w:rsidRPr="00E92C48">
        <w:rPr>
          <w:rFonts w:ascii="Cambria" w:hAnsi="Cambria"/>
          <w:sz w:val="28"/>
          <w:szCs w:val="28"/>
        </w:rPr>
        <w:t xml:space="preserve"> adapt</w:t>
      </w:r>
      <w:r w:rsidR="009E5727" w:rsidRPr="00E92C48">
        <w:rPr>
          <w:rFonts w:ascii="Cambria" w:hAnsi="Cambria"/>
          <w:sz w:val="28"/>
          <w:szCs w:val="28"/>
        </w:rPr>
        <w:t>ing</w:t>
      </w:r>
      <w:r w:rsidRPr="00E92C48">
        <w:rPr>
          <w:rFonts w:ascii="Cambria" w:hAnsi="Cambria"/>
          <w:sz w:val="28"/>
          <w:szCs w:val="28"/>
        </w:rPr>
        <w:t xml:space="preserve"> to changing environments.</w:t>
      </w:r>
    </w:p>
    <w:p w14:paraId="782E9C31" w14:textId="77777777" w:rsidR="00D77C83" w:rsidRPr="00E92C48" w:rsidRDefault="00A913CE" w:rsidP="00215CF0">
      <w:pPr>
        <w:numPr>
          <w:ilvl w:val="0"/>
          <w:numId w:val="12"/>
        </w:numPr>
        <w:spacing w:before="120" w:after="0" w:line="360" w:lineRule="auto"/>
        <w:ind w:hanging="630"/>
        <w:jc w:val="both"/>
        <w:rPr>
          <w:rFonts w:ascii="Cambria" w:hAnsi="Cambria"/>
          <w:b/>
          <w:i/>
          <w:sz w:val="28"/>
          <w:szCs w:val="28"/>
        </w:rPr>
      </w:pPr>
      <w:r w:rsidRPr="00E92C48">
        <w:rPr>
          <w:rFonts w:ascii="Cambria" w:hAnsi="Cambria"/>
          <w:b/>
          <w:i/>
          <w:sz w:val="28"/>
          <w:szCs w:val="28"/>
        </w:rPr>
        <w:t>Membership:</w:t>
      </w:r>
    </w:p>
    <w:p w14:paraId="2F2B0E6B" w14:textId="77777777" w:rsidR="00D77C83" w:rsidRPr="00E92C48" w:rsidRDefault="00802A6A" w:rsidP="00215CF0">
      <w:pPr>
        <w:spacing w:after="240" w:line="360" w:lineRule="auto"/>
        <w:jc w:val="both"/>
        <w:rPr>
          <w:rFonts w:ascii="Cambria" w:hAnsi="Cambria"/>
          <w:iCs/>
          <w:sz w:val="28"/>
          <w:szCs w:val="28"/>
        </w:rPr>
      </w:pPr>
      <w:r w:rsidRPr="00E92C48">
        <w:rPr>
          <w:rFonts w:ascii="Cambria" w:hAnsi="Cambria"/>
          <w:iCs/>
          <w:sz w:val="28"/>
          <w:szCs w:val="28"/>
        </w:rPr>
        <w:t>T</w:t>
      </w:r>
      <w:r w:rsidR="00100A7B" w:rsidRPr="00E92C48">
        <w:rPr>
          <w:rFonts w:ascii="Cambria" w:hAnsi="Cambria"/>
          <w:iCs/>
          <w:sz w:val="28"/>
          <w:szCs w:val="28"/>
        </w:rPr>
        <w:t xml:space="preserve">here </w:t>
      </w:r>
      <w:r w:rsidR="00510322" w:rsidRPr="00E92C48">
        <w:rPr>
          <w:rFonts w:ascii="Cambria" w:hAnsi="Cambria"/>
          <w:iCs/>
          <w:sz w:val="28"/>
          <w:szCs w:val="28"/>
        </w:rPr>
        <w:t>is no</w:t>
      </w:r>
      <w:r w:rsidR="00100A7B" w:rsidRPr="00E92C48">
        <w:rPr>
          <w:rFonts w:ascii="Cambria" w:hAnsi="Cambria"/>
          <w:iCs/>
          <w:sz w:val="28"/>
          <w:szCs w:val="28"/>
        </w:rPr>
        <w:t xml:space="preserve"> change in the </w:t>
      </w:r>
      <w:r w:rsidRPr="00E92C48">
        <w:rPr>
          <w:rFonts w:ascii="Cambria" w:hAnsi="Cambria"/>
          <w:iCs/>
          <w:sz w:val="28"/>
          <w:szCs w:val="28"/>
        </w:rPr>
        <w:t xml:space="preserve">constitution as well as the </w:t>
      </w:r>
      <w:r w:rsidR="00100A7B" w:rsidRPr="00E92C48">
        <w:rPr>
          <w:rFonts w:ascii="Cambria" w:hAnsi="Cambria"/>
          <w:iCs/>
          <w:sz w:val="28"/>
          <w:szCs w:val="28"/>
        </w:rPr>
        <w:t xml:space="preserve">membership of the </w:t>
      </w:r>
      <w:r w:rsidRPr="00E92C48">
        <w:rPr>
          <w:rFonts w:ascii="Cambria" w:hAnsi="Cambria"/>
          <w:iCs/>
          <w:sz w:val="28"/>
          <w:szCs w:val="28"/>
        </w:rPr>
        <w:t xml:space="preserve">KSC since the </w:t>
      </w:r>
      <w:r w:rsidR="00510322" w:rsidRPr="00E92C48">
        <w:rPr>
          <w:rFonts w:ascii="Cambria" w:hAnsi="Cambria"/>
          <w:iCs/>
          <w:sz w:val="28"/>
          <w:szCs w:val="28"/>
        </w:rPr>
        <w:t xml:space="preserve">last Governing Board meeting </w:t>
      </w:r>
      <w:r w:rsidR="008562F5" w:rsidRPr="00E92C48">
        <w:rPr>
          <w:rFonts w:ascii="Cambria" w:hAnsi="Cambria"/>
          <w:iCs/>
          <w:sz w:val="28"/>
          <w:szCs w:val="28"/>
        </w:rPr>
        <w:t xml:space="preserve">held </w:t>
      </w:r>
      <w:r w:rsidR="00B861A9" w:rsidRPr="00E92C48">
        <w:rPr>
          <w:rFonts w:ascii="Cambria" w:hAnsi="Cambria"/>
          <w:iCs/>
          <w:sz w:val="28"/>
          <w:szCs w:val="28"/>
        </w:rPr>
        <w:t>in</w:t>
      </w:r>
      <w:r w:rsidR="00A611DB" w:rsidRPr="00E92C48">
        <w:rPr>
          <w:rFonts w:ascii="Cambria" w:hAnsi="Cambria"/>
          <w:iCs/>
          <w:sz w:val="28"/>
          <w:szCs w:val="28"/>
        </w:rPr>
        <w:t xml:space="preserve"> November 201</w:t>
      </w:r>
      <w:r w:rsidR="00C8607D">
        <w:rPr>
          <w:rFonts w:ascii="Cambria" w:hAnsi="Cambria"/>
          <w:iCs/>
          <w:sz w:val="28"/>
          <w:szCs w:val="28"/>
        </w:rPr>
        <w:t>5</w:t>
      </w:r>
      <w:r w:rsidR="00A611DB" w:rsidRPr="00E92C48">
        <w:rPr>
          <w:rFonts w:ascii="Cambria" w:hAnsi="Cambria"/>
          <w:iCs/>
          <w:sz w:val="28"/>
          <w:szCs w:val="28"/>
        </w:rPr>
        <w:t xml:space="preserve"> at </w:t>
      </w:r>
      <w:r w:rsidR="00C8607D">
        <w:rPr>
          <w:rFonts w:ascii="Cambria" w:hAnsi="Cambria"/>
          <w:iCs/>
          <w:sz w:val="28"/>
          <w:szCs w:val="28"/>
        </w:rPr>
        <w:t>Abu Dhabi, United Arab Emirates</w:t>
      </w:r>
      <w:r w:rsidRPr="00E92C48">
        <w:rPr>
          <w:rFonts w:ascii="Cambria" w:hAnsi="Cambria"/>
          <w:iCs/>
          <w:sz w:val="28"/>
          <w:szCs w:val="28"/>
        </w:rPr>
        <w:t xml:space="preserve">. </w:t>
      </w:r>
      <w:r w:rsidR="00510322" w:rsidRPr="00E92C48">
        <w:rPr>
          <w:rFonts w:ascii="Cambria" w:hAnsi="Cambria"/>
          <w:iCs/>
          <w:sz w:val="28"/>
          <w:szCs w:val="28"/>
        </w:rPr>
        <w:t xml:space="preserve">The main committee of </w:t>
      </w:r>
      <w:r w:rsidR="00120B12" w:rsidRPr="00E92C48">
        <w:rPr>
          <w:rFonts w:ascii="Cambria" w:hAnsi="Cambria"/>
          <w:iCs/>
          <w:sz w:val="28"/>
          <w:szCs w:val="28"/>
        </w:rPr>
        <w:t xml:space="preserve">the </w:t>
      </w:r>
      <w:r w:rsidR="00510322" w:rsidRPr="00E92C48">
        <w:rPr>
          <w:rFonts w:ascii="Cambria" w:hAnsi="Cambria"/>
          <w:iCs/>
          <w:sz w:val="28"/>
          <w:szCs w:val="28"/>
        </w:rPr>
        <w:t>KSC</w:t>
      </w:r>
      <w:r w:rsidRPr="00E92C48">
        <w:rPr>
          <w:rFonts w:ascii="Cambria" w:hAnsi="Cambria"/>
          <w:iCs/>
          <w:sz w:val="28"/>
          <w:szCs w:val="28"/>
        </w:rPr>
        <w:t xml:space="preserve"> includes all members from the </w:t>
      </w:r>
      <w:r w:rsidR="00187027" w:rsidRPr="00E92C48">
        <w:rPr>
          <w:rFonts w:ascii="Cambria" w:hAnsi="Cambria"/>
          <w:iCs/>
          <w:sz w:val="28"/>
          <w:szCs w:val="28"/>
        </w:rPr>
        <w:t>nine</w:t>
      </w:r>
      <w:r w:rsidRPr="00E92C48">
        <w:rPr>
          <w:rFonts w:ascii="Cambria" w:hAnsi="Cambria"/>
          <w:iCs/>
          <w:sz w:val="28"/>
          <w:szCs w:val="28"/>
        </w:rPr>
        <w:t xml:space="preserve"> Working Groups and </w:t>
      </w:r>
      <w:r w:rsidR="00187027" w:rsidRPr="00E92C48">
        <w:rPr>
          <w:rFonts w:ascii="Cambria" w:hAnsi="Cambria"/>
          <w:iCs/>
          <w:sz w:val="28"/>
          <w:szCs w:val="28"/>
        </w:rPr>
        <w:t>one</w:t>
      </w:r>
      <w:r w:rsidRPr="00E92C48">
        <w:rPr>
          <w:rFonts w:ascii="Cambria" w:hAnsi="Cambria"/>
          <w:iCs/>
          <w:sz w:val="28"/>
          <w:szCs w:val="28"/>
        </w:rPr>
        <w:t xml:space="preserve"> Task Force under Goal 3</w:t>
      </w:r>
      <w:r w:rsidR="008E5556" w:rsidRPr="00E92C48">
        <w:rPr>
          <w:rFonts w:ascii="Cambria" w:hAnsi="Cambria"/>
          <w:iCs/>
          <w:sz w:val="28"/>
          <w:szCs w:val="28"/>
        </w:rPr>
        <w:t xml:space="preserve">. </w:t>
      </w:r>
    </w:p>
    <w:p w14:paraId="21D4FA36" w14:textId="77777777" w:rsidR="00514874" w:rsidRPr="00E92C48" w:rsidRDefault="00514874" w:rsidP="00927BB6">
      <w:pPr>
        <w:numPr>
          <w:ilvl w:val="0"/>
          <w:numId w:val="12"/>
        </w:numPr>
        <w:spacing w:after="0" w:line="360" w:lineRule="auto"/>
        <w:ind w:hanging="630"/>
        <w:jc w:val="both"/>
        <w:rPr>
          <w:rFonts w:ascii="Cambria" w:hAnsi="Cambria"/>
          <w:b/>
          <w:i/>
          <w:iCs/>
          <w:sz w:val="28"/>
          <w:szCs w:val="28"/>
        </w:rPr>
      </w:pPr>
      <w:r w:rsidRPr="00E92C48">
        <w:rPr>
          <w:rFonts w:ascii="Cambria" w:hAnsi="Cambria"/>
          <w:b/>
          <w:i/>
          <w:iCs/>
          <w:sz w:val="28"/>
          <w:szCs w:val="28"/>
        </w:rPr>
        <w:lastRenderedPageBreak/>
        <w:t>M</w:t>
      </w:r>
      <w:r w:rsidR="00625E09" w:rsidRPr="00E92C48">
        <w:rPr>
          <w:rFonts w:ascii="Cambria" w:hAnsi="Cambria"/>
          <w:b/>
          <w:i/>
          <w:iCs/>
          <w:sz w:val="28"/>
          <w:szCs w:val="28"/>
        </w:rPr>
        <w:t>eetings</w:t>
      </w:r>
      <w:r w:rsidR="00A913CE" w:rsidRPr="00E92C48">
        <w:rPr>
          <w:rFonts w:ascii="Cambria" w:hAnsi="Cambria"/>
          <w:b/>
          <w:i/>
          <w:iCs/>
          <w:sz w:val="28"/>
          <w:szCs w:val="28"/>
        </w:rPr>
        <w:t>:</w:t>
      </w:r>
    </w:p>
    <w:p w14:paraId="028FAD35" w14:textId="77777777" w:rsidR="00D713C1" w:rsidRDefault="00625E09" w:rsidP="001855DB">
      <w:pPr>
        <w:spacing w:after="120" w:line="360" w:lineRule="auto"/>
        <w:jc w:val="both"/>
        <w:rPr>
          <w:rFonts w:ascii="Cambria" w:hAnsi="Cambria"/>
          <w:iCs/>
          <w:sz w:val="28"/>
          <w:szCs w:val="28"/>
        </w:rPr>
      </w:pPr>
      <w:r w:rsidRPr="00E92C48">
        <w:rPr>
          <w:rFonts w:ascii="Cambria" w:hAnsi="Cambria"/>
          <w:iCs/>
          <w:sz w:val="28"/>
          <w:szCs w:val="28"/>
        </w:rPr>
        <w:t xml:space="preserve">The </w:t>
      </w:r>
      <w:r w:rsidR="006C2D4A" w:rsidRPr="00E92C48">
        <w:rPr>
          <w:rFonts w:ascii="Cambria" w:hAnsi="Cambria"/>
          <w:iCs/>
          <w:sz w:val="28"/>
          <w:szCs w:val="28"/>
        </w:rPr>
        <w:t xml:space="preserve">last </w:t>
      </w:r>
      <w:r w:rsidR="00216444" w:rsidRPr="00E92C48">
        <w:rPr>
          <w:rFonts w:ascii="Cambria" w:hAnsi="Cambria"/>
          <w:iCs/>
          <w:sz w:val="28"/>
          <w:szCs w:val="28"/>
        </w:rPr>
        <w:t xml:space="preserve">Main Committee meeting of the KSC was held alongside the XXI INCOSAI in Beijing, China in October 2013. </w:t>
      </w:r>
      <w:r w:rsidR="00340AEF" w:rsidRPr="00E92C48">
        <w:rPr>
          <w:rFonts w:ascii="Cambria" w:hAnsi="Cambria"/>
          <w:iCs/>
          <w:sz w:val="28"/>
          <w:szCs w:val="28"/>
        </w:rPr>
        <w:t>After XXI INCOSAI, t</w:t>
      </w:r>
      <w:r w:rsidR="00216444" w:rsidRPr="00E92C48">
        <w:rPr>
          <w:rFonts w:ascii="Cambria" w:hAnsi="Cambria"/>
          <w:iCs/>
          <w:sz w:val="28"/>
          <w:szCs w:val="28"/>
        </w:rPr>
        <w:t xml:space="preserve">he </w:t>
      </w:r>
      <w:r w:rsidRPr="00E92C48">
        <w:rPr>
          <w:rFonts w:ascii="Cambria" w:hAnsi="Cambria"/>
          <w:iCs/>
          <w:sz w:val="28"/>
          <w:szCs w:val="28"/>
        </w:rPr>
        <w:t xml:space="preserve">KSC Steering Committee has held </w:t>
      </w:r>
      <w:r w:rsidR="00651BD8">
        <w:rPr>
          <w:rFonts w:ascii="Cambria" w:hAnsi="Cambria"/>
          <w:iCs/>
          <w:sz w:val="28"/>
          <w:szCs w:val="28"/>
        </w:rPr>
        <w:t>three</w:t>
      </w:r>
      <w:r w:rsidRPr="00E92C48">
        <w:rPr>
          <w:rFonts w:ascii="Cambria" w:hAnsi="Cambria"/>
          <w:iCs/>
          <w:sz w:val="28"/>
          <w:szCs w:val="28"/>
        </w:rPr>
        <w:t xml:space="preserve"> meeting</w:t>
      </w:r>
      <w:r w:rsidR="00340AEF" w:rsidRPr="00E92C48">
        <w:rPr>
          <w:rFonts w:ascii="Cambria" w:hAnsi="Cambria"/>
          <w:iCs/>
          <w:sz w:val="28"/>
          <w:szCs w:val="28"/>
        </w:rPr>
        <w:t>s</w:t>
      </w:r>
      <w:r w:rsidR="00510322" w:rsidRPr="00E92C48">
        <w:rPr>
          <w:rFonts w:ascii="Cambria" w:hAnsi="Cambria"/>
          <w:bCs w:val="0"/>
          <w:iCs/>
          <w:sz w:val="28"/>
          <w:szCs w:val="28"/>
        </w:rPr>
        <w:t xml:space="preserve"> </w:t>
      </w:r>
      <w:r w:rsidR="00B92F84" w:rsidRPr="00E92C48">
        <w:rPr>
          <w:rFonts w:ascii="Cambria" w:hAnsi="Cambria"/>
          <w:bCs w:val="0"/>
          <w:iCs/>
          <w:sz w:val="28"/>
          <w:szCs w:val="28"/>
        </w:rPr>
        <w:t>i.e. 6</w:t>
      </w:r>
      <w:r w:rsidR="00B92F84" w:rsidRPr="00E92C48">
        <w:rPr>
          <w:rFonts w:ascii="Cambria" w:hAnsi="Cambria"/>
          <w:bCs w:val="0"/>
          <w:iCs/>
          <w:sz w:val="28"/>
          <w:szCs w:val="28"/>
          <w:vertAlign w:val="superscript"/>
        </w:rPr>
        <w:t>th</w:t>
      </w:r>
      <w:r w:rsidR="00B92F84" w:rsidRPr="00E92C48">
        <w:rPr>
          <w:rFonts w:ascii="Cambria" w:hAnsi="Cambria"/>
          <w:bCs w:val="0"/>
          <w:iCs/>
          <w:sz w:val="28"/>
          <w:szCs w:val="28"/>
        </w:rPr>
        <w:t xml:space="preserve"> meeting</w:t>
      </w:r>
      <w:r w:rsidRPr="00E92C48">
        <w:rPr>
          <w:rFonts w:ascii="Cambria" w:hAnsi="Cambria"/>
          <w:bCs w:val="0"/>
          <w:iCs/>
          <w:sz w:val="28"/>
          <w:szCs w:val="28"/>
        </w:rPr>
        <w:t xml:space="preserve"> </w:t>
      </w:r>
      <w:r w:rsidR="00E07C2C" w:rsidRPr="00E92C48">
        <w:rPr>
          <w:rFonts w:ascii="Cambria" w:hAnsi="Cambria"/>
          <w:bCs w:val="0"/>
          <w:iCs/>
          <w:sz w:val="28"/>
          <w:szCs w:val="28"/>
        </w:rPr>
        <w:t xml:space="preserve">at </w:t>
      </w:r>
      <w:r w:rsidR="00CB7F66" w:rsidRPr="00E92C48">
        <w:rPr>
          <w:rFonts w:ascii="Cambria" w:hAnsi="Cambria"/>
          <w:bCs w:val="0"/>
          <w:iCs/>
          <w:sz w:val="28"/>
          <w:szCs w:val="28"/>
        </w:rPr>
        <w:t>Cairo</w:t>
      </w:r>
      <w:r w:rsidR="00340AEF" w:rsidRPr="00E92C48">
        <w:rPr>
          <w:rFonts w:ascii="Cambria" w:hAnsi="Cambria"/>
          <w:bCs w:val="0"/>
          <w:iCs/>
          <w:sz w:val="28"/>
          <w:szCs w:val="28"/>
        </w:rPr>
        <w:t>, Egypt on 14-</w:t>
      </w:r>
      <w:r w:rsidR="00CB7F66" w:rsidRPr="00E92C48">
        <w:rPr>
          <w:rFonts w:ascii="Cambria" w:hAnsi="Cambria"/>
          <w:bCs w:val="0"/>
          <w:iCs/>
          <w:sz w:val="28"/>
          <w:szCs w:val="28"/>
        </w:rPr>
        <w:t>15</w:t>
      </w:r>
      <w:r w:rsidR="00E07C2C" w:rsidRPr="00E92C48">
        <w:rPr>
          <w:rFonts w:ascii="Cambria" w:hAnsi="Cambria"/>
          <w:bCs w:val="0"/>
          <w:iCs/>
          <w:sz w:val="28"/>
          <w:szCs w:val="28"/>
        </w:rPr>
        <w:t xml:space="preserve"> </w:t>
      </w:r>
      <w:r w:rsidR="00CB7F66" w:rsidRPr="00E92C48">
        <w:rPr>
          <w:rFonts w:ascii="Cambria" w:hAnsi="Cambria"/>
          <w:bCs w:val="0"/>
          <w:iCs/>
          <w:sz w:val="28"/>
          <w:szCs w:val="28"/>
        </w:rPr>
        <w:t>October 2014</w:t>
      </w:r>
      <w:r w:rsidR="00651BD8">
        <w:rPr>
          <w:rFonts w:ascii="Cambria" w:hAnsi="Cambria"/>
          <w:bCs w:val="0"/>
          <w:iCs/>
          <w:sz w:val="28"/>
          <w:szCs w:val="28"/>
        </w:rPr>
        <w:t xml:space="preserve">, </w:t>
      </w:r>
      <w:r w:rsidR="00340AEF" w:rsidRPr="00E92C48">
        <w:rPr>
          <w:rFonts w:ascii="Cambria" w:hAnsi="Cambria"/>
          <w:bCs w:val="0"/>
          <w:iCs/>
          <w:sz w:val="28"/>
          <w:szCs w:val="28"/>
        </w:rPr>
        <w:t>the 7</w:t>
      </w:r>
      <w:r w:rsidR="00340AEF" w:rsidRPr="00E92C48">
        <w:rPr>
          <w:rFonts w:ascii="Cambria" w:hAnsi="Cambria"/>
          <w:bCs w:val="0"/>
          <w:iCs/>
          <w:sz w:val="28"/>
          <w:szCs w:val="28"/>
          <w:vertAlign w:val="superscript"/>
        </w:rPr>
        <w:t>th</w:t>
      </w:r>
      <w:r w:rsidR="00340AEF" w:rsidRPr="00E92C48">
        <w:rPr>
          <w:rFonts w:ascii="Cambria" w:hAnsi="Cambria"/>
          <w:bCs w:val="0"/>
          <w:iCs/>
          <w:sz w:val="28"/>
          <w:szCs w:val="28"/>
        </w:rPr>
        <w:t xml:space="preserve"> meeting at Washington DC on 15-16 October 2015</w:t>
      </w:r>
      <w:r w:rsidR="00651BD8">
        <w:rPr>
          <w:rFonts w:ascii="Cambria" w:hAnsi="Cambria"/>
          <w:bCs w:val="0"/>
          <w:iCs/>
          <w:sz w:val="28"/>
          <w:szCs w:val="28"/>
        </w:rPr>
        <w:t xml:space="preserve"> and the 8</w:t>
      </w:r>
      <w:r w:rsidR="00651BD8" w:rsidRPr="00651BD8">
        <w:rPr>
          <w:rFonts w:ascii="Cambria" w:hAnsi="Cambria"/>
          <w:bCs w:val="0"/>
          <w:iCs/>
          <w:sz w:val="28"/>
          <w:szCs w:val="28"/>
          <w:vertAlign w:val="superscript"/>
        </w:rPr>
        <w:t>th</w:t>
      </w:r>
      <w:r w:rsidR="00651BD8">
        <w:rPr>
          <w:rFonts w:ascii="Cambria" w:hAnsi="Cambria"/>
          <w:bCs w:val="0"/>
          <w:iCs/>
          <w:sz w:val="28"/>
          <w:szCs w:val="28"/>
        </w:rPr>
        <w:t xml:space="preserve"> meeting at Mexico City</w:t>
      </w:r>
      <w:r w:rsidR="00D713C1">
        <w:rPr>
          <w:rFonts w:ascii="Cambria" w:hAnsi="Cambria"/>
          <w:bCs w:val="0"/>
          <w:iCs/>
          <w:sz w:val="28"/>
          <w:szCs w:val="28"/>
        </w:rPr>
        <w:t xml:space="preserve"> from 7-9 September 2016</w:t>
      </w:r>
      <w:r w:rsidR="00510322" w:rsidRPr="00E92C48">
        <w:rPr>
          <w:rFonts w:ascii="Cambria" w:hAnsi="Cambria"/>
          <w:bCs w:val="0"/>
          <w:iCs/>
          <w:sz w:val="28"/>
          <w:szCs w:val="28"/>
        </w:rPr>
        <w:t>.</w:t>
      </w:r>
      <w:r w:rsidRPr="00E92C48">
        <w:rPr>
          <w:rFonts w:ascii="Cambria" w:hAnsi="Cambria"/>
          <w:iCs/>
          <w:sz w:val="28"/>
          <w:szCs w:val="28"/>
        </w:rPr>
        <w:t xml:space="preserve"> </w:t>
      </w:r>
    </w:p>
    <w:p w14:paraId="5CF47796" w14:textId="77777777" w:rsidR="00D713C1" w:rsidRDefault="00625E09" w:rsidP="00285517">
      <w:pPr>
        <w:spacing w:before="120" w:after="120" w:line="360" w:lineRule="auto"/>
        <w:jc w:val="both"/>
        <w:rPr>
          <w:rFonts w:ascii="Cambria" w:hAnsi="Cambria"/>
          <w:iCs/>
          <w:sz w:val="28"/>
          <w:szCs w:val="28"/>
        </w:rPr>
      </w:pPr>
      <w:r w:rsidRPr="00E92C48">
        <w:rPr>
          <w:rFonts w:ascii="Cambria" w:hAnsi="Cambria"/>
          <w:iCs/>
          <w:sz w:val="28"/>
          <w:szCs w:val="28"/>
        </w:rPr>
        <w:t>The meeting</w:t>
      </w:r>
      <w:r w:rsidR="00340AEF" w:rsidRPr="00E92C48">
        <w:rPr>
          <w:rFonts w:ascii="Cambria" w:hAnsi="Cambria"/>
          <w:iCs/>
          <w:sz w:val="28"/>
          <w:szCs w:val="28"/>
        </w:rPr>
        <w:t>s</w:t>
      </w:r>
      <w:r w:rsidRPr="00E92C48">
        <w:rPr>
          <w:rFonts w:ascii="Cambria" w:hAnsi="Cambria"/>
          <w:iCs/>
          <w:sz w:val="28"/>
          <w:szCs w:val="28"/>
        </w:rPr>
        <w:t xml:space="preserve"> </w:t>
      </w:r>
      <w:r w:rsidR="00340AEF" w:rsidRPr="00E92C48">
        <w:rPr>
          <w:rFonts w:ascii="Cambria" w:hAnsi="Cambria"/>
          <w:iCs/>
          <w:sz w:val="28"/>
          <w:szCs w:val="28"/>
        </w:rPr>
        <w:t>were</w:t>
      </w:r>
      <w:r w:rsidRPr="00E92C48">
        <w:rPr>
          <w:rFonts w:ascii="Cambria" w:hAnsi="Cambria"/>
          <w:iCs/>
          <w:sz w:val="28"/>
          <w:szCs w:val="28"/>
        </w:rPr>
        <w:t xml:space="preserve"> attended by members</w:t>
      </w:r>
      <w:r w:rsidRPr="00E92C48">
        <w:rPr>
          <w:rFonts w:ascii="Cambria" w:hAnsi="Cambria"/>
          <w:bCs w:val="0"/>
          <w:iCs/>
          <w:sz w:val="28"/>
          <w:szCs w:val="28"/>
        </w:rPr>
        <w:t xml:space="preserve"> in their capacity as Chairs of</w:t>
      </w:r>
      <w:r w:rsidRPr="00E92C48">
        <w:rPr>
          <w:rFonts w:ascii="Cambria" w:hAnsi="Cambria"/>
          <w:iCs/>
          <w:sz w:val="28"/>
          <w:szCs w:val="28"/>
        </w:rPr>
        <w:t xml:space="preserve"> the Working Groups and Task Forces </w:t>
      </w:r>
      <w:r w:rsidRPr="00E92C48">
        <w:rPr>
          <w:rFonts w:ascii="Cambria" w:hAnsi="Cambria"/>
          <w:bCs w:val="0"/>
          <w:iCs/>
          <w:sz w:val="28"/>
          <w:szCs w:val="28"/>
        </w:rPr>
        <w:t>or their representatives</w:t>
      </w:r>
      <w:r w:rsidR="006C2D4A" w:rsidRPr="00E92C48">
        <w:rPr>
          <w:rFonts w:ascii="Cambria" w:hAnsi="Cambria"/>
          <w:iCs/>
          <w:sz w:val="28"/>
          <w:szCs w:val="28"/>
        </w:rPr>
        <w:t xml:space="preserve">. </w:t>
      </w:r>
      <w:r w:rsidRPr="00E92C48">
        <w:rPr>
          <w:rFonts w:ascii="Cambria" w:hAnsi="Cambria"/>
          <w:iCs/>
          <w:sz w:val="28"/>
          <w:szCs w:val="28"/>
        </w:rPr>
        <w:t>The meeting</w:t>
      </w:r>
      <w:r w:rsidR="00A425A4" w:rsidRPr="00E92C48">
        <w:rPr>
          <w:rFonts w:ascii="Cambria" w:hAnsi="Cambria"/>
          <w:iCs/>
          <w:sz w:val="28"/>
          <w:szCs w:val="28"/>
        </w:rPr>
        <w:t>s</w:t>
      </w:r>
      <w:r w:rsidRPr="00E92C48">
        <w:rPr>
          <w:rFonts w:ascii="Cambria" w:hAnsi="Cambria"/>
          <w:iCs/>
          <w:sz w:val="28"/>
          <w:szCs w:val="28"/>
        </w:rPr>
        <w:t xml:space="preserve"> </w:t>
      </w:r>
      <w:r w:rsidR="00A425A4" w:rsidRPr="00E92C48">
        <w:rPr>
          <w:rFonts w:ascii="Cambria" w:hAnsi="Cambria"/>
          <w:iCs/>
          <w:sz w:val="28"/>
          <w:szCs w:val="28"/>
        </w:rPr>
        <w:t>were</w:t>
      </w:r>
      <w:r w:rsidRPr="00E92C48">
        <w:rPr>
          <w:rFonts w:ascii="Cambria" w:hAnsi="Cambria"/>
          <w:iCs/>
          <w:sz w:val="28"/>
          <w:szCs w:val="28"/>
        </w:rPr>
        <w:t xml:space="preserve"> also attended by </w:t>
      </w:r>
      <w:r w:rsidR="00290B46" w:rsidRPr="00E92C48">
        <w:rPr>
          <w:rFonts w:ascii="Cambria" w:hAnsi="Cambria"/>
          <w:iCs/>
          <w:sz w:val="28"/>
          <w:szCs w:val="28"/>
        </w:rPr>
        <w:t xml:space="preserve">representatives from the </w:t>
      </w:r>
      <w:r w:rsidRPr="00E92C48">
        <w:rPr>
          <w:rFonts w:ascii="Cambria" w:hAnsi="Cambria"/>
          <w:iCs/>
          <w:sz w:val="28"/>
          <w:szCs w:val="28"/>
        </w:rPr>
        <w:t xml:space="preserve">INTOSAI </w:t>
      </w:r>
      <w:r w:rsidR="00290B46" w:rsidRPr="00E92C48">
        <w:rPr>
          <w:rFonts w:ascii="Cambria" w:hAnsi="Cambria"/>
          <w:iCs/>
          <w:sz w:val="28"/>
          <w:szCs w:val="28"/>
        </w:rPr>
        <w:t xml:space="preserve">General </w:t>
      </w:r>
      <w:r w:rsidRPr="00E92C48">
        <w:rPr>
          <w:rFonts w:ascii="Cambria" w:hAnsi="Cambria"/>
          <w:iCs/>
          <w:sz w:val="28"/>
          <w:szCs w:val="28"/>
        </w:rPr>
        <w:t>Secretariat, Director of Strategic Planning, I</w:t>
      </w:r>
      <w:r w:rsidR="00290B46" w:rsidRPr="00E92C48">
        <w:rPr>
          <w:rFonts w:ascii="Cambria" w:hAnsi="Cambria"/>
          <w:iCs/>
          <w:sz w:val="28"/>
          <w:szCs w:val="28"/>
        </w:rPr>
        <w:t xml:space="preserve">NTOSAI </w:t>
      </w:r>
      <w:r w:rsidRPr="00E92C48">
        <w:rPr>
          <w:rFonts w:ascii="Cambria" w:hAnsi="Cambria"/>
          <w:iCs/>
          <w:sz w:val="28"/>
          <w:szCs w:val="28"/>
        </w:rPr>
        <w:t>D</w:t>
      </w:r>
      <w:r w:rsidR="00290B46" w:rsidRPr="00E92C48">
        <w:rPr>
          <w:rFonts w:ascii="Cambria" w:hAnsi="Cambria"/>
          <w:iCs/>
          <w:sz w:val="28"/>
          <w:szCs w:val="28"/>
        </w:rPr>
        <w:t xml:space="preserve">evelopment </w:t>
      </w:r>
      <w:r w:rsidRPr="00E92C48">
        <w:rPr>
          <w:rFonts w:ascii="Cambria" w:hAnsi="Cambria"/>
          <w:iCs/>
          <w:sz w:val="28"/>
          <w:szCs w:val="28"/>
        </w:rPr>
        <w:t>I</w:t>
      </w:r>
      <w:r w:rsidR="00290B46" w:rsidRPr="00E92C48">
        <w:rPr>
          <w:rFonts w:ascii="Cambria" w:hAnsi="Cambria"/>
          <w:iCs/>
          <w:sz w:val="28"/>
          <w:szCs w:val="28"/>
        </w:rPr>
        <w:t>nitiative</w:t>
      </w:r>
      <w:r w:rsidRPr="00E92C48">
        <w:rPr>
          <w:rFonts w:ascii="Cambria" w:hAnsi="Cambria"/>
          <w:iCs/>
          <w:sz w:val="28"/>
          <w:szCs w:val="28"/>
        </w:rPr>
        <w:t xml:space="preserve">, </w:t>
      </w:r>
      <w:r w:rsidR="00290B46" w:rsidRPr="00E92C48">
        <w:rPr>
          <w:rFonts w:ascii="Cambria" w:hAnsi="Cambria"/>
          <w:iCs/>
          <w:sz w:val="28"/>
          <w:szCs w:val="28"/>
        </w:rPr>
        <w:t xml:space="preserve">INTOSAI </w:t>
      </w:r>
      <w:r w:rsidRPr="00E92C48">
        <w:rPr>
          <w:rFonts w:ascii="Cambria" w:hAnsi="Cambria"/>
          <w:iCs/>
          <w:sz w:val="28"/>
          <w:szCs w:val="28"/>
        </w:rPr>
        <w:t>Prof</w:t>
      </w:r>
      <w:r w:rsidR="00510322" w:rsidRPr="00E92C48">
        <w:rPr>
          <w:rFonts w:ascii="Cambria" w:hAnsi="Cambria"/>
          <w:iCs/>
          <w:sz w:val="28"/>
          <w:szCs w:val="28"/>
        </w:rPr>
        <w:t>essional Standards Committee (</w:t>
      </w:r>
      <w:r w:rsidRPr="00E92C48">
        <w:rPr>
          <w:rFonts w:ascii="Cambria" w:hAnsi="Cambria"/>
          <w:iCs/>
          <w:sz w:val="28"/>
          <w:szCs w:val="28"/>
        </w:rPr>
        <w:t>Goal 1</w:t>
      </w:r>
      <w:r w:rsidR="00510322" w:rsidRPr="00E92C48">
        <w:rPr>
          <w:rFonts w:ascii="Cambria" w:hAnsi="Cambria"/>
          <w:iCs/>
          <w:sz w:val="28"/>
          <w:szCs w:val="28"/>
        </w:rPr>
        <w:t>)</w:t>
      </w:r>
      <w:r w:rsidR="00290B46" w:rsidRPr="00E92C48">
        <w:rPr>
          <w:rFonts w:ascii="Cambria" w:hAnsi="Cambria"/>
          <w:iCs/>
          <w:sz w:val="28"/>
          <w:szCs w:val="28"/>
        </w:rPr>
        <w:t>, INTOSAI Capacity Building Committee (Goal 2)</w:t>
      </w:r>
      <w:r w:rsidR="0011586A" w:rsidRPr="00E92C48">
        <w:rPr>
          <w:rFonts w:ascii="Cambria" w:hAnsi="Cambria"/>
          <w:iCs/>
          <w:sz w:val="28"/>
          <w:szCs w:val="28"/>
        </w:rPr>
        <w:t xml:space="preserve"> </w:t>
      </w:r>
      <w:r w:rsidRPr="00E92C48">
        <w:rPr>
          <w:rFonts w:ascii="Cambria" w:hAnsi="Cambria"/>
          <w:iCs/>
          <w:sz w:val="28"/>
          <w:szCs w:val="28"/>
        </w:rPr>
        <w:t xml:space="preserve">and </w:t>
      </w:r>
      <w:r w:rsidR="0011586A" w:rsidRPr="00E92C48">
        <w:rPr>
          <w:rFonts w:ascii="Cambria" w:hAnsi="Cambria"/>
          <w:iCs/>
          <w:sz w:val="28"/>
          <w:szCs w:val="28"/>
        </w:rPr>
        <w:t>the</w:t>
      </w:r>
      <w:r w:rsidRPr="00E92C48">
        <w:rPr>
          <w:rFonts w:ascii="Cambria" w:hAnsi="Cambria"/>
          <w:iCs/>
          <w:sz w:val="28"/>
          <w:szCs w:val="28"/>
        </w:rPr>
        <w:t xml:space="preserve"> </w:t>
      </w:r>
      <w:r w:rsidR="00682491" w:rsidRPr="00E92C48">
        <w:rPr>
          <w:rFonts w:ascii="Cambria" w:hAnsi="Cambria"/>
          <w:iCs/>
          <w:sz w:val="28"/>
          <w:szCs w:val="28"/>
        </w:rPr>
        <w:t xml:space="preserve">Editor, </w:t>
      </w:r>
      <w:r w:rsidRPr="00E92C48">
        <w:rPr>
          <w:rFonts w:ascii="Cambria" w:hAnsi="Cambria"/>
          <w:iCs/>
          <w:sz w:val="28"/>
          <w:szCs w:val="28"/>
        </w:rPr>
        <w:t xml:space="preserve">Journal of Government Auditing in their capacity as observers. </w:t>
      </w:r>
      <w:r w:rsidR="00D713C1">
        <w:rPr>
          <w:rFonts w:ascii="Cambria" w:hAnsi="Cambria"/>
          <w:iCs/>
          <w:sz w:val="28"/>
          <w:szCs w:val="28"/>
        </w:rPr>
        <w:t>We had also invited Secretary Generals of all the seven INTOSAI Regions to attend the 8</w:t>
      </w:r>
      <w:r w:rsidR="00D713C1" w:rsidRPr="00D713C1">
        <w:rPr>
          <w:rFonts w:ascii="Cambria" w:hAnsi="Cambria"/>
          <w:iCs/>
          <w:sz w:val="28"/>
          <w:szCs w:val="28"/>
          <w:vertAlign w:val="superscript"/>
        </w:rPr>
        <w:t>th</w:t>
      </w:r>
      <w:r w:rsidR="00D713C1">
        <w:rPr>
          <w:rFonts w:ascii="Cambria" w:hAnsi="Cambria"/>
          <w:iCs/>
          <w:sz w:val="28"/>
          <w:szCs w:val="28"/>
        </w:rPr>
        <w:t xml:space="preserve"> KSC Steering Committee held at Mexico City (7-9 September 2016) to discuss KSC’s cooperation with INTOSAI Regions.</w:t>
      </w:r>
    </w:p>
    <w:p w14:paraId="299C8B37" w14:textId="77777777" w:rsidR="00625E09" w:rsidRPr="00E92C48" w:rsidRDefault="00625E09" w:rsidP="00285517">
      <w:pPr>
        <w:spacing w:before="120" w:after="120" w:line="360" w:lineRule="auto"/>
        <w:jc w:val="both"/>
        <w:rPr>
          <w:rFonts w:ascii="Cambria" w:hAnsi="Cambria"/>
          <w:iCs/>
          <w:sz w:val="28"/>
          <w:szCs w:val="28"/>
        </w:rPr>
      </w:pPr>
      <w:r w:rsidRPr="00E92C48">
        <w:rPr>
          <w:rFonts w:ascii="Cambria" w:hAnsi="Cambria"/>
          <w:iCs/>
          <w:sz w:val="28"/>
          <w:szCs w:val="28"/>
        </w:rPr>
        <w:t xml:space="preserve">The Steering Committee </w:t>
      </w:r>
      <w:r w:rsidR="003D4CA4" w:rsidRPr="00E92C48">
        <w:rPr>
          <w:rFonts w:ascii="Cambria" w:hAnsi="Cambria"/>
          <w:iCs/>
          <w:sz w:val="28"/>
          <w:szCs w:val="28"/>
        </w:rPr>
        <w:t xml:space="preserve">collectively </w:t>
      </w:r>
      <w:r w:rsidR="00642FC0" w:rsidRPr="00E92C48">
        <w:rPr>
          <w:rFonts w:ascii="Cambria" w:hAnsi="Cambria"/>
          <w:iCs/>
          <w:sz w:val="28"/>
          <w:szCs w:val="28"/>
        </w:rPr>
        <w:t>reviewed</w:t>
      </w:r>
      <w:r w:rsidRPr="00E92C48">
        <w:rPr>
          <w:rFonts w:ascii="Cambria" w:hAnsi="Cambria"/>
          <w:iCs/>
          <w:sz w:val="28"/>
          <w:szCs w:val="28"/>
        </w:rPr>
        <w:t xml:space="preserve"> </w:t>
      </w:r>
      <w:r w:rsidR="003D4CA4" w:rsidRPr="00E92C48">
        <w:rPr>
          <w:rFonts w:ascii="Cambria" w:hAnsi="Cambria"/>
          <w:iCs/>
          <w:sz w:val="28"/>
          <w:szCs w:val="28"/>
        </w:rPr>
        <w:t xml:space="preserve">the progress achieved by the Working Groups and Task Forces of KSC in relation to </w:t>
      </w:r>
      <w:r w:rsidR="00855C41" w:rsidRPr="00E92C48">
        <w:rPr>
          <w:rFonts w:ascii="Cambria" w:hAnsi="Cambria"/>
          <w:iCs/>
          <w:sz w:val="28"/>
          <w:szCs w:val="28"/>
        </w:rPr>
        <w:t xml:space="preserve">programmes and activities undertaken by </w:t>
      </w:r>
      <w:r w:rsidR="003D4CA4" w:rsidRPr="00E92C48">
        <w:rPr>
          <w:rFonts w:ascii="Cambria" w:hAnsi="Cambria"/>
          <w:iCs/>
          <w:sz w:val="28"/>
          <w:szCs w:val="28"/>
        </w:rPr>
        <w:t>them in line with the updated INTOSAI Strategic Plan 2011-2016</w:t>
      </w:r>
      <w:r w:rsidRPr="00E92C48">
        <w:rPr>
          <w:rFonts w:ascii="Cambria" w:hAnsi="Cambria"/>
          <w:iCs/>
          <w:sz w:val="28"/>
          <w:szCs w:val="28"/>
        </w:rPr>
        <w:t xml:space="preserve">. </w:t>
      </w:r>
      <w:r w:rsidR="00C90631" w:rsidRPr="00E92C48">
        <w:rPr>
          <w:rFonts w:ascii="Cambria" w:hAnsi="Cambria"/>
          <w:iCs/>
          <w:sz w:val="28"/>
          <w:szCs w:val="28"/>
        </w:rPr>
        <w:t xml:space="preserve">The Working Group and Task Forces </w:t>
      </w:r>
      <w:r w:rsidR="003E23F7" w:rsidRPr="00E92C48">
        <w:rPr>
          <w:rFonts w:ascii="Cambria" w:hAnsi="Cambria"/>
          <w:iCs/>
          <w:sz w:val="28"/>
          <w:szCs w:val="28"/>
        </w:rPr>
        <w:t>would also be</w:t>
      </w:r>
      <w:r w:rsidR="00120B12" w:rsidRPr="00E92C48">
        <w:rPr>
          <w:rFonts w:ascii="Cambria" w:hAnsi="Cambria"/>
          <w:iCs/>
          <w:sz w:val="28"/>
          <w:szCs w:val="28"/>
        </w:rPr>
        <w:t xml:space="preserve"> </w:t>
      </w:r>
      <w:r w:rsidR="00603F06" w:rsidRPr="00E92C48">
        <w:rPr>
          <w:rFonts w:ascii="Cambria" w:hAnsi="Cambria"/>
          <w:iCs/>
          <w:sz w:val="28"/>
          <w:szCs w:val="28"/>
        </w:rPr>
        <w:t>present</w:t>
      </w:r>
      <w:r w:rsidR="00120B12" w:rsidRPr="00E92C48">
        <w:rPr>
          <w:rFonts w:ascii="Cambria" w:hAnsi="Cambria"/>
          <w:iCs/>
          <w:sz w:val="28"/>
          <w:szCs w:val="28"/>
        </w:rPr>
        <w:t>ing</w:t>
      </w:r>
      <w:r w:rsidR="00603F06" w:rsidRPr="00E92C48">
        <w:rPr>
          <w:rFonts w:ascii="Cambria" w:hAnsi="Cambria"/>
          <w:iCs/>
          <w:sz w:val="28"/>
          <w:szCs w:val="28"/>
        </w:rPr>
        <w:t xml:space="preserve"> </w:t>
      </w:r>
      <w:r w:rsidR="00C90631" w:rsidRPr="00E92C48">
        <w:rPr>
          <w:rFonts w:ascii="Cambria" w:hAnsi="Cambria"/>
          <w:iCs/>
          <w:sz w:val="28"/>
          <w:szCs w:val="28"/>
        </w:rPr>
        <w:t xml:space="preserve">their </w:t>
      </w:r>
      <w:r w:rsidR="004D04FC" w:rsidRPr="00E92C48">
        <w:rPr>
          <w:rFonts w:ascii="Cambria" w:hAnsi="Cambria"/>
          <w:iCs/>
          <w:sz w:val="28"/>
          <w:szCs w:val="28"/>
        </w:rPr>
        <w:t>r</w:t>
      </w:r>
      <w:r w:rsidR="00C90631" w:rsidRPr="00E92C48">
        <w:rPr>
          <w:rFonts w:ascii="Cambria" w:hAnsi="Cambria"/>
          <w:iCs/>
          <w:sz w:val="28"/>
          <w:szCs w:val="28"/>
        </w:rPr>
        <w:t xml:space="preserve">eports separately to the </w:t>
      </w:r>
      <w:r w:rsidR="00603F06" w:rsidRPr="00E92C48">
        <w:rPr>
          <w:rFonts w:ascii="Cambria" w:hAnsi="Cambria"/>
          <w:iCs/>
          <w:sz w:val="28"/>
          <w:szCs w:val="28"/>
        </w:rPr>
        <w:t>Governing Board</w:t>
      </w:r>
      <w:r w:rsidR="00EB2CD8" w:rsidRPr="00E92C48">
        <w:rPr>
          <w:rFonts w:ascii="Cambria" w:hAnsi="Cambria"/>
          <w:iCs/>
          <w:sz w:val="28"/>
          <w:szCs w:val="28"/>
        </w:rPr>
        <w:t xml:space="preserve"> in this meeting</w:t>
      </w:r>
      <w:r w:rsidR="00603F06" w:rsidRPr="00E92C48">
        <w:rPr>
          <w:rFonts w:ascii="Cambria" w:hAnsi="Cambria"/>
          <w:iCs/>
          <w:sz w:val="28"/>
          <w:szCs w:val="28"/>
        </w:rPr>
        <w:t>.</w:t>
      </w:r>
    </w:p>
    <w:p w14:paraId="75957FAA" w14:textId="77777777" w:rsidR="00BF5B60" w:rsidRPr="00E92C48" w:rsidRDefault="00BF5B60" w:rsidP="00927BB6">
      <w:pPr>
        <w:pStyle w:val="ListParagraph"/>
        <w:numPr>
          <w:ilvl w:val="0"/>
          <w:numId w:val="12"/>
        </w:numPr>
        <w:tabs>
          <w:tab w:val="left" w:pos="90"/>
        </w:tabs>
        <w:spacing w:before="240" w:after="0" w:line="360" w:lineRule="auto"/>
        <w:ind w:hanging="630"/>
        <w:contextualSpacing w:val="0"/>
        <w:jc w:val="both"/>
        <w:rPr>
          <w:rFonts w:ascii="Cambria" w:hAnsi="Cambria"/>
          <w:b/>
          <w:bCs w:val="0"/>
          <w:sz w:val="28"/>
          <w:szCs w:val="28"/>
        </w:rPr>
      </w:pPr>
      <w:r w:rsidRPr="00E92C48">
        <w:rPr>
          <w:rFonts w:ascii="Cambria" w:hAnsi="Cambria"/>
          <w:b/>
          <w:bCs w:val="0"/>
          <w:sz w:val="28"/>
          <w:szCs w:val="28"/>
        </w:rPr>
        <w:t>KSC’s Strategic Objectives and Goals:</w:t>
      </w:r>
    </w:p>
    <w:p w14:paraId="034F8FED" w14:textId="77777777" w:rsidR="00AC459C" w:rsidRDefault="00AC459C" w:rsidP="0049669E">
      <w:pPr>
        <w:spacing w:after="0" w:line="360" w:lineRule="auto"/>
        <w:jc w:val="both"/>
        <w:rPr>
          <w:rFonts w:ascii="Cambria" w:hAnsi="Cambria"/>
          <w:sz w:val="28"/>
          <w:szCs w:val="28"/>
        </w:rPr>
      </w:pPr>
      <w:r w:rsidRPr="00E92C48">
        <w:rPr>
          <w:rFonts w:ascii="Cambria" w:hAnsi="Cambria"/>
          <w:sz w:val="28"/>
          <w:szCs w:val="28"/>
        </w:rPr>
        <w:t xml:space="preserve">The INTOSAI Task Force on Strategic Planning, chaired by the </w:t>
      </w:r>
      <w:r w:rsidR="00A51FD4" w:rsidRPr="00E92C48">
        <w:rPr>
          <w:rFonts w:ascii="Cambria" w:hAnsi="Cambria"/>
          <w:sz w:val="28"/>
          <w:szCs w:val="28"/>
        </w:rPr>
        <w:t xml:space="preserve">U.S. </w:t>
      </w:r>
      <w:r w:rsidRPr="00E92C48">
        <w:rPr>
          <w:rFonts w:ascii="Cambria" w:hAnsi="Cambria"/>
          <w:sz w:val="28"/>
          <w:szCs w:val="28"/>
        </w:rPr>
        <w:t xml:space="preserve">Government Accountability Office, is preparing Strategic Plan of the INTOSAI for the 2017-2022. Accordingly, SAI-India as KSC Chair has </w:t>
      </w:r>
      <w:r w:rsidR="00141ACE">
        <w:rPr>
          <w:rFonts w:ascii="Cambria" w:hAnsi="Cambria"/>
          <w:sz w:val="28"/>
          <w:szCs w:val="28"/>
        </w:rPr>
        <w:t>shared</w:t>
      </w:r>
      <w:r w:rsidRPr="00E92C48">
        <w:rPr>
          <w:rFonts w:ascii="Cambria" w:hAnsi="Cambria"/>
          <w:sz w:val="28"/>
          <w:szCs w:val="28"/>
        </w:rPr>
        <w:t xml:space="preserve"> strategic objectives and goals of KSC (Goal 3) for inclusion in the </w:t>
      </w:r>
      <w:r w:rsidRPr="00E92C48">
        <w:rPr>
          <w:rFonts w:ascii="Cambria" w:hAnsi="Cambria"/>
          <w:sz w:val="28"/>
          <w:szCs w:val="28"/>
        </w:rPr>
        <w:lastRenderedPageBreak/>
        <w:t xml:space="preserve">INTOSAI Strategic Plan (2017-2022). </w:t>
      </w:r>
      <w:r w:rsidR="00A51FD4" w:rsidRPr="00E92C48">
        <w:rPr>
          <w:rFonts w:ascii="Cambria" w:hAnsi="Cambria"/>
          <w:sz w:val="28"/>
          <w:szCs w:val="28"/>
        </w:rPr>
        <w:t>The strategic objectives and goals of KSC were also shared with PSC and CBC to address the common issues.</w:t>
      </w:r>
    </w:p>
    <w:p w14:paraId="1E51319E" w14:textId="77777777" w:rsidR="0023474C" w:rsidRPr="0023474C" w:rsidRDefault="0023474C" w:rsidP="0023474C">
      <w:pPr>
        <w:pStyle w:val="ListParagraph"/>
        <w:numPr>
          <w:ilvl w:val="0"/>
          <w:numId w:val="12"/>
        </w:numPr>
        <w:spacing w:before="240" w:after="0" w:line="360" w:lineRule="auto"/>
        <w:ind w:hanging="578"/>
        <w:jc w:val="both"/>
        <w:rPr>
          <w:rFonts w:ascii="Cambria" w:hAnsi="Cambria"/>
          <w:b/>
          <w:i/>
          <w:sz w:val="28"/>
          <w:szCs w:val="28"/>
        </w:rPr>
      </w:pPr>
      <w:r w:rsidRPr="0023474C">
        <w:rPr>
          <w:rFonts w:ascii="Cambria" w:hAnsi="Cambria"/>
          <w:b/>
          <w:i/>
          <w:sz w:val="28"/>
          <w:szCs w:val="28"/>
        </w:rPr>
        <w:t>KSC Work Plan:</w:t>
      </w:r>
    </w:p>
    <w:p w14:paraId="2BE94EEC" w14:textId="77777777" w:rsidR="0023474C" w:rsidRPr="00E92C48" w:rsidRDefault="0023474C" w:rsidP="0023474C">
      <w:pPr>
        <w:pStyle w:val="ListParagraph"/>
        <w:spacing w:after="0" w:line="360" w:lineRule="auto"/>
        <w:ind w:left="0"/>
        <w:contextualSpacing w:val="0"/>
        <w:jc w:val="both"/>
        <w:rPr>
          <w:rFonts w:ascii="Cambria" w:hAnsi="Cambria"/>
          <w:sz w:val="28"/>
          <w:szCs w:val="28"/>
        </w:rPr>
      </w:pPr>
      <w:r w:rsidRPr="00E92C48">
        <w:rPr>
          <w:rFonts w:ascii="Cambria" w:hAnsi="Cambria"/>
          <w:sz w:val="28"/>
          <w:szCs w:val="28"/>
        </w:rPr>
        <w:t>The KSC Work Plan (2014-2016) approved at the XXI INCOSAI held in Beijing, China in October 2013</w:t>
      </w:r>
      <w:r>
        <w:rPr>
          <w:rFonts w:ascii="Cambria" w:hAnsi="Cambria"/>
          <w:sz w:val="28"/>
          <w:szCs w:val="28"/>
        </w:rPr>
        <w:t xml:space="preserve"> has come to an end</w:t>
      </w:r>
      <w:r w:rsidRPr="00E92C48">
        <w:rPr>
          <w:rFonts w:ascii="Cambria" w:hAnsi="Cambria"/>
          <w:sz w:val="28"/>
          <w:szCs w:val="28"/>
        </w:rPr>
        <w:t xml:space="preserve">. </w:t>
      </w:r>
      <w:r>
        <w:rPr>
          <w:rFonts w:ascii="Cambria" w:hAnsi="Cambria"/>
          <w:sz w:val="28"/>
          <w:szCs w:val="28"/>
        </w:rPr>
        <w:t xml:space="preserve">Accordingly, we have developed </w:t>
      </w:r>
      <w:r w:rsidRPr="00E92C48">
        <w:rPr>
          <w:rFonts w:ascii="Cambria" w:hAnsi="Cambria"/>
          <w:sz w:val="28"/>
          <w:szCs w:val="28"/>
        </w:rPr>
        <w:t xml:space="preserve">KSC Work Plan </w:t>
      </w:r>
      <w:r>
        <w:rPr>
          <w:rFonts w:ascii="Cambria" w:hAnsi="Cambria"/>
          <w:sz w:val="28"/>
          <w:szCs w:val="28"/>
        </w:rPr>
        <w:t>(2017-2019), which</w:t>
      </w:r>
      <w:r w:rsidRPr="00E92C48">
        <w:rPr>
          <w:rFonts w:ascii="Cambria" w:hAnsi="Cambria"/>
          <w:sz w:val="28"/>
          <w:szCs w:val="28"/>
        </w:rPr>
        <w:t xml:space="preserve"> is aligned with the </w:t>
      </w:r>
      <w:r>
        <w:rPr>
          <w:rFonts w:ascii="Cambria" w:hAnsi="Cambria"/>
          <w:sz w:val="28"/>
          <w:szCs w:val="28"/>
        </w:rPr>
        <w:t xml:space="preserve">new </w:t>
      </w:r>
      <w:r w:rsidR="00562A12">
        <w:rPr>
          <w:rFonts w:ascii="Cambria" w:hAnsi="Cambria"/>
          <w:sz w:val="28"/>
          <w:szCs w:val="28"/>
        </w:rPr>
        <w:t>I</w:t>
      </w:r>
      <w:r w:rsidRPr="00E92C48">
        <w:rPr>
          <w:rFonts w:ascii="Cambria" w:hAnsi="Cambria"/>
          <w:sz w:val="28"/>
          <w:szCs w:val="28"/>
        </w:rPr>
        <w:t xml:space="preserve">NTOSAI Strategic Plan </w:t>
      </w:r>
      <w:r>
        <w:rPr>
          <w:rFonts w:ascii="Cambria" w:hAnsi="Cambria"/>
          <w:sz w:val="28"/>
          <w:szCs w:val="28"/>
        </w:rPr>
        <w:t>(2017-2022)</w:t>
      </w:r>
      <w:r w:rsidRPr="00E92C48">
        <w:rPr>
          <w:rFonts w:ascii="Cambria" w:hAnsi="Cambria"/>
          <w:sz w:val="28"/>
          <w:szCs w:val="28"/>
        </w:rPr>
        <w:t>.</w:t>
      </w:r>
      <w:r>
        <w:rPr>
          <w:rFonts w:ascii="Cambria" w:hAnsi="Cambria"/>
          <w:sz w:val="28"/>
          <w:szCs w:val="28"/>
        </w:rPr>
        <w:t xml:space="preserve"> </w:t>
      </w:r>
    </w:p>
    <w:p w14:paraId="30857A05" w14:textId="77777777" w:rsidR="0072040A" w:rsidRPr="00E92C48" w:rsidRDefault="00344303" w:rsidP="0023474C">
      <w:pPr>
        <w:numPr>
          <w:ilvl w:val="0"/>
          <w:numId w:val="12"/>
        </w:numPr>
        <w:spacing w:before="120" w:after="0" w:line="360" w:lineRule="auto"/>
        <w:ind w:hanging="630"/>
        <w:jc w:val="both"/>
        <w:rPr>
          <w:rFonts w:ascii="Cambria" w:hAnsi="Cambria"/>
          <w:b/>
          <w:bCs w:val="0"/>
          <w:sz w:val="28"/>
          <w:szCs w:val="28"/>
        </w:rPr>
      </w:pPr>
      <w:r w:rsidRPr="00E92C48">
        <w:rPr>
          <w:rFonts w:ascii="Cambria" w:hAnsi="Cambria"/>
          <w:b/>
          <w:bCs w:val="0"/>
          <w:sz w:val="28"/>
          <w:szCs w:val="28"/>
        </w:rPr>
        <w:t>Knowledge Development</w:t>
      </w:r>
      <w:r w:rsidR="0072040A" w:rsidRPr="00E92C48">
        <w:rPr>
          <w:rFonts w:ascii="Cambria" w:hAnsi="Cambria"/>
          <w:b/>
          <w:bCs w:val="0"/>
          <w:sz w:val="28"/>
          <w:szCs w:val="28"/>
        </w:rPr>
        <w:t>:</w:t>
      </w:r>
    </w:p>
    <w:p w14:paraId="53A1786D" w14:textId="77D54D9B" w:rsidR="0059553A" w:rsidRDefault="00D030C9" w:rsidP="001855DB">
      <w:pPr>
        <w:spacing w:after="0" w:line="360" w:lineRule="auto"/>
        <w:jc w:val="both"/>
        <w:rPr>
          <w:rFonts w:ascii="Cambria" w:hAnsi="Cambria"/>
          <w:iCs/>
          <w:sz w:val="28"/>
          <w:szCs w:val="28"/>
        </w:rPr>
      </w:pPr>
      <w:r w:rsidRPr="00E92C48">
        <w:rPr>
          <w:rFonts w:ascii="Cambria" w:hAnsi="Cambria"/>
          <w:iCs/>
          <w:sz w:val="28"/>
          <w:szCs w:val="28"/>
        </w:rPr>
        <w:t xml:space="preserve">Presently, Working Groups under KSC </w:t>
      </w:r>
      <w:r w:rsidR="004C69E6" w:rsidRPr="00E92C48">
        <w:rPr>
          <w:rFonts w:ascii="Cambria" w:hAnsi="Cambria"/>
          <w:iCs/>
          <w:sz w:val="28"/>
          <w:szCs w:val="28"/>
        </w:rPr>
        <w:t xml:space="preserve">are developing </w:t>
      </w:r>
      <w:commentRangeStart w:id="1"/>
      <w:r w:rsidR="003D4CA4" w:rsidRPr="00E92C48">
        <w:rPr>
          <w:rFonts w:ascii="Cambria" w:hAnsi="Cambria"/>
          <w:iCs/>
          <w:sz w:val="28"/>
          <w:szCs w:val="28"/>
        </w:rPr>
        <w:t>six</w:t>
      </w:r>
      <w:r w:rsidR="0043245A" w:rsidRPr="00E92C48">
        <w:rPr>
          <w:rFonts w:ascii="Cambria" w:hAnsi="Cambria"/>
          <w:iCs/>
          <w:sz w:val="28"/>
          <w:szCs w:val="28"/>
        </w:rPr>
        <w:t xml:space="preserve"> </w:t>
      </w:r>
      <w:r w:rsidR="006C2D4A" w:rsidRPr="00E92C48">
        <w:rPr>
          <w:rFonts w:ascii="Cambria" w:hAnsi="Cambria"/>
          <w:iCs/>
          <w:sz w:val="28"/>
          <w:szCs w:val="28"/>
        </w:rPr>
        <w:t>ISSAIs</w:t>
      </w:r>
      <w:r w:rsidR="00935797">
        <w:rPr>
          <w:rFonts w:ascii="Cambria" w:hAnsi="Cambria"/>
          <w:iCs/>
          <w:sz w:val="28"/>
          <w:szCs w:val="28"/>
        </w:rPr>
        <w:t>/</w:t>
      </w:r>
      <w:r w:rsidR="006C2D4A" w:rsidRPr="00E92C48">
        <w:rPr>
          <w:rFonts w:ascii="Cambria" w:hAnsi="Cambria"/>
          <w:iCs/>
          <w:sz w:val="28"/>
          <w:szCs w:val="28"/>
        </w:rPr>
        <w:t>INTOSAI GOV</w:t>
      </w:r>
      <w:commentRangeEnd w:id="1"/>
      <w:r w:rsidR="00D47155">
        <w:rPr>
          <w:rStyle w:val="CommentReference"/>
          <w:rFonts w:cs="Mangal"/>
        </w:rPr>
        <w:commentReference w:id="1"/>
      </w:r>
      <w:r w:rsidR="003D4CA4" w:rsidRPr="00E92C48">
        <w:rPr>
          <w:rFonts w:ascii="Cambria" w:hAnsi="Cambria"/>
          <w:iCs/>
          <w:sz w:val="28"/>
          <w:szCs w:val="28"/>
        </w:rPr>
        <w:t xml:space="preserve"> </w:t>
      </w:r>
      <w:r w:rsidR="0059553A">
        <w:rPr>
          <w:rFonts w:ascii="Cambria" w:hAnsi="Cambria"/>
          <w:iCs/>
          <w:sz w:val="28"/>
          <w:szCs w:val="28"/>
        </w:rPr>
        <w:t>as detailed below:</w:t>
      </w:r>
    </w:p>
    <w:p w14:paraId="66167DFA" w14:textId="77777777" w:rsidR="00AE59C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ISSAI 5300: Guidelines on Information Technology Audits (WGITA)</w:t>
      </w:r>
    </w:p>
    <w:p w14:paraId="07EBDCCE" w14:textId="77777777" w:rsidR="00AE59C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ISSAI-5700: Guideline for the Audit of Corruption Prevention in Government Agencies (WGFACML)</w:t>
      </w:r>
    </w:p>
    <w:p w14:paraId="7E827D69" w14:textId="77777777" w:rsidR="00AE59C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ISSAI-5450: Guidance on Auditing Public Debt Information System (WGPD)</w:t>
      </w:r>
    </w:p>
    <w:p w14:paraId="6F121649" w14:textId="77777777" w:rsidR="00AE59C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INTOSAI GOV-9160: Enhancing Good Governance for Public Assets: Guiding Principle for Implementation (WGFACML)</w:t>
      </w:r>
    </w:p>
    <w:p w14:paraId="23EDD326" w14:textId="77777777" w:rsidR="00AE59C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INTOSAI GOV on Public Debt Management Office (WGPD)</w:t>
      </w:r>
    </w:p>
    <w:p w14:paraId="32F98F60" w14:textId="25C20EAA" w:rsidR="0059553A" w:rsidRPr="0059553A" w:rsidRDefault="00515562" w:rsidP="0059553A">
      <w:pPr>
        <w:numPr>
          <w:ilvl w:val="0"/>
          <w:numId w:val="19"/>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INTOSAI GOV on Evaluation (</w:t>
      </w:r>
      <w:r w:rsidR="0059553A">
        <w:rPr>
          <w:rFonts w:ascii="Cambria" w:hAnsi="Cambria"/>
          <w:iCs/>
          <w:sz w:val="28"/>
          <w:szCs w:val="28"/>
          <w:lang w:val="en-IN"/>
        </w:rPr>
        <w:t>WGPE)</w:t>
      </w:r>
    </w:p>
    <w:p w14:paraId="5DEB647B" w14:textId="7963B371" w:rsidR="00AE59CA" w:rsidRPr="0059553A" w:rsidRDefault="0059553A" w:rsidP="0059553A">
      <w:pPr>
        <w:spacing w:after="0" w:line="360" w:lineRule="auto"/>
        <w:ind w:left="360"/>
        <w:jc w:val="both"/>
        <w:rPr>
          <w:rFonts w:ascii="Cambria" w:hAnsi="Cambria"/>
          <w:iCs/>
          <w:sz w:val="28"/>
          <w:szCs w:val="28"/>
        </w:rPr>
      </w:pPr>
      <w:r>
        <w:rPr>
          <w:rFonts w:ascii="Cambria" w:hAnsi="Cambria"/>
          <w:iCs/>
          <w:sz w:val="28"/>
          <w:szCs w:val="28"/>
        </w:rPr>
        <w:t xml:space="preserve">In addition, </w:t>
      </w:r>
      <w:r w:rsidR="00515562" w:rsidRPr="0059553A">
        <w:rPr>
          <w:rFonts w:ascii="Cambria" w:hAnsi="Cambria"/>
          <w:iCs/>
          <w:sz w:val="28"/>
          <w:szCs w:val="28"/>
          <w:lang w:val="en-IN"/>
        </w:rPr>
        <w:t>Working Groups of KSC has also developed following INTOSAI Documents:</w:t>
      </w:r>
    </w:p>
    <w:p w14:paraId="2A7AB63A" w14:textId="77777777" w:rsidR="00AE59CA" w:rsidRPr="0059553A" w:rsidRDefault="00515562" w:rsidP="0059553A">
      <w:pPr>
        <w:numPr>
          <w:ilvl w:val="0"/>
          <w:numId w:val="21"/>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lang w:val="en-IN"/>
        </w:rPr>
        <w:t>Guidance "Key National Indicators: Guidance for Supreme Audit Institutions" (WGKNI)</w:t>
      </w:r>
    </w:p>
    <w:p w14:paraId="40AD85FE" w14:textId="77777777" w:rsidR="00AE59CA" w:rsidRPr="0059553A" w:rsidRDefault="00515562" w:rsidP="0059553A">
      <w:pPr>
        <w:numPr>
          <w:ilvl w:val="0"/>
          <w:numId w:val="21"/>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rPr>
        <w:t>Guideline on Effective Practices of Cooperation between SAIs, the Legislature, the Judiciary and the Executive (WGVBS)</w:t>
      </w:r>
    </w:p>
    <w:p w14:paraId="5BFA4095" w14:textId="77777777" w:rsidR="00AE59CA" w:rsidRPr="0059553A" w:rsidRDefault="00515562" w:rsidP="0059553A">
      <w:pPr>
        <w:numPr>
          <w:ilvl w:val="0"/>
          <w:numId w:val="21"/>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rPr>
        <w:lastRenderedPageBreak/>
        <w:t>A single, global Performance Measurement Framework for assessing and monitoring SAIs’ performance (SAI Performance Measurement Framework – SAI PMF) (WGVBS)</w:t>
      </w:r>
    </w:p>
    <w:p w14:paraId="2A8C6FC5" w14:textId="77777777" w:rsidR="00AE59CA" w:rsidRPr="0059553A" w:rsidRDefault="00515562" w:rsidP="0059553A">
      <w:pPr>
        <w:numPr>
          <w:ilvl w:val="0"/>
          <w:numId w:val="21"/>
        </w:numPr>
        <w:tabs>
          <w:tab w:val="clear" w:pos="720"/>
          <w:tab w:val="num" w:pos="1440"/>
        </w:tabs>
        <w:spacing w:after="0" w:line="360" w:lineRule="auto"/>
        <w:ind w:left="1440"/>
        <w:jc w:val="both"/>
        <w:rPr>
          <w:rFonts w:ascii="Cambria" w:hAnsi="Cambria"/>
          <w:iCs/>
          <w:sz w:val="28"/>
          <w:szCs w:val="28"/>
        </w:rPr>
      </w:pPr>
      <w:r w:rsidRPr="0059553A">
        <w:rPr>
          <w:rFonts w:ascii="Cambria" w:hAnsi="Cambria"/>
          <w:iCs/>
          <w:sz w:val="28"/>
          <w:szCs w:val="28"/>
        </w:rPr>
        <w:t>Practical guidelines on Procurement Audit (TFPCA)</w:t>
      </w:r>
    </w:p>
    <w:p w14:paraId="0BA6D3D5" w14:textId="5B1EAD1E" w:rsidR="0011363F" w:rsidRPr="00E92C48" w:rsidRDefault="0011363F" w:rsidP="001855DB">
      <w:pPr>
        <w:spacing w:after="0" w:line="360" w:lineRule="auto"/>
        <w:jc w:val="both"/>
        <w:rPr>
          <w:rFonts w:ascii="Cambria" w:hAnsi="Cambria"/>
          <w:sz w:val="28"/>
          <w:szCs w:val="28"/>
        </w:rPr>
      </w:pPr>
      <w:r w:rsidRPr="00E92C48">
        <w:rPr>
          <w:rFonts w:ascii="Cambria" w:hAnsi="Cambria"/>
          <w:sz w:val="28"/>
          <w:szCs w:val="28"/>
        </w:rPr>
        <w:t>The International Journal of Government Auditing is being published quarterly (January, April, July, October) in Arabic, English, French, German, and Spanish. As the official publication of the INTOSAI, the Journal promotes cooperation, collaboration, and continuous improvement among supreme audit institutions.</w:t>
      </w:r>
    </w:p>
    <w:p w14:paraId="1A1946D5" w14:textId="77777777" w:rsidR="00625E09" w:rsidRPr="00E92C48" w:rsidRDefault="00004F2E" w:rsidP="0023474C">
      <w:pPr>
        <w:numPr>
          <w:ilvl w:val="0"/>
          <w:numId w:val="12"/>
        </w:numPr>
        <w:spacing w:before="120" w:after="0" w:line="360" w:lineRule="auto"/>
        <w:ind w:hanging="630"/>
        <w:jc w:val="both"/>
        <w:rPr>
          <w:rFonts w:ascii="Cambria" w:hAnsi="Cambria"/>
          <w:b/>
          <w:i/>
          <w:sz w:val="28"/>
          <w:szCs w:val="28"/>
        </w:rPr>
      </w:pPr>
      <w:r w:rsidRPr="00E92C48">
        <w:rPr>
          <w:rFonts w:ascii="Cambria" w:hAnsi="Cambria"/>
          <w:b/>
          <w:i/>
          <w:sz w:val="28"/>
          <w:szCs w:val="28"/>
        </w:rPr>
        <w:t>KSC website</w:t>
      </w:r>
      <w:r w:rsidR="00A913CE" w:rsidRPr="00E92C48">
        <w:rPr>
          <w:rFonts w:ascii="Cambria" w:hAnsi="Cambria"/>
          <w:b/>
          <w:i/>
          <w:sz w:val="28"/>
          <w:szCs w:val="28"/>
        </w:rPr>
        <w:t>:</w:t>
      </w:r>
    </w:p>
    <w:p w14:paraId="56BF128C" w14:textId="77777777" w:rsidR="00391F61" w:rsidRDefault="00285517" w:rsidP="00273548">
      <w:pPr>
        <w:spacing w:after="0" w:line="360" w:lineRule="auto"/>
        <w:jc w:val="both"/>
        <w:rPr>
          <w:rFonts w:ascii="Cambria" w:hAnsi="Cambria"/>
          <w:sz w:val="28"/>
          <w:szCs w:val="28"/>
        </w:rPr>
      </w:pPr>
      <w:r w:rsidRPr="00E92C48">
        <w:rPr>
          <w:rFonts w:ascii="Cambria" w:hAnsi="Cambria"/>
          <w:sz w:val="28"/>
          <w:szCs w:val="28"/>
        </w:rPr>
        <w:t> </w:t>
      </w:r>
      <w:r w:rsidR="00435A52" w:rsidRPr="00E92C48">
        <w:rPr>
          <w:rFonts w:ascii="Cambria" w:hAnsi="Cambria"/>
          <w:sz w:val="28"/>
          <w:szCs w:val="28"/>
        </w:rPr>
        <w:t>As you are aware, t</w:t>
      </w:r>
      <w:r w:rsidR="00FE545F" w:rsidRPr="00E92C48">
        <w:rPr>
          <w:rFonts w:ascii="Cambria" w:hAnsi="Cambria"/>
          <w:sz w:val="28"/>
          <w:szCs w:val="28"/>
        </w:rPr>
        <w:t>he website</w:t>
      </w:r>
      <w:r w:rsidR="005909A9" w:rsidRPr="00E92C48">
        <w:rPr>
          <w:rFonts w:ascii="Cambria" w:hAnsi="Cambria"/>
          <w:sz w:val="28"/>
          <w:szCs w:val="28"/>
        </w:rPr>
        <w:t xml:space="preserve"> of Knowledge Sharing </w:t>
      </w:r>
      <w:r w:rsidR="00856426" w:rsidRPr="00E92C48">
        <w:rPr>
          <w:rFonts w:ascii="Cambria" w:hAnsi="Cambria"/>
          <w:sz w:val="28"/>
          <w:szCs w:val="28"/>
        </w:rPr>
        <w:t>Committee is</w:t>
      </w:r>
      <w:r w:rsidR="00FE545F" w:rsidRPr="00E92C48">
        <w:rPr>
          <w:rFonts w:ascii="Cambria" w:hAnsi="Cambria"/>
          <w:sz w:val="28"/>
          <w:szCs w:val="28"/>
        </w:rPr>
        <w:t xml:space="preserve"> </w:t>
      </w:r>
      <w:r w:rsidR="00344303" w:rsidRPr="00E92C48">
        <w:rPr>
          <w:rFonts w:ascii="Cambria" w:hAnsi="Cambria"/>
          <w:sz w:val="28"/>
          <w:szCs w:val="28"/>
        </w:rPr>
        <w:t>being maintained by SAI-India</w:t>
      </w:r>
      <w:r w:rsidR="00391F61">
        <w:rPr>
          <w:rFonts w:ascii="Cambria" w:hAnsi="Cambria"/>
          <w:sz w:val="28"/>
          <w:szCs w:val="28"/>
        </w:rPr>
        <w:t xml:space="preserve">. The website </w:t>
      </w:r>
      <w:r w:rsidR="00344303" w:rsidRPr="00E92C48">
        <w:rPr>
          <w:rFonts w:ascii="Cambria" w:hAnsi="Cambria"/>
          <w:sz w:val="28"/>
          <w:szCs w:val="28"/>
        </w:rPr>
        <w:t xml:space="preserve">is </w:t>
      </w:r>
      <w:r w:rsidR="00FE545F" w:rsidRPr="00E92C48">
        <w:rPr>
          <w:rFonts w:ascii="Cambria" w:hAnsi="Cambria"/>
          <w:sz w:val="28"/>
          <w:szCs w:val="28"/>
        </w:rPr>
        <w:t xml:space="preserve">accessible at </w:t>
      </w:r>
      <w:hyperlink r:id="rId10" w:history="1">
        <w:r w:rsidR="00FE545F" w:rsidRPr="00E92C48">
          <w:rPr>
            <w:rStyle w:val="Hyperlink"/>
            <w:rFonts w:ascii="Cambria" w:hAnsi="Cambria"/>
            <w:sz w:val="28"/>
            <w:szCs w:val="28"/>
          </w:rPr>
          <w:t>www.intosaiksc.org</w:t>
        </w:r>
      </w:hyperlink>
      <w:r w:rsidR="00FE545F" w:rsidRPr="00E92C48">
        <w:rPr>
          <w:rFonts w:ascii="Cambria" w:hAnsi="Cambria"/>
          <w:sz w:val="28"/>
          <w:szCs w:val="28"/>
        </w:rPr>
        <w:t xml:space="preserve">. Our aim </w:t>
      </w:r>
      <w:r w:rsidR="00435A52" w:rsidRPr="00E92C48">
        <w:rPr>
          <w:rFonts w:ascii="Cambria" w:hAnsi="Cambria"/>
          <w:sz w:val="28"/>
          <w:szCs w:val="28"/>
        </w:rPr>
        <w:t xml:space="preserve">is </w:t>
      </w:r>
      <w:r w:rsidR="00FE545F" w:rsidRPr="00E92C48">
        <w:rPr>
          <w:rFonts w:ascii="Cambria" w:hAnsi="Cambria"/>
          <w:sz w:val="28"/>
          <w:szCs w:val="28"/>
        </w:rPr>
        <w:t xml:space="preserve">to develop the website as a central knowledge repository </w:t>
      </w:r>
      <w:r w:rsidR="00435A52" w:rsidRPr="00E92C48">
        <w:rPr>
          <w:rFonts w:ascii="Cambria" w:hAnsi="Cambria"/>
          <w:sz w:val="28"/>
          <w:szCs w:val="28"/>
        </w:rPr>
        <w:t xml:space="preserve">which </w:t>
      </w:r>
      <w:r w:rsidR="00FE545F" w:rsidRPr="00E92C48">
        <w:rPr>
          <w:rFonts w:ascii="Cambria" w:hAnsi="Cambria"/>
          <w:sz w:val="28"/>
          <w:szCs w:val="28"/>
        </w:rPr>
        <w:t xml:space="preserve">would help the auditors working in individual SAIs to leverage the expertise of people across INTOSAI. </w:t>
      </w:r>
      <w:r w:rsidR="001A28C3" w:rsidRPr="00E92C48">
        <w:rPr>
          <w:rFonts w:ascii="Cambria" w:hAnsi="Cambria"/>
          <w:sz w:val="28"/>
          <w:szCs w:val="28"/>
        </w:rPr>
        <w:t xml:space="preserve"> </w:t>
      </w:r>
    </w:p>
    <w:p w14:paraId="7B377566" w14:textId="282B99C1" w:rsidR="00FE545F" w:rsidRPr="00E92C48" w:rsidRDefault="00245B45" w:rsidP="001855DB">
      <w:pPr>
        <w:spacing w:before="120" w:after="0" w:line="360" w:lineRule="auto"/>
        <w:jc w:val="both"/>
        <w:rPr>
          <w:rFonts w:ascii="Cambria" w:hAnsi="Cambria"/>
          <w:sz w:val="28"/>
          <w:szCs w:val="28"/>
        </w:rPr>
      </w:pPr>
      <w:r w:rsidRPr="00E92C48">
        <w:rPr>
          <w:rFonts w:ascii="Cambria" w:hAnsi="Cambria"/>
          <w:sz w:val="28"/>
          <w:szCs w:val="28"/>
        </w:rPr>
        <w:t>Further, t</w:t>
      </w:r>
      <w:r w:rsidR="00734366" w:rsidRPr="00E92C48">
        <w:rPr>
          <w:rFonts w:ascii="Cambria" w:hAnsi="Cambria"/>
          <w:sz w:val="28"/>
          <w:szCs w:val="28"/>
        </w:rPr>
        <w:t xml:space="preserve">he KSC in collaboration with the INTOSAI Development Initiative (IDI) </w:t>
      </w:r>
      <w:r w:rsidRPr="00E92C48">
        <w:rPr>
          <w:rFonts w:ascii="Cambria" w:hAnsi="Cambria"/>
          <w:sz w:val="28"/>
          <w:szCs w:val="28"/>
        </w:rPr>
        <w:t>has developed</w:t>
      </w:r>
      <w:r w:rsidR="00734366" w:rsidRPr="00E92C48">
        <w:rPr>
          <w:rFonts w:ascii="Cambria" w:hAnsi="Cambria"/>
          <w:sz w:val="28"/>
          <w:szCs w:val="28"/>
        </w:rPr>
        <w:t xml:space="preserve"> a</w:t>
      </w:r>
      <w:r w:rsidRPr="00E92C48">
        <w:rPr>
          <w:rFonts w:ascii="Cambria" w:hAnsi="Cambria"/>
          <w:sz w:val="28"/>
          <w:szCs w:val="28"/>
        </w:rPr>
        <w:t xml:space="preserve"> Community</w:t>
      </w:r>
      <w:r w:rsidR="00734366" w:rsidRPr="00E92C48">
        <w:rPr>
          <w:rFonts w:ascii="Cambria" w:hAnsi="Cambria"/>
          <w:sz w:val="28"/>
          <w:szCs w:val="28"/>
        </w:rPr>
        <w:t xml:space="preserve"> Portal</w:t>
      </w:r>
      <w:r w:rsidR="00B23AF8">
        <w:rPr>
          <w:rFonts w:ascii="Cambria" w:hAnsi="Cambria"/>
          <w:sz w:val="28"/>
          <w:szCs w:val="28"/>
        </w:rPr>
        <w:t xml:space="preserve"> </w:t>
      </w:r>
      <w:r w:rsidR="00391F61">
        <w:rPr>
          <w:rFonts w:ascii="Cambria" w:hAnsi="Cambria"/>
          <w:sz w:val="28"/>
          <w:szCs w:val="28"/>
        </w:rPr>
        <w:t>(</w:t>
      </w:r>
      <w:hyperlink r:id="rId11" w:history="1">
        <w:r w:rsidR="00E62B4A" w:rsidRPr="00BA3FEE">
          <w:rPr>
            <w:rStyle w:val="Hyperlink"/>
            <w:rFonts w:ascii="Cambria" w:hAnsi="Cambria"/>
            <w:sz w:val="28"/>
            <w:szCs w:val="28"/>
          </w:rPr>
          <w:t>www.intosaicommunity.org</w:t>
        </w:r>
      </w:hyperlink>
      <w:r w:rsidR="00391F61">
        <w:rPr>
          <w:rFonts w:ascii="Cambria" w:hAnsi="Cambria"/>
          <w:sz w:val="28"/>
          <w:szCs w:val="28"/>
        </w:rPr>
        <w:t>)</w:t>
      </w:r>
      <w:r w:rsidR="00B23AF8">
        <w:rPr>
          <w:rFonts w:ascii="Cambria" w:hAnsi="Cambria"/>
          <w:sz w:val="28"/>
          <w:szCs w:val="28"/>
        </w:rPr>
        <w:t xml:space="preserve"> </w:t>
      </w:r>
      <w:r w:rsidR="00E62B4A">
        <w:rPr>
          <w:rFonts w:ascii="Cambria" w:hAnsi="Cambria"/>
          <w:sz w:val="28"/>
          <w:szCs w:val="28"/>
        </w:rPr>
        <w:t xml:space="preserve"> </w:t>
      </w:r>
      <w:r w:rsidR="00734366" w:rsidRPr="00E92C48">
        <w:rPr>
          <w:rFonts w:ascii="Cambria" w:hAnsi="Cambria"/>
          <w:sz w:val="28"/>
          <w:szCs w:val="28"/>
        </w:rPr>
        <w:t>where features like Community of Practice</w:t>
      </w:r>
      <w:r w:rsidR="00B23AF8">
        <w:rPr>
          <w:rFonts w:ascii="Cambria" w:hAnsi="Cambria"/>
          <w:sz w:val="28"/>
          <w:szCs w:val="28"/>
        </w:rPr>
        <w:t>s</w:t>
      </w:r>
      <w:r w:rsidR="00734366" w:rsidRPr="00E92C48">
        <w:rPr>
          <w:rFonts w:ascii="Cambria" w:hAnsi="Cambria"/>
          <w:sz w:val="28"/>
          <w:szCs w:val="28"/>
        </w:rPr>
        <w:t xml:space="preserve">, Blogs, Chats, Virtual Meeting and active Polls/survey, etc.  </w:t>
      </w:r>
      <w:r w:rsidR="00EC332F">
        <w:rPr>
          <w:rFonts w:ascii="Cambria" w:hAnsi="Cambria"/>
          <w:sz w:val="28"/>
          <w:szCs w:val="28"/>
        </w:rPr>
        <w:t xml:space="preserve">have </w:t>
      </w:r>
      <w:r w:rsidR="00734366" w:rsidRPr="00E92C48">
        <w:rPr>
          <w:rFonts w:ascii="Cambria" w:hAnsi="Cambria"/>
          <w:sz w:val="28"/>
          <w:szCs w:val="28"/>
        </w:rPr>
        <w:t>be</w:t>
      </w:r>
      <w:r w:rsidR="00EC332F">
        <w:rPr>
          <w:rFonts w:ascii="Cambria" w:hAnsi="Cambria"/>
          <w:sz w:val="28"/>
          <w:szCs w:val="28"/>
        </w:rPr>
        <w:t>en</w:t>
      </w:r>
      <w:r w:rsidR="00734366" w:rsidRPr="00E92C48">
        <w:rPr>
          <w:rFonts w:ascii="Cambria" w:hAnsi="Cambria"/>
          <w:sz w:val="28"/>
          <w:szCs w:val="28"/>
        </w:rPr>
        <w:t xml:space="preserve"> made available. </w:t>
      </w:r>
      <w:r w:rsidR="008B0836" w:rsidRPr="00E92C48">
        <w:rPr>
          <w:rFonts w:ascii="Cambria" w:hAnsi="Cambria" w:cs="Arial"/>
          <w:sz w:val="28"/>
          <w:szCs w:val="28"/>
        </w:rPr>
        <w:t xml:space="preserve">The technical infrastructure and support for this portal  </w:t>
      </w:r>
      <w:r w:rsidR="00EC332F">
        <w:rPr>
          <w:rFonts w:ascii="Cambria" w:hAnsi="Cambria" w:cs="Arial"/>
          <w:sz w:val="28"/>
          <w:szCs w:val="28"/>
        </w:rPr>
        <w:t xml:space="preserve">is </w:t>
      </w:r>
      <w:r w:rsidR="008B0836" w:rsidRPr="00E92C48">
        <w:rPr>
          <w:rFonts w:ascii="Cambria" w:hAnsi="Cambria" w:cs="Arial"/>
          <w:sz w:val="28"/>
          <w:szCs w:val="28"/>
        </w:rPr>
        <w:t>be</w:t>
      </w:r>
      <w:r w:rsidR="00EC332F">
        <w:rPr>
          <w:rFonts w:ascii="Cambria" w:hAnsi="Cambria" w:cs="Arial"/>
          <w:sz w:val="28"/>
          <w:szCs w:val="28"/>
        </w:rPr>
        <w:t>ing</w:t>
      </w:r>
      <w:r w:rsidR="008B0836" w:rsidRPr="00E92C48">
        <w:rPr>
          <w:rFonts w:ascii="Cambria" w:hAnsi="Cambria" w:cs="Arial"/>
          <w:sz w:val="28"/>
          <w:szCs w:val="28"/>
        </w:rPr>
        <w:t xml:space="preserve"> provided by IDI</w:t>
      </w:r>
      <w:r w:rsidR="008B0836" w:rsidRPr="00E92C48">
        <w:rPr>
          <w:rFonts w:ascii="Cambria" w:hAnsi="Cambria"/>
          <w:sz w:val="28"/>
          <w:szCs w:val="28"/>
        </w:rPr>
        <w:t xml:space="preserve"> whereas operational support </w:t>
      </w:r>
      <w:r w:rsidR="00EC332F">
        <w:rPr>
          <w:rFonts w:ascii="Cambria" w:hAnsi="Cambria"/>
          <w:sz w:val="28"/>
          <w:szCs w:val="28"/>
        </w:rPr>
        <w:t xml:space="preserve">is </w:t>
      </w:r>
      <w:r w:rsidR="008B0836" w:rsidRPr="00E92C48">
        <w:rPr>
          <w:rFonts w:ascii="Cambria" w:hAnsi="Cambria"/>
          <w:sz w:val="28"/>
          <w:szCs w:val="28"/>
        </w:rPr>
        <w:t xml:space="preserve">provided by </w:t>
      </w:r>
      <w:r w:rsidR="008B0836" w:rsidRPr="00E92C48">
        <w:rPr>
          <w:rFonts w:ascii="Cambria" w:hAnsi="Cambria" w:cs="Arial"/>
          <w:sz w:val="28"/>
          <w:szCs w:val="28"/>
        </w:rPr>
        <w:t xml:space="preserve">SAI-India. </w:t>
      </w:r>
      <w:r w:rsidR="00734366" w:rsidRPr="00E92C48">
        <w:rPr>
          <w:rFonts w:ascii="Cambria" w:hAnsi="Cambria"/>
          <w:sz w:val="28"/>
          <w:szCs w:val="28"/>
        </w:rPr>
        <w:t xml:space="preserve">This portal </w:t>
      </w:r>
      <w:r w:rsidR="00943CBA">
        <w:rPr>
          <w:rFonts w:ascii="Cambria" w:hAnsi="Cambria"/>
          <w:sz w:val="28"/>
          <w:szCs w:val="28"/>
        </w:rPr>
        <w:t>has</w:t>
      </w:r>
      <w:r w:rsidR="00734366" w:rsidRPr="00E92C48">
        <w:rPr>
          <w:rFonts w:ascii="Cambria" w:hAnsi="Cambria"/>
          <w:sz w:val="28"/>
          <w:szCs w:val="28"/>
        </w:rPr>
        <w:t xml:space="preserve"> replace</w:t>
      </w:r>
      <w:r w:rsidR="00943CBA">
        <w:rPr>
          <w:rFonts w:ascii="Cambria" w:hAnsi="Cambria"/>
          <w:sz w:val="28"/>
          <w:szCs w:val="28"/>
        </w:rPr>
        <w:t>d</w:t>
      </w:r>
      <w:r w:rsidR="00734366" w:rsidRPr="00E92C48">
        <w:rPr>
          <w:rFonts w:ascii="Cambria" w:hAnsi="Cambria"/>
          <w:sz w:val="28"/>
          <w:szCs w:val="28"/>
        </w:rPr>
        <w:t xml:space="preserve"> </w:t>
      </w:r>
      <w:r w:rsidR="00D97FB8">
        <w:rPr>
          <w:rFonts w:ascii="Cambria" w:hAnsi="Cambria"/>
          <w:sz w:val="28"/>
          <w:szCs w:val="28"/>
        </w:rPr>
        <w:t>the</w:t>
      </w:r>
      <w:r w:rsidR="00734366" w:rsidRPr="00E92C48">
        <w:rPr>
          <w:rFonts w:ascii="Cambria" w:hAnsi="Cambria"/>
          <w:sz w:val="28"/>
          <w:szCs w:val="28"/>
        </w:rPr>
        <w:t xml:space="preserve"> </w:t>
      </w:r>
      <w:r w:rsidR="00D97FB8" w:rsidRPr="00E92C48">
        <w:rPr>
          <w:rFonts w:ascii="Cambria" w:hAnsi="Cambria"/>
          <w:sz w:val="28"/>
          <w:szCs w:val="28"/>
        </w:rPr>
        <w:t xml:space="preserve">Online </w:t>
      </w:r>
      <w:r w:rsidR="00734366" w:rsidRPr="00E92C48">
        <w:rPr>
          <w:rFonts w:ascii="Cambria" w:hAnsi="Cambria"/>
          <w:sz w:val="28"/>
          <w:szCs w:val="28"/>
        </w:rPr>
        <w:t>INTOSAI Collaboration Tool.</w:t>
      </w:r>
    </w:p>
    <w:p w14:paraId="199FC384" w14:textId="77777777" w:rsidR="00A3652D" w:rsidRPr="00E92C48" w:rsidRDefault="00A3652D" w:rsidP="0023474C">
      <w:pPr>
        <w:numPr>
          <w:ilvl w:val="0"/>
          <w:numId w:val="12"/>
        </w:numPr>
        <w:tabs>
          <w:tab w:val="left" w:pos="90"/>
        </w:tabs>
        <w:spacing w:before="120" w:after="0" w:line="360" w:lineRule="auto"/>
        <w:ind w:hanging="630"/>
        <w:jc w:val="both"/>
        <w:rPr>
          <w:rFonts w:ascii="Cambria" w:hAnsi="Cambria"/>
          <w:b/>
          <w:bCs w:val="0"/>
          <w:sz w:val="28"/>
          <w:szCs w:val="28"/>
        </w:rPr>
      </w:pPr>
      <w:r w:rsidRPr="00E92C48">
        <w:rPr>
          <w:rFonts w:ascii="Cambria" w:hAnsi="Cambria"/>
          <w:b/>
          <w:bCs w:val="0"/>
          <w:sz w:val="28"/>
          <w:szCs w:val="28"/>
        </w:rPr>
        <w:t>Latest developments:</w:t>
      </w:r>
    </w:p>
    <w:p w14:paraId="211C635D" w14:textId="77777777" w:rsidR="00B31E52" w:rsidRPr="00E92C48" w:rsidRDefault="00835AB4" w:rsidP="001855DB">
      <w:pPr>
        <w:spacing w:after="0" w:line="360" w:lineRule="auto"/>
        <w:jc w:val="both"/>
        <w:rPr>
          <w:rFonts w:ascii="Cambria" w:hAnsi="Cambria"/>
          <w:sz w:val="28"/>
          <w:szCs w:val="28"/>
        </w:rPr>
      </w:pPr>
      <w:r>
        <w:rPr>
          <w:rFonts w:ascii="Cambria" w:hAnsi="Cambria"/>
          <w:sz w:val="28"/>
          <w:szCs w:val="28"/>
        </w:rPr>
        <w:t>8</w:t>
      </w:r>
      <w:r w:rsidR="00F942F7" w:rsidRPr="00E92C48">
        <w:rPr>
          <w:rFonts w:ascii="Cambria" w:hAnsi="Cambria"/>
          <w:sz w:val="28"/>
          <w:szCs w:val="28"/>
        </w:rPr>
        <w:t>.1</w:t>
      </w:r>
      <w:r w:rsidR="00F942F7" w:rsidRPr="00E92C48">
        <w:rPr>
          <w:rFonts w:ascii="Cambria" w:hAnsi="Cambria"/>
          <w:sz w:val="28"/>
          <w:szCs w:val="28"/>
        </w:rPr>
        <w:tab/>
      </w:r>
      <w:r w:rsidR="00A3652D" w:rsidRPr="00E92C48">
        <w:rPr>
          <w:rFonts w:ascii="Cambria" w:hAnsi="Cambria"/>
          <w:sz w:val="28"/>
          <w:szCs w:val="28"/>
        </w:rPr>
        <w:t>The draft INTOSAI Strategic Plan for 2017-2022 recognizes KSC as the hub for Sustainable Development Goals and therefore,</w:t>
      </w:r>
      <w:r w:rsidR="00B31E52" w:rsidRPr="00E92C48">
        <w:rPr>
          <w:rFonts w:ascii="Cambria" w:hAnsi="Cambria"/>
          <w:sz w:val="28"/>
          <w:szCs w:val="28"/>
        </w:rPr>
        <w:t xml:space="preserve"> the KSC and the IDI are planning to cooperate in designing and delivering a comprehensive </w:t>
      </w:r>
      <w:r w:rsidR="00B31E52" w:rsidRPr="00E92C48">
        <w:rPr>
          <w:rFonts w:ascii="Cambria" w:hAnsi="Cambria"/>
          <w:sz w:val="28"/>
          <w:szCs w:val="28"/>
        </w:rPr>
        <w:lastRenderedPageBreak/>
        <w:t>programme on Auditing implementation of SDGs. The programme will have following fourfold results framework:</w:t>
      </w:r>
    </w:p>
    <w:p w14:paraId="591CBA67" w14:textId="77777777" w:rsidR="00B31E52" w:rsidRPr="0059553A" w:rsidRDefault="00B31E52" w:rsidP="0059553A">
      <w:pPr>
        <w:pStyle w:val="ListParagraph"/>
        <w:numPr>
          <w:ilvl w:val="0"/>
          <w:numId w:val="22"/>
        </w:numPr>
        <w:spacing w:before="120" w:after="120" w:line="360" w:lineRule="auto"/>
        <w:jc w:val="both"/>
        <w:rPr>
          <w:rFonts w:ascii="Cambria" w:hAnsi="Cambria"/>
          <w:sz w:val="28"/>
          <w:szCs w:val="28"/>
        </w:rPr>
      </w:pPr>
      <w:r w:rsidRPr="0059553A">
        <w:rPr>
          <w:rFonts w:ascii="Cambria" w:hAnsi="Cambria"/>
          <w:sz w:val="28"/>
          <w:szCs w:val="28"/>
        </w:rPr>
        <w:t>Community of Practice for Auditing implementation of SDGs</w:t>
      </w:r>
      <w:r w:rsidR="00AB0A0F" w:rsidRPr="0059553A">
        <w:rPr>
          <w:rFonts w:ascii="Cambria" w:hAnsi="Cambria"/>
          <w:sz w:val="28"/>
          <w:szCs w:val="28"/>
        </w:rPr>
        <w:t xml:space="preserve">; </w:t>
      </w:r>
    </w:p>
    <w:p w14:paraId="3E27F688" w14:textId="77777777" w:rsidR="00B31E52" w:rsidRPr="0059553A" w:rsidRDefault="00B31E52" w:rsidP="0059553A">
      <w:pPr>
        <w:pStyle w:val="ListParagraph"/>
        <w:numPr>
          <w:ilvl w:val="0"/>
          <w:numId w:val="22"/>
        </w:numPr>
        <w:spacing w:before="120" w:after="120" w:line="360" w:lineRule="auto"/>
        <w:jc w:val="both"/>
        <w:rPr>
          <w:rFonts w:ascii="Cambria" w:hAnsi="Cambria"/>
          <w:sz w:val="28"/>
          <w:szCs w:val="28"/>
        </w:rPr>
      </w:pPr>
      <w:r w:rsidRPr="0059553A">
        <w:rPr>
          <w:rFonts w:ascii="Cambria" w:hAnsi="Cambria"/>
          <w:sz w:val="28"/>
          <w:szCs w:val="28"/>
        </w:rPr>
        <w:t>Guidance on Auditing preparedness for implementation of SDGs</w:t>
      </w:r>
      <w:r w:rsidR="00AB0A0F" w:rsidRPr="0059553A">
        <w:rPr>
          <w:rFonts w:ascii="Cambria" w:hAnsi="Cambria"/>
          <w:sz w:val="28"/>
          <w:szCs w:val="28"/>
        </w:rPr>
        <w:t>;</w:t>
      </w:r>
    </w:p>
    <w:p w14:paraId="1E299594" w14:textId="77777777" w:rsidR="00B31E52" w:rsidRPr="0059553A" w:rsidRDefault="00B31E52" w:rsidP="0059553A">
      <w:pPr>
        <w:pStyle w:val="ListParagraph"/>
        <w:numPr>
          <w:ilvl w:val="0"/>
          <w:numId w:val="22"/>
        </w:numPr>
        <w:spacing w:before="120" w:after="120" w:line="360" w:lineRule="auto"/>
        <w:jc w:val="both"/>
        <w:rPr>
          <w:rFonts w:ascii="Cambria" w:hAnsi="Cambria"/>
          <w:sz w:val="28"/>
          <w:szCs w:val="28"/>
        </w:rPr>
      </w:pPr>
      <w:r w:rsidRPr="0059553A">
        <w:rPr>
          <w:rFonts w:ascii="Cambria" w:hAnsi="Cambria"/>
          <w:sz w:val="28"/>
          <w:szCs w:val="28"/>
        </w:rPr>
        <w:t>Cooperative audits on auditing preparedness for implementation of SDGs</w:t>
      </w:r>
      <w:r w:rsidR="00AB0A0F" w:rsidRPr="0059553A">
        <w:rPr>
          <w:rFonts w:ascii="Cambria" w:hAnsi="Cambria"/>
          <w:sz w:val="28"/>
          <w:szCs w:val="28"/>
        </w:rPr>
        <w:t>; and</w:t>
      </w:r>
    </w:p>
    <w:p w14:paraId="3C5BFDE5" w14:textId="77777777" w:rsidR="00B31E52" w:rsidRPr="0059553A" w:rsidRDefault="00B31E52" w:rsidP="0059553A">
      <w:pPr>
        <w:pStyle w:val="ListParagraph"/>
        <w:numPr>
          <w:ilvl w:val="0"/>
          <w:numId w:val="22"/>
        </w:numPr>
        <w:spacing w:before="120" w:after="120" w:line="360" w:lineRule="auto"/>
        <w:jc w:val="both"/>
        <w:rPr>
          <w:rFonts w:ascii="Cambria" w:hAnsi="Cambria"/>
          <w:sz w:val="28"/>
          <w:szCs w:val="28"/>
        </w:rPr>
      </w:pPr>
      <w:r w:rsidRPr="0059553A">
        <w:rPr>
          <w:rFonts w:ascii="Cambria" w:hAnsi="Cambria"/>
          <w:sz w:val="28"/>
          <w:szCs w:val="28"/>
        </w:rPr>
        <w:t>Documentation of lessons learned and publication of a Compendium of Audit findings.</w:t>
      </w:r>
      <w:r w:rsidR="00A3652D" w:rsidRPr="0059553A">
        <w:rPr>
          <w:rFonts w:ascii="Cambria" w:hAnsi="Cambria"/>
          <w:sz w:val="28"/>
          <w:szCs w:val="28"/>
        </w:rPr>
        <w:t xml:space="preserve"> </w:t>
      </w:r>
    </w:p>
    <w:p w14:paraId="30281DB3" w14:textId="77777777" w:rsidR="00B31E52" w:rsidRPr="00E92C48" w:rsidRDefault="00B31E52" w:rsidP="00B31E52">
      <w:pPr>
        <w:spacing w:before="240" w:after="0" w:line="360" w:lineRule="auto"/>
        <w:ind w:left="90"/>
        <w:jc w:val="both"/>
        <w:rPr>
          <w:rFonts w:ascii="Cambria" w:hAnsi="Cambria"/>
          <w:sz w:val="28"/>
          <w:szCs w:val="28"/>
          <w:lang w:val="en-IN"/>
        </w:rPr>
      </w:pPr>
      <w:r w:rsidRPr="00E92C48">
        <w:rPr>
          <w:rFonts w:ascii="Cambria" w:hAnsi="Cambria"/>
          <w:sz w:val="28"/>
          <w:szCs w:val="28"/>
          <w:lang w:val="en-IN"/>
        </w:rPr>
        <w:t xml:space="preserve">The Community of Practice </w:t>
      </w:r>
      <w:r w:rsidR="00E62B4A">
        <w:rPr>
          <w:rFonts w:ascii="Cambria" w:hAnsi="Cambria"/>
          <w:sz w:val="28"/>
          <w:szCs w:val="28"/>
          <w:lang w:val="en-IN"/>
        </w:rPr>
        <w:t>on</w:t>
      </w:r>
      <w:r w:rsidR="00B23AF8">
        <w:rPr>
          <w:rFonts w:ascii="Cambria" w:hAnsi="Cambria"/>
          <w:sz w:val="28"/>
          <w:szCs w:val="28"/>
          <w:lang w:val="en-IN"/>
        </w:rPr>
        <w:t xml:space="preserve"> SDG</w:t>
      </w:r>
      <w:r w:rsidR="00E62B4A">
        <w:rPr>
          <w:rFonts w:ascii="Cambria" w:hAnsi="Cambria"/>
          <w:sz w:val="28"/>
          <w:szCs w:val="28"/>
          <w:lang w:val="en-IN"/>
        </w:rPr>
        <w:t>s</w:t>
      </w:r>
      <w:r w:rsidR="00B23AF8">
        <w:rPr>
          <w:rFonts w:ascii="Cambria" w:hAnsi="Cambria"/>
          <w:sz w:val="28"/>
          <w:szCs w:val="28"/>
          <w:lang w:val="en-IN"/>
        </w:rPr>
        <w:t xml:space="preserve"> </w:t>
      </w:r>
      <w:r w:rsidR="00E62B4A">
        <w:rPr>
          <w:rFonts w:ascii="Cambria" w:hAnsi="Cambria"/>
          <w:sz w:val="28"/>
          <w:szCs w:val="28"/>
          <w:lang w:val="en-IN"/>
        </w:rPr>
        <w:t>has been</w:t>
      </w:r>
      <w:r w:rsidRPr="00E92C48">
        <w:rPr>
          <w:rFonts w:ascii="Cambria" w:hAnsi="Cambria"/>
          <w:sz w:val="28"/>
          <w:szCs w:val="28"/>
          <w:lang w:val="en-IN"/>
        </w:rPr>
        <w:t xml:space="preserve"> hosted at </w:t>
      </w:r>
      <w:r w:rsidR="00012D40" w:rsidRPr="00E92C48">
        <w:rPr>
          <w:rFonts w:ascii="Cambria" w:hAnsi="Cambria"/>
          <w:sz w:val="28"/>
          <w:szCs w:val="28"/>
          <w:lang w:val="en-IN"/>
        </w:rPr>
        <w:t>the IDI-KSC Community</w:t>
      </w:r>
      <w:r w:rsidRPr="00E92C48">
        <w:rPr>
          <w:rFonts w:ascii="Cambria" w:hAnsi="Cambria"/>
          <w:sz w:val="28"/>
          <w:szCs w:val="28"/>
          <w:lang w:val="en-IN"/>
        </w:rPr>
        <w:t xml:space="preserve"> Portal. The other components of the programme are planned for 2016 to 2018. </w:t>
      </w:r>
      <w:r w:rsidR="00EA7AFB">
        <w:rPr>
          <w:rFonts w:ascii="Cambria" w:hAnsi="Cambria"/>
          <w:sz w:val="28"/>
          <w:szCs w:val="28"/>
          <w:lang w:val="en-IN"/>
        </w:rPr>
        <w:t>Presently, guidance for auditing implementation of SDGs is being developed.</w:t>
      </w:r>
    </w:p>
    <w:p w14:paraId="0E0817E6" w14:textId="77777777" w:rsidR="00F236B8" w:rsidRDefault="00835AB4" w:rsidP="00927BB6">
      <w:pPr>
        <w:spacing w:before="120" w:after="0" w:line="360" w:lineRule="auto"/>
        <w:ind w:left="90"/>
        <w:jc w:val="both"/>
        <w:rPr>
          <w:rFonts w:ascii="Cambria" w:hAnsi="Cambria"/>
          <w:sz w:val="28"/>
          <w:szCs w:val="28"/>
        </w:rPr>
      </w:pPr>
      <w:r>
        <w:rPr>
          <w:rFonts w:ascii="Cambria" w:hAnsi="Cambria"/>
          <w:sz w:val="28"/>
          <w:szCs w:val="28"/>
          <w:lang w:val="en-IN"/>
        </w:rPr>
        <w:t>8</w:t>
      </w:r>
      <w:r w:rsidR="007172D1" w:rsidRPr="00E92C48">
        <w:rPr>
          <w:rFonts w:ascii="Cambria" w:hAnsi="Cambria"/>
          <w:sz w:val="28"/>
          <w:szCs w:val="28"/>
          <w:lang w:val="en-IN"/>
        </w:rPr>
        <w:t>.2</w:t>
      </w:r>
      <w:r w:rsidR="007172D1" w:rsidRPr="00E92C48">
        <w:rPr>
          <w:rFonts w:ascii="Cambria" w:hAnsi="Cambria"/>
          <w:sz w:val="28"/>
          <w:szCs w:val="28"/>
          <w:lang w:val="en-IN"/>
        </w:rPr>
        <w:tab/>
        <w:t>One of the objectives of KSC is to perform research on issues of mutual interest and concern</w:t>
      </w:r>
      <w:r w:rsidR="0065294B" w:rsidRPr="00E92C48">
        <w:rPr>
          <w:rFonts w:ascii="Cambria" w:hAnsi="Cambria"/>
          <w:sz w:val="28"/>
          <w:szCs w:val="28"/>
          <w:lang w:val="en-IN"/>
        </w:rPr>
        <w:t xml:space="preserve"> of member SAIs</w:t>
      </w:r>
      <w:r w:rsidR="007172D1" w:rsidRPr="00E92C48">
        <w:rPr>
          <w:rFonts w:ascii="Cambria" w:hAnsi="Cambria"/>
          <w:sz w:val="28"/>
          <w:szCs w:val="28"/>
          <w:lang w:val="en-IN"/>
        </w:rPr>
        <w:t xml:space="preserve">. The Working Groups and Task Forces under KSC are carrying out researches on topics related to their areas of work viz. environmental audit, public debt, IT Audit, etc. </w:t>
      </w:r>
      <w:r w:rsidR="0065294B" w:rsidRPr="00E92C48">
        <w:rPr>
          <w:rFonts w:ascii="Cambria" w:hAnsi="Cambria"/>
          <w:sz w:val="28"/>
          <w:szCs w:val="28"/>
          <w:lang w:val="en-IN"/>
        </w:rPr>
        <w:t>The o</w:t>
      </w:r>
      <w:r w:rsidR="007172D1" w:rsidRPr="00E92C48">
        <w:rPr>
          <w:rFonts w:ascii="Cambria" w:hAnsi="Cambria"/>
          <w:sz w:val="28"/>
          <w:szCs w:val="28"/>
          <w:lang w:val="en-IN"/>
        </w:rPr>
        <w:t xml:space="preserve">utput of such work by working groups is in the form of Standards/Guidelines and other products. </w:t>
      </w:r>
      <w:r w:rsidR="0065294B" w:rsidRPr="00E92C48">
        <w:rPr>
          <w:rFonts w:ascii="Cambria" w:hAnsi="Cambria"/>
          <w:sz w:val="28"/>
          <w:szCs w:val="28"/>
        </w:rPr>
        <w:t>However</w:t>
      </w:r>
      <w:r w:rsidR="007172D1" w:rsidRPr="00E92C48">
        <w:rPr>
          <w:rFonts w:ascii="Cambria" w:hAnsi="Cambria"/>
          <w:sz w:val="28"/>
          <w:szCs w:val="28"/>
        </w:rPr>
        <w:t xml:space="preserve">, there is no research on cross-cutting issues (like audit of Millennium Development Goals, auditing development from gender perspective, etc.). </w:t>
      </w:r>
    </w:p>
    <w:p w14:paraId="67898B0C" w14:textId="2BB63FFB" w:rsidR="007032A8" w:rsidRPr="007032A8" w:rsidRDefault="00001F06" w:rsidP="00927BB6">
      <w:pPr>
        <w:spacing w:before="120" w:after="0" w:line="360" w:lineRule="auto"/>
        <w:ind w:left="90"/>
        <w:jc w:val="both"/>
        <w:rPr>
          <w:rFonts w:ascii="Cambria" w:hAnsi="Cambria"/>
          <w:sz w:val="28"/>
          <w:szCs w:val="28"/>
        </w:rPr>
      </w:pPr>
      <w:r>
        <w:rPr>
          <w:rFonts w:ascii="Cambria" w:hAnsi="Cambria"/>
          <w:sz w:val="28"/>
          <w:szCs w:val="28"/>
        </w:rPr>
        <w:t xml:space="preserve">Accordingly, </w:t>
      </w:r>
      <w:r w:rsidR="007032A8">
        <w:rPr>
          <w:rFonts w:ascii="Cambria" w:hAnsi="Cambria"/>
          <w:sz w:val="28"/>
          <w:szCs w:val="28"/>
        </w:rPr>
        <w:t>a</w:t>
      </w:r>
      <w:r w:rsidR="007032A8" w:rsidRPr="007032A8">
        <w:rPr>
          <w:rFonts w:ascii="Cambria" w:hAnsi="Cambria"/>
          <w:sz w:val="28"/>
          <w:szCs w:val="28"/>
        </w:rPr>
        <w:t xml:space="preserve"> survey was conducted by </w:t>
      </w:r>
      <w:r w:rsidR="002D5CB3">
        <w:rPr>
          <w:rFonts w:ascii="Cambria" w:hAnsi="Cambria"/>
          <w:sz w:val="28"/>
          <w:szCs w:val="28"/>
        </w:rPr>
        <w:t>the KSC</w:t>
      </w:r>
      <w:r w:rsidR="007032A8" w:rsidRPr="007032A8">
        <w:rPr>
          <w:rFonts w:ascii="Cambria" w:hAnsi="Cambria"/>
          <w:sz w:val="28"/>
          <w:szCs w:val="28"/>
        </w:rPr>
        <w:t xml:space="preserve"> in December 2015 to identify interest of INTOSAI member SAIs for carrying out research on topics of mutual interest and concern and selection of probable research projects. </w:t>
      </w:r>
      <w:r w:rsidR="007032A8">
        <w:rPr>
          <w:rFonts w:ascii="Cambria" w:hAnsi="Cambria"/>
          <w:sz w:val="28"/>
          <w:szCs w:val="28"/>
        </w:rPr>
        <w:t>R</w:t>
      </w:r>
      <w:r w:rsidR="007032A8" w:rsidRPr="007032A8">
        <w:rPr>
          <w:rFonts w:ascii="Cambria" w:hAnsi="Cambria"/>
          <w:sz w:val="28"/>
          <w:szCs w:val="28"/>
        </w:rPr>
        <w:t xml:space="preserve">esponses </w:t>
      </w:r>
      <w:r w:rsidR="007032A8">
        <w:rPr>
          <w:rFonts w:ascii="Cambria" w:hAnsi="Cambria"/>
          <w:sz w:val="28"/>
          <w:szCs w:val="28"/>
        </w:rPr>
        <w:t>from 30 INTOSAI members were received, of which 9 member</w:t>
      </w:r>
      <w:r w:rsidR="007032A8" w:rsidRPr="007032A8">
        <w:rPr>
          <w:rFonts w:ascii="Cambria" w:hAnsi="Cambria"/>
          <w:sz w:val="28"/>
          <w:szCs w:val="28"/>
        </w:rPr>
        <w:t xml:space="preserve">s </w:t>
      </w:r>
      <w:r w:rsidR="007032A8">
        <w:rPr>
          <w:rFonts w:ascii="Cambria" w:hAnsi="Cambria"/>
          <w:sz w:val="28"/>
          <w:szCs w:val="28"/>
        </w:rPr>
        <w:t>were</w:t>
      </w:r>
      <w:r w:rsidR="007032A8" w:rsidRPr="007032A8">
        <w:rPr>
          <w:rFonts w:ascii="Cambria" w:hAnsi="Cambria"/>
          <w:sz w:val="28"/>
          <w:szCs w:val="28"/>
        </w:rPr>
        <w:t xml:space="preserve"> not in favour of carrying out research projects stating that Working Groups and Committee are already serving the purpose. The rest of the member SAIs ha</w:t>
      </w:r>
      <w:r w:rsidR="00EC332F">
        <w:rPr>
          <w:rFonts w:ascii="Cambria" w:hAnsi="Cambria"/>
          <w:sz w:val="28"/>
          <w:szCs w:val="28"/>
        </w:rPr>
        <w:t>d</w:t>
      </w:r>
      <w:r w:rsidR="007032A8" w:rsidRPr="007032A8">
        <w:rPr>
          <w:rFonts w:ascii="Cambria" w:hAnsi="Cambria"/>
          <w:sz w:val="28"/>
          <w:szCs w:val="28"/>
        </w:rPr>
        <w:t xml:space="preserve"> suggested 60 topics for research projects.</w:t>
      </w:r>
    </w:p>
    <w:p w14:paraId="22A849EA" w14:textId="77777777" w:rsidR="007032A8" w:rsidRPr="007032A8" w:rsidRDefault="007032A8" w:rsidP="00927BB6">
      <w:pPr>
        <w:spacing w:before="120" w:after="0" w:line="360" w:lineRule="auto"/>
        <w:ind w:left="90"/>
        <w:jc w:val="both"/>
        <w:rPr>
          <w:rFonts w:ascii="Cambria" w:hAnsi="Cambria"/>
          <w:sz w:val="28"/>
          <w:szCs w:val="28"/>
        </w:rPr>
      </w:pPr>
      <w:r w:rsidRPr="007032A8">
        <w:rPr>
          <w:rFonts w:ascii="Cambria" w:hAnsi="Cambria"/>
          <w:sz w:val="28"/>
          <w:szCs w:val="28"/>
        </w:rPr>
        <w:lastRenderedPageBreak/>
        <w:t xml:space="preserve">Out of total 60 projects, the most common topics for carrying out researches by the KSC during the next three years are: Big Data, Audit SDGs and Data Analytics. However, the INTOSAI Knowledge Sharing Committee in collaboration with the IDI has already undertaken a comprehensive capacity development programme on Auditing implementation of SDGs. Further, a project on ‘Data Analytics’ has been included in the Work Plan (2017-2019) of the INTOSAI Working Group on IT Audit. </w:t>
      </w:r>
      <w:r w:rsidR="00936858">
        <w:rPr>
          <w:rFonts w:ascii="Cambria" w:hAnsi="Cambria"/>
          <w:sz w:val="28"/>
          <w:szCs w:val="28"/>
        </w:rPr>
        <w:t>Therefore</w:t>
      </w:r>
      <w:r w:rsidRPr="007032A8">
        <w:rPr>
          <w:rFonts w:ascii="Cambria" w:hAnsi="Cambria"/>
          <w:sz w:val="28"/>
          <w:szCs w:val="28"/>
        </w:rPr>
        <w:t xml:space="preserve">, the following five topics for carrying out research </w:t>
      </w:r>
      <w:r w:rsidR="00936858">
        <w:rPr>
          <w:rFonts w:ascii="Cambria" w:hAnsi="Cambria"/>
          <w:sz w:val="28"/>
          <w:szCs w:val="28"/>
        </w:rPr>
        <w:t>were</w:t>
      </w:r>
      <w:r w:rsidRPr="007032A8">
        <w:rPr>
          <w:rFonts w:ascii="Cambria" w:hAnsi="Cambria"/>
          <w:sz w:val="28"/>
          <w:szCs w:val="28"/>
        </w:rPr>
        <w:t xml:space="preserve"> shortlisted for ranking purposes:</w:t>
      </w:r>
    </w:p>
    <w:p w14:paraId="2D2867D5" w14:textId="77777777" w:rsidR="007032A8" w:rsidRPr="007032A8" w:rsidRDefault="007032A8" w:rsidP="0059553A">
      <w:pPr>
        <w:spacing w:before="60" w:after="60" w:line="240" w:lineRule="auto"/>
        <w:ind w:left="900"/>
        <w:jc w:val="both"/>
        <w:rPr>
          <w:rFonts w:ascii="Cambria" w:hAnsi="Cambria"/>
          <w:sz w:val="28"/>
          <w:szCs w:val="28"/>
        </w:rPr>
      </w:pPr>
      <w:r w:rsidRPr="007032A8">
        <w:rPr>
          <w:rFonts w:ascii="Cambria" w:hAnsi="Cambria"/>
          <w:sz w:val="28"/>
          <w:szCs w:val="28"/>
        </w:rPr>
        <w:t>1.</w:t>
      </w:r>
      <w:r w:rsidRPr="007032A8">
        <w:rPr>
          <w:rFonts w:ascii="Cambria" w:hAnsi="Cambria"/>
          <w:sz w:val="28"/>
          <w:szCs w:val="28"/>
        </w:rPr>
        <w:tab/>
        <w:t>Big Data;</w:t>
      </w:r>
    </w:p>
    <w:p w14:paraId="02241759" w14:textId="77777777" w:rsidR="007032A8" w:rsidRPr="007032A8" w:rsidRDefault="007032A8" w:rsidP="0059553A">
      <w:pPr>
        <w:spacing w:before="60" w:after="60" w:line="240" w:lineRule="auto"/>
        <w:ind w:left="900"/>
        <w:jc w:val="both"/>
        <w:rPr>
          <w:rFonts w:ascii="Cambria" w:hAnsi="Cambria"/>
          <w:sz w:val="28"/>
          <w:szCs w:val="28"/>
        </w:rPr>
      </w:pPr>
      <w:r w:rsidRPr="007032A8">
        <w:rPr>
          <w:rFonts w:ascii="Cambria" w:hAnsi="Cambria"/>
          <w:sz w:val="28"/>
          <w:szCs w:val="28"/>
        </w:rPr>
        <w:t>2.</w:t>
      </w:r>
      <w:r w:rsidRPr="007032A8">
        <w:rPr>
          <w:rFonts w:ascii="Cambria" w:hAnsi="Cambria"/>
          <w:sz w:val="28"/>
          <w:szCs w:val="28"/>
        </w:rPr>
        <w:tab/>
        <w:t>Auditing emergency preparedness;</w:t>
      </w:r>
    </w:p>
    <w:p w14:paraId="3DA050F4" w14:textId="77777777" w:rsidR="007032A8" w:rsidRPr="007032A8" w:rsidRDefault="007032A8" w:rsidP="0059553A">
      <w:pPr>
        <w:spacing w:before="60" w:after="60" w:line="240" w:lineRule="auto"/>
        <w:ind w:left="900"/>
        <w:jc w:val="both"/>
        <w:rPr>
          <w:rFonts w:ascii="Cambria" w:hAnsi="Cambria"/>
          <w:sz w:val="28"/>
          <w:szCs w:val="28"/>
        </w:rPr>
      </w:pPr>
      <w:r w:rsidRPr="007032A8">
        <w:rPr>
          <w:rFonts w:ascii="Cambria" w:hAnsi="Cambria"/>
          <w:sz w:val="28"/>
          <w:szCs w:val="28"/>
        </w:rPr>
        <w:t>3.</w:t>
      </w:r>
      <w:r w:rsidRPr="007032A8">
        <w:rPr>
          <w:rFonts w:ascii="Cambria" w:hAnsi="Cambria"/>
          <w:sz w:val="28"/>
          <w:szCs w:val="28"/>
        </w:rPr>
        <w:tab/>
        <w:t>Gender mainstreaming audit;</w:t>
      </w:r>
    </w:p>
    <w:p w14:paraId="4A4E6D25" w14:textId="77777777" w:rsidR="007032A8" w:rsidRPr="007032A8" w:rsidRDefault="007032A8" w:rsidP="0059553A">
      <w:pPr>
        <w:spacing w:before="60" w:after="60" w:line="240" w:lineRule="auto"/>
        <w:ind w:left="900"/>
        <w:jc w:val="both"/>
        <w:rPr>
          <w:rFonts w:ascii="Cambria" w:hAnsi="Cambria"/>
          <w:sz w:val="28"/>
          <w:szCs w:val="28"/>
        </w:rPr>
      </w:pPr>
      <w:r w:rsidRPr="007032A8">
        <w:rPr>
          <w:rFonts w:ascii="Cambria" w:hAnsi="Cambria"/>
          <w:sz w:val="28"/>
          <w:szCs w:val="28"/>
        </w:rPr>
        <w:t>4.</w:t>
      </w:r>
      <w:r w:rsidRPr="007032A8">
        <w:rPr>
          <w:rFonts w:ascii="Cambria" w:hAnsi="Cambria"/>
          <w:sz w:val="28"/>
          <w:szCs w:val="28"/>
        </w:rPr>
        <w:tab/>
        <w:t>Regulatory gap-filling; and</w:t>
      </w:r>
    </w:p>
    <w:p w14:paraId="3DBE0061" w14:textId="77777777" w:rsidR="007032A8" w:rsidRPr="007032A8" w:rsidRDefault="007032A8" w:rsidP="0059553A">
      <w:pPr>
        <w:spacing w:before="60" w:after="60" w:line="240" w:lineRule="auto"/>
        <w:ind w:left="900"/>
        <w:jc w:val="both"/>
        <w:rPr>
          <w:rFonts w:ascii="Cambria" w:hAnsi="Cambria"/>
          <w:sz w:val="28"/>
          <w:szCs w:val="28"/>
        </w:rPr>
      </w:pPr>
      <w:r w:rsidRPr="007032A8">
        <w:rPr>
          <w:rFonts w:ascii="Cambria" w:hAnsi="Cambria"/>
          <w:sz w:val="28"/>
          <w:szCs w:val="28"/>
        </w:rPr>
        <w:t>5.</w:t>
      </w:r>
      <w:r w:rsidRPr="007032A8">
        <w:rPr>
          <w:rFonts w:ascii="Cambria" w:hAnsi="Cambria"/>
          <w:sz w:val="28"/>
          <w:szCs w:val="28"/>
        </w:rPr>
        <w:tab/>
        <w:t>Citizen participation in public audit.</w:t>
      </w:r>
    </w:p>
    <w:p w14:paraId="3D215E35" w14:textId="151DDF11" w:rsidR="001855DB" w:rsidRPr="008F06A0" w:rsidRDefault="001A7938" w:rsidP="008F06A0">
      <w:pPr>
        <w:spacing w:before="240" w:after="0" w:line="360" w:lineRule="auto"/>
        <w:ind w:left="90"/>
        <w:jc w:val="both"/>
        <w:rPr>
          <w:rFonts w:ascii="Cambria" w:hAnsi="Cambria"/>
          <w:sz w:val="28"/>
          <w:szCs w:val="28"/>
        </w:rPr>
      </w:pPr>
      <w:r>
        <w:rPr>
          <w:rFonts w:ascii="Cambria" w:hAnsi="Cambria"/>
          <w:sz w:val="28"/>
          <w:szCs w:val="28"/>
        </w:rPr>
        <w:t>Based on ranking analysis, ‘Big Data’</w:t>
      </w:r>
      <w:r w:rsidR="00EC332F">
        <w:rPr>
          <w:rFonts w:ascii="Cambria" w:hAnsi="Cambria"/>
          <w:sz w:val="28"/>
          <w:szCs w:val="28"/>
        </w:rPr>
        <w:t>,</w:t>
      </w:r>
      <w:r>
        <w:rPr>
          <w:rFonts w:ascii="Cambria" w:hAnsi="Cambria"/>
          <w:sz w:val="28"/>
          <w:szCs w:val="28"/>
        </w:rPr>
        <w:t xml:space="preserve"> ‘Auditing emergency preparedness’ </w:t>
      </w:r>
      <w:r w:rsidR="00EC332F">
        <w:rPr>
          <w:rFonts w:ascii="Cambria" w:hAnsi="Cambria"/>
          <w:sz w:val="28"/>
          <w:szCs w:val="28"/>
        </w:rPr>
        <w:t xml:space="preserve">and ‘Citizen participation in Public Audit’ </w:t>
      </w:r>
      <w:r>
        <w:rPr>
          <w:rFonts w:ascii="Cambria" w:hAnsi="Cambria"/>
          <w:sz w:val="28"/>
          <w:szCs w:val="28"/>
        </w:rPr>
        <w:t>ha</w:t>
      </w:r>
      <w:r w:rsidR="00EC332F">
        <w:rPr>
          <w:rFonts w:ascii="Cambria" w:hAnsi="Cambria"/>
          <w:sz w:val="28"/>
          <w:szCs w:val="28"/>
        </w:rPr>
        <w:t>ve</w:t>
      </w:r>
      <w:r>
        <w:rPr>
          <w:rFonts w:ascii="Cambria" w:hAnsi="Cambria"/>
          <w:sz w:val="28"/>
          <w:szCs w:val="28"/>
        </w:rPr>
        <w:t xml:space="preserve"> emerged as most popular topics</w:t>
      </w:r>
      <w:r w:rsidR="00EC332F">
        <w:rPr>
          <w:rFonts w:ascii="Cambria" w:hAnsi="Cambria"/>
          <w:sz w:val="28"/>
          <w:szCs w:val="28"/>
        </w:rPr>
        <w:t>. As a new working Group is planned to be formed on Big data, based on the proposal of SAIs of China and USA,</w:t>
      </w:r>
      <w:r>
        <w:rPr>
          <w:rFonts w:ascii="Cambria" w:hAnsi="Cambria"/>
          <w:sz w:val="28"/>
          <w:szCs w:val="28"/>
        </w:rPr>
        <w:t xml:space="preserve"> </w:t>
      </w:r>
      <w:r w:rsidR="00EC332F">
        <w:rPr>
          <w:rFonts w:ascii="Cambria" w:hAnsi="Cambria"/>
          <w:sz w:val="28"/>
          <w:szCs w:val="28"/>
        </w:rPr>
        <w:t xml:space="preserve"> ‘Auditing emergency preparedness’ and ‘Citizen participation in Public Audit’ </w:t>
      </w:r>
      <w:r>
        <w:rPr>
          <w:rFonts w:ascii="Cambria" w:hAnsi="Cambria"/>
          <w:sz w:val="28"/>
          <w:szCs w:val="28"/>
        </w:rPr>
        <w:t xml:space="preserve"> ha</w:t>
      </w:r>
      <w:r w:rsidR="00EC332F">
        <w:rPr>
          <w:rFonts w:ascii="Cambria" w:hAnsi="Cambria"/>
          <w:sz w:val="28"/>
          <w:szCs w:val="28"/>
        </w:rPr>
        <w:t xml:space="preserve">ve </w:t>
      </w:r>
      <w:r>
        <w:rPr>
          <w:rFonts w:ascii="Cambria" w:hAnsi="Cambria"/>
          <w:sz w:val="28"/>
          <w:szCs w:val="28"/>
        </w:rPr>
        <w:t>been selected for carrying out researches during next three years (2017-2019).</w:t>
      </w:r>
    </w:p>
    <w:p w14:paraId="4427F058" w14:textId="77777777" w:rsidR="00B477E7" w:rsidRPr="00E92C48" w:rsidRDefault="00B477E7" w:rsidP="0023474C">
      <w:pPr>
        <w:numPr>
          <w:ilvl w:val="0"/>
          <w:numId w:val="12"/>
        </w:numPr>
        <w:tabs>
          <w:tab w:val="left" w:pos="90"/>
        </w:tabs>
        <w:spacing w:before="240" w:after="0" w:line="360" w:lineRule="auto"/>
        <w:ind w:hanging="630"/>
        <w:jc w:val="both"/>
        <w:rPr>
          <w:rFonts w:ascii="Cambria" w:hAnsi="Cambria"/>
          <w:b/>
          <w:bCs w:val="0"/>
          <w:sz w:val="28"/>
          <w:szCs w:val="28"/>
        </w:rPr>
      </w:pPr>
      <w:r w:rsidRPr="00E92C48">
        <w:rPr>
          <w:rFonts w:ascii="Cambria" w:hAnsi="Cambria"/>
          <w:b/>
          <w:bCs w:val="0"/>
          <w:sz w:val="28"/>
          <w:szCs w:val="28"/>
        </w:rPr>
        <w:t>Update on review of ISSAIs</w:t>
      </w:r>
      <w:r w:rsidR="00A913CE" w:rsidRPr="00E92C48">
        <w:rPr>
          <w:rFonts w:ascii="Cambria" w:hAnsi="Cambria"/>
          <w:b/>
          <w:bCs w:val="0"/>
          <w:sz w:val="28"/>
          <w:szCs w:val="28"/>
        </w:rPr>
        <w:t>:</w:t>
      </w:r>
    </w:p>
    <w:p w14:paraId="4B3C38AF" w14:textId="77777777" w:rsidR="00B477E7" w:rsidRPr="00E92C48" w:rsidRDefault="00B477E7" w:rsidP="001855DB">
      <w:pPr>
        <w:spacing w:after="0" w:line="360" w:lineRule="auto"/>
        <w:jc w:val="both"/>
        <w:rPr>
          <w:rFonts w:ascii="Cambria" w:hAnsi="Cambria"/>
          <w:sz w:val="28"/>
          <w:szCs w:val="28"/>
        </w:rPr>
      </w:pPr>
      <w:r w:rsidRPr="00E92C48">
        <w:rPr>
          <w:rFonts w:ascii="Cambria" w:hAnsi="Cambria"/>
          <w:sz w:val="28"/>
          <w:szCs w:val="28"/>
        </w:rPr>
        <w:t>The ISSAIs on Audit of Privatisation, Audit of International Institutions and Environmental Auditing had become due for their first review in 2013.</w:t>
      </w:r>
      <w:r w:rsidRPr="00E92C48">
        <w:rPr>
          <w:rFonts w:ascii="Cambria" w:hAnsi="Cambria"/>
          <w:color w:val="FF0000"/>
          <w:sz w:val="28"/>
          <w:szCs w:val="28"/>
        </w:rPr>
        <w:t xml:space="preserve"> </w:t>
      </w:r>
      <w:r w:rsidR="001A7938">
        <w:rPr>
          <w:rFonts w:ascii="Cambria" w:hAnsi="Cambria"/>
          <w:sz w:val="28"/>
          <w:szCs w:val="28"/>
        </w:rPr>
        <w:t>Details of review work is given below:</w:t>
      </w:r>
    </w:p>
    <w:p w14:paraId="151C8F0B" w14:textId="7375CB63" w:rsidR="00CB17B1" w:rsidRPr="00E92C48" w:rsidRDefault="00927BB6" w:rsidP="0059553A">
      <w:pPr>
        <w:spacing w:after="0" w:line="240" w:lineRule="auto"/>
        <w:rPr>
          <w:rFonts w:ascii="Cambria" w:hAnsi="Cambria"/>
          <w:b/>
          <w:bCs w:val="0"/>
          <w:sz w:val="28"/>
          <w:szCs w:val="28"/>
        </w:rPr>
      </w:pPr>
      <w:r>
        <w:rPr>
          <w:rFonts w:ascii="Cambria" w:hAnsi="Cambria"/>
          <w:b/>
          <w:bCs w:val="0"/>
          <w:sz w:val="28"/>
          <w:szCs w:val="28"/>
        </w:rPr>
        <w:br w:type="page"/>
      </w:r>
      <w:r w:rsidR="00364DFB">
        <w:rPr>
          <w:rFonts w:ascii="Cambria" w:hAnsi="Cambria"/>
          <w:b/>
          <w:bCs w:val="0"/>
          <w:sz w:val="28"/>
          <w:szCs w:val="28"/>
        </w:rPr>
        <w:lastRenderedPageBreak/>
        <w:t>9.1</w:t>
      </w:r>
      <w:r w:rsidR="00364DFB">
        <w:rPr>
          <w:rFonts w:ascii="Cambria" w:hAnsi="Cambria"/>
          <w:b/>
          <w:bCs w:val="0"/>
          <w:sz w:val="28"/>
          <w:szCs w:val="28"/>
        </w:rPr>
        <w:tab/>
      </w:r>
      <w:r w:rsidR="00794D50">
        <w:rPr>
          <w:rFonts w:ascii="Cambria" w:hAnsi="Cambria"/>
          <w:b/>
          <w:bCs w:val="0"/>
          <w:sz w:val="28"/>
          <w:szCs w:val="28"/>
        </w:rPr>
        <w:t>R</w:t>
      </w:r>
      <w:r w:rsidR="00CB17B1" w:rsidRPr="00E92C48">
        <w:rPr>
          <w:rFonts w:ascii="Cambria" w:hAnsi="Cambria"/>
          <w:b/>
          <w:bCs w:val="0"/>
          <w:sz w:val="28"/>
          <w:szCs w:val="28"/>
        </w:rPr>
        <w:t>eview of ISSAIs on Audit of International Institutions:</w:t>
      </w:r>
    </w:p>
    <w:p w14:paraId="03A8619B" w14:textId="77777777" w:rsidR="009D6CBD" w:rsidRPr="00E92C48" w:rsidRDefault="001855DB" w:rsidP="00CB17B1">
      <w:pPr>
        <w:spacing w:before="120" w:after="0" w:line="360" w:lineRule="auto"/>
        <w:jc w:val="both"/>
        <w:rPr>
          <w:rFonts w:ascii="Cambria" w:hAnsi="Cambria"/>
          <w:sz w:val="28"/>
          <w:szCs w:val="28"/>
        </w:rPr>
      </w:pPr>
      <w:r>
        <w:rPr>
          <w:rFonts w:ascii="Cambria" w:hAnsi="Cambria"/>
          <w:sz w:val="28"/>
          <w:szCs w:val="28"/>
        </w:rPr>
        <w:t>T</w:t>
      </w:r>
      <w:r w:rsidR="00B46B81" w:rsidRPr="00E92C48">
        <w:rPr>
          <w:rFonts w:ascii="Cambria" w:hAnsi="Cambria"/>
          <w:sz w:val="28"/>
          <w:szCs w:val="28"/>
        </w:rPr>
        <w:t>he group led by SAI-Norway for review of ISSAIs on Audit of International Institutions</w:t>
      </w:r>
      <w:r>
        <w:rPr>
          <w:rFonts w:ascii="Cambria" w:hAnsi="Cambria"/>
          <w:sz w:val="28"/>
          <w:szCs w:val="28"/>
        </w:rPr>
        <w:t xml:space="preserve"> had proposed</w:t>
      </w:r>
      <w:r w:rsidR="00B46B81" w:rsidRPr="00E92C48">
        <w:rPr>
          <w:rFonts w:ascii="Cambria" w:hAnsi="Cambria"/>
          <w:sz w:val="28"/>
          <w:szCs w:val="28"/>
        </w:rPr>
        <w:t xml:space="preserve"> to replace existing ISSAI 5010 and 5000 with revised ISSAI 5000 and a new INTOSAI GOV 9300, respectively. </w:t>
      </w:r>
    </w:p>
    <w:p w14:paraId="6DB52B28" w14:textId="254D329D" w:rsidR="00CB17B1" w:rsidRPr="00364DFB" w:rsidRDefault="00CB17B1" w:rsidP="00364DFB">
      <w:pPr>
        <w:pStyle w:val="ListParagraph"/>
        <w:numPr>
          <w:ilvl w:val="1"/>
          <w:numId w:val="23"/>
        </w:numPr>
        <w:tabs>
          <w:tab w:val="left" w:pos="720"/>
        </w:tabs>
        <w:spacing w:before="240" w:after="120" w:line="360" w:lineRule="auto"/>
        <w:ind w:hanging="1080"/>
        <w:jc w:val="both"/>
        <w:rPr>
          <w:rFonts w:ascii="Cambria" w:hAnsi="Cambria"/>
          <w:b/>
          <w:bCs w:val="0"/>
          <w:sz w:val="28"/>
          <w:szCs w:val="28"/>
        </w:rPr>
      </w:pPr>
      <w:r w:rsidRPr="00364DFB">
        <w:rPr>
          <w:rFonts w:ascii="Cambria" w:hAnsi="Cambria"/>
          <w:b/>
          <w:bCs w:val="0"/>
          <w:sz w:val="28"/>
          <w:szCs w:val="28"/>
        </w:rPr>
        <w:t>Review of ISSAIs on Audit of Privatisation:</w:t>
      </w:r>
    </w:p>
    <w:p w14:paraId="5A45920B" w14:textId="77777777" w:rsidR="00223D6E" w:rsidRPr="00E92C48" w:rsidRDefault="00223D6E" w:rsidP="000513D7">
      <w:pPr>
        <w:spacing w:before="120" w:after="0" w:line="360" w:lineRule="auto"/>
        <w:jc w:val="both"/>
        <w:rPr>
          <w:rFonts w:ascii="Cambria" w:hAnsi="Cambria"/>
          <w:sz w:val="28"/>
          <w:szCs w:val="28"/>
        </w:rPr>
      </w:pPr>
      <w:r w:rsidRPr="00E92C48">
        <w:rPr>
          <w:rFonts w:ascii="Cambria" w:hAnsi="Cambria"/>
          <w:sz w:val="28"/>
          <w:szCs w:val="28"/>
        </w:rPr>
        <w:t>SAI-Egypt</w:t>
      </w:r>
      <w:r w:rsidR="00C20FDF" w:rsidRPr="00E92C48">
        <w:rPr>
          <w:rFonts w:ascii="Cambria" w:hAnsi="Cambria"/>
          <w:sz w:val="28"/>
          <w:szCs w:val="28"/>
        </w:rPr>
        <w:t>, as Chair of the small group,</w:t>
      </w:r>
      <w:r w:rsidRPr="00E92C48">
        <w:rPr>
          <w:rFonts w:ascii="Cambria" w:hAnsi="Cambria"/>
          <w:sz w:val="28"/>
          <w:szCs w:val="28"/>
        </w:rPr>
        <w:t xml:space="preserve"> requested responses from all member SAIs of erstwhile Working Group on Privatisation, Economic Regulation and Public-Private Partnerships to review ISSAIs on Audit of Privatisation for any potential updates</w:t>
      </w:r>
      <w:r w:rsidR="00C20FDF" w:rsidRPr="00E92C48">
        <w:rPr>
          <w:rFonts w:ascii="Cambria" w:hAnsi="Cambria"/>
          <w:sz w:val="28"/>
          <w:szCs w:val="28"/>
        </w:rPr>
        <w:t>.</w:t>
      </w:r>
      <w:r w:rsidRPr="00E92C48">
        <w:rPr>
          <w:rFonts w:ascii="Cambria" w:hAnsi="Cambria"/>
          <w:sz w:val="28"/>
          <w:szCs w:val="28"/>
        </w:rPr>
        <w:t xml:space="preserve"> SAI-Egypt received proposals for updates from few member SAIs of the Working Group.</w:t>
      </w:r>
    </w:p>
    <w:p w14:paraId="3A009B38" w14:textId="77777777" w:rsidR="00CB17B1" w:rsidRPr="00E92C48" w:rsidRDefault="00CB17B1" w:rsidP="00364DFB">
      <w:pPr>
        <w:numPr>
          <w:ilvl w:val="1"/>
          <w:numId w:val="23"/>
        </w:numPr>
        <w:tabs>
          <w:tab w:val="left" w:pos="720"/>
        </w:tabs>
        <w:spacing w:before="240" w:after="120" w:line="360" w:lineRule="auto"/>
        <w:ind w:left="720"/>
        <w:jc w:val="both"/>
        <w:rPr>
          <w:rFonts w:ascii="Cambria" w:hAnsi="Cambria"/>
          <w:b/>
          <w:bCs w:val="0"/>
          <w:sz w:val="28"/>
          <w:szCs w:val="28"/>
        </w:rPr>
      </w:pPr>
      <w:r w:rsidRPr="00E92C48">
        <w:rPr>
          <w:rFonts w:ascii="Cambria" w:hAnsi="Cambria"/>
          <w:b/>
          <w:bCs w:val="0"/>
          <w:sz w:val="28"/>
          <w:szCs w:val="28"/>
        </w:rPr>
        <w:t xml:space="preserve">Review of ISSAIs on </w:t>
      </w:r>
      <w:r w:rsidR="0083710D" w:rsidRPr="00E92C48">
        <w:rPr>
          <w:rFonts w:ascii="Cambria" w:hAnsi="Cambria"/>
          <w:b/>
          <w:bCs w:val="0"/>
          <w:sz w:val="28"/>
          <w:szCs w:val="28"/>
        </w:rPr>
        <w:t>Environmental Auditing</w:t>
      </w:r>
      <w:r w:rsidRPr="00E92C48">
        <w:rPr>
          <w:rFonts w:ascii="Cambria" w:hAnsi="Cambria"/>
          <w:b/>
          <w:bCs w:val="0"/>
          <w:sz w:val="28"/>
          <w:szCs w:val="28"/>
        </w:rPr>
        <w:t>:</w:t>
      </w:r>
    </w:p>
    <w:p w14:paraId="444F8A69" w14:textId="77777777" w:rsidR="00395B89" w:rsidRDefault="00395B89" w:rsidP="00C20FDF">
      <w:pPr>
        <w:spacing w:before="120" w:after="240" w:line="360" w:lineRule="auto"/>
        <w:jc w:val="both"/>
        <w:rPr>
          <w:rFonts w:ascii="Cambria" w:hAnsi="Cambria"/>
          <w:sz w:val="28"/>
          <w:szCs w:val="28"/>
        </w:rPr>
      </w:pPr>
      <w:r w:rsidRPr="00E92C48">
        <w:rPr>
          <w:rFonts w:ascii="Cambria" w:hAnsi="Cambria"/>
          <w:sz w:val="28"/>
          <w:szCs w:val="28"/>
        </w:rPr>
        <w:t>The ISSAIs on Environmental Auditing are being reviewed by the INTOSAI Working Group on Environmental Auditing led by SAI-Indonesia. The Chair, WGEA has constituted project teams under the leadership o</w:t>
      </w:r>
      <w:r w:rsidR="00842630">
        <w:rPr>
          <w:rFonts w:ascii="Cambria" w:hAnsi="Cambria"/>
          <w:sz w:val="28"/>
          <w:szCs w:val="28"/>
        </w:rPr>
        <w:t>f SAIs of Indonesia and Brazil.</w:t>
      </w:r>
    </w:p>
    <w:p w14:paraId="079109D3" w14:textId="49EDDDE2" w:rsidR="00364DFB" w:rsidRDefault="00EC332F" w:rsidP="0059553A">
      <w:pPr>
        <w:spacing w:before="120" w:after="240" w:line="360" w:lineRule="auto"/>
        <w:jc w:val="both"/>
        <w:rPr>
          <w:rFonts w:ascii="Cambria" w:hAnsi="Cambria"/>
          <w:sz w:val="28"/>
          <w:szCs w:val="28"/>
        </w:rPr>
      </w:pPr>
      <w:r>
        <w:rPr>
          <w:rFonts w:ascii="Cambria" w:hAnsi="Cambria"/>
          <w:sz w:val="28"/>
          <w:szCs w:val="28"/>
        </w:rPr>
        <w:t xml:space="preserve">9.4. </w:t>
      </w:r>
      <w:r w:rsidR="00364DFB">
        <w:rPr>
          <w:rFonts w:ascii="Cambria" w:hAnsi="Cambria"/>
          <w:sz w:val="28"/>
          <w:szCs w:val="28"/>
        </w:rPr>
        <w:t xml:space="preserve">   </w:t>
      </w:r>
      <w:r w:rsidRPr="00364DFB">
        <w:rPr>
          <w:rFonts w:ascii="Cambria" w:hAnsi="Cambria"/>
          <w:b/>
          <w:sz w:val="28"/>
          <w:szCs w:val="28"/>
        </w:rPr>
        <w:t>Review of ISSAIs on Public Debt</w:t>
      </w:r>
    </w:p>
    <w:p w14:paraId="392D587E" w14:textId="7738D875" w:rsidR="003952E3" w:rsidRDefault="000D6472" w:rsidP="0059553A">
      <w:pPr>
        <w:spacing w:before="120" w:after="240" w:line="360" w:lineRule="auto"/>
        <w:jc w:val="both"/>
        <w:rPr>
          <w:rFonts w:ascii="Cambria" w:hAnsi="Cambria"/>
          <w:sz w:val="28"/>
          <w:szCs w:val="28"/>
          <w:lang w:val="en-IN"/>
        </w:rPr>
      </w:pPr>
      <w:r w:rsidRPr="00794D50">
        <w:rPr>
          <w:rFonts w:ascii="Cambria" w:hAnsi="Cambria"/>
          <w:sz w:val="28"/>
          <w:szCs w:val="28"/>
          <w:lang w:val="en-IN"/>
        </w:rPr>
        <w:t>Chair of Working Group on Public Debt (SAI-Mexico) decided to withdraw ISSAI 5420 on “Public Debt: Management and Fiscal Vulnerability: Potential Roles for SAIs”</w:t>
      </w:r>
      <w:r w:rsidR="00794D50">
        <w:rPr>
          <w:rFonts w:ascii="Cambria" w:hAnsi="Cambria"/>
          <w:sz w:val="28"/>
          <w:szCs w:val="28"/>
          <w:lang w:val="en-IN"/>
        </w:rPr>
        <w:t xml:space="preserve">. </w:t>
      </w:r>
      <w:r w:rsidRPr="00794D50">
        <w:rPr>
          <w:rFonts w:ascii="Cambria" w:hAnsi="Cambria"/>
          <w:sz w:val="28"/>
          <w:szCs w:val="28"/>
          <w:lang w:val="en-IN"/>
        </w:rPr>
        <w:t>Useful contents of ISSAI 5420 has been included in ISSAI 5430</w:t>
      </w:r>
      <w:r w:rsidR="00364DFB">
        <w:rPr>
          <w:rFonts w:ascii="Cambria" w:hAnsi="Cambria"/>
          <w:sz w:val="28"/>
          <w:szCs w:val="28"/>
          <w:lang w:val="en-IN"/>
        </w:rPr>
        <w:t>.</w:t>
      </w:r>
    </w:p>
    <w:p w14:paraId="69BD1E03" w14:textId="77777777" w:rsidR="009A515E" w:rsidRPr="00E92C48" w:rsidRDefault="00411C95" w:rsidP="00364DFB">
      <w:pPr>
        <w:numPr>
          <w:ilvl w:val="0"/>
          <w:numId w:val="23"/>
        </w:numPr>
        <w:spacing w:before="120" w:after="240" w:line="360" w:lineRule="auto"/>
        <w:ind w:left="0" w:firstLine="0"/>
        <w:jc w:val="both"/>
        <w:rPr>
          <w:rFonts w:ascii="Cambria" w:hAnsi="Cambria"/>
          <w:sz w:val="28"/>
          <w:szCs w:val="28"/>
        </w:rPr>
      </w:pPr>
      <w:r w:rsidRPr="00E92C48">
        <w:rPr>
          <w:rFonts w:ascii="Cambria" w:hAnsi="Cambria"/>
          <w:sz w:val="28"/>
          <w:szCs w:val="28"/>
        </w:rPr>
        <w:t xml:space="preserve">At the end, I would like to </w:t>
      </w:r>
      <w:r w:rsidR="009A515E" w:rsidRPr="00E92C48">
        <w:rPr>
          <w:rFonts w:ascii="Cambria" w:hAnsi="Cambria"/>
          <w:sz w:val="28"/>
          <w:szCs w:val="28"/>
        </w:rPr>
        <w:t xml:space="preserve">thank SAI </w:t>
      </w:r>
      <w:r w:rsidR="00E90B7F" w:rsidRPr="00E92C48">
        <w:rPr>
          <w:rFonts w:ascii="Cambria" w:hAnsi="Cambria"/>
          <w:sz w:val="28"/>
          <w:szCs w:val="28"/>
        </w:rPr>
        <w:t xml:space="preserve">of </w:t>
      </w:r>
      <w:r w:rsidR="009A515E" w:rsidRPr="00E92C48">
        <w:rPr>
          <w:rFonts w:ascii="Cambria" w:hAnsi="Cambria"/>
          <w:sz w:val="28"/>
          <w:szCs w:val="28"/>
        </w:rPr>
        <w:t xml:space="preserve">Russian Federation, our Goal Liaison and the Chairs of all </w:t>
      </w:r>
      <w:r w:rsidR="005909A9" w:rsidRPr="00E92C48">
        <w:rPr>
          <w:rFonts w:ascii="Cambria" w:hAnsi="Cambria"/>
          <w:sz w:val="28"/>
          <w:szCs w:val="28"/>
        </w:rPr>
        <w:t xml:space="preserve">Working </w:t>
      </w:r>
      <w:r w:rsidR="009A515E" w:rsidRPr="00E92C48">
        <w:rPr>
          <w:rFonts w:ascii="Cambria" w:hAnsi="Cambria"/>
          <w:sz w:val="28"/>
          <w:szCs w:val="28"/>
        </w:rPr>
        <w:t>Groups and Task Forces for their sincere efforts in achieving the objectives as per their Work Plans</w:t>
      </w:r>
      <w:r w:rsidR="00A44AF3" w:rsidRPr="00E92C48">
        <w:rPr>
          <w:rFonts w:ascii="Cambria" w:hAnsi="Cambria"/>
          <w:sz w:val="28"/>
          <w:szCs w:val="28"/>
        </w:rPr>
        <w:t>.</w:t>
      </w:r>
    </w:p>
    <w:p w14:paraId="68E0C331" w14:textId="77777777" w:rsidR="00364DFB" w:rsidRDefault="009A515E" w:rsidP="00364DFB">
      <w:pPr>
        <w:spacing w:before="120" w:after="0" w:line="360" w:lineRule="auto"/>
        <w:jc w:val="both"/>
        <w:rPr>
          <w:rFonts w:ascii="Cambria" w:hAnsi="Cambria"/>
          <w:iCs/>
          <w:sz w:val="28"/>
          <w:szCs w:val="28"/>
        </w:rPr>
      </w:pPr>
      <w:r w:rsidRPr="00E92C48">
        <w:rPr>
          <w:rFonts w:ascii="Cambria" w:hAnsi="Cambria"/>
          <w:iCs/>
          <w:sz w:val="28"/>
          <w:szCs w:val="28"/>
        </w:rPr>
        <w:t>Thank you.</w:t>
      </w:r>
    </w:p>
    <w:sectPr w:rsidR="00364DFB" w:rsidSect="00927BB6">
      <w:headerReference w:type="default" r:id="rId12"/>
      <w:footerReference w:type="default" r:id="rId13"/>
      <w:pgSz w:w="11907" w:h="16839" w:code="9"/>
      <w:pgMar w:top="1134" w:right="1418" w:bottom="567" w:left="1701"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wetha Subramanian" w:date="2016-08-29T12:21:00Z" w:initials="SS">
    <w:p w14:paraId="014D7EE9" w14:textId="77777777" w:rsidR="00D47155" w:rsidRDefault="00D47155" w:rsidP="00D47155">
      <w:pPr>
        <w:pStyle w:val="CommentText"/>
        <w:numPr>
          <w:ilvl w:val="0"/>
          <w:numId w:val="15"/>
        </w:numPr>
      </w:pPr>
      <w:r>
        <w:rPr>
          <w:rStyle w:val="CommentReference"/>
        </w:rPr>
        <w:annotationRef/>
      </w:r>
      <w:r>
        <w:t>Include details of the six ISSAIs/INTOSAI GOVs</w:t>
      </w:r>
    </w:p>
    <w:p w14:paraId="150A5CC8" w14:textId="77777777" w:rsidR="00D47155" w:rsidRDefault="00D47155" w:rsidP="00D47155">
      <w:pPr>
        <w:pStyle w:val="CommentText"/>
        <w:numPr>
          <w:ilvl w:val="0"/>
          <w:numId w:val="15"/>
        </w:numPr>
      </w:pPr>
      <w:r>
        <w:t>Also briefly mention the other documents being prepared for the INCOSAI</w:t>
      </w:r>
    </w:p>
    <w:p w14:paraId="4996179C" w14:textId="77777777" w:rsidR="00D47155" w:rsidRDefault="00D4715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617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57BC2" w14:textId="77777777" w:rsidR="008C6475" w:rsidRDefault="008C6475" w:rsidP="009977DB">
      <w:pPr>
        <w:spacing w:after="0" w:line="240" w:lineRule="auto"/>
      </w:pPr>
      <w:r>
        <w:separator/>
      </w:r>
    </w:p>
  </w:endnote>
  <w:endnote w:type="continuationSeparator" w:id="0">
    <w:p w14:paraId="6D09641D" w14:textId="77777777" w:rsidR="008C6475" w:rsidRDefault="008C6475" w:rsidP="009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FE5B" w14:textId="77777777" w:rsidR="009977DB" w:rsidRPr="00E20DCA" w:rsidRDefault="009977DB" w:rsidP="00041A66">
    <w:pPr>
      <w:pStyle w:val="Footer"/>
      <w:spacing w:before="240" w:after="0"/>
      <w:jc w:val="right"/>
      <w:rPr>
        <w:rFonts w:ascii="Calibri" w:hAnsi="Calibri"/>
        <w:sz w:val="20"/>
        <w:szCs w:val="20"/>
      </w:rPr>
    </w:pPr>
    <w:r w:rsidRPr="00E20DCA">
      <w:rPr>
        <w:rFonts w:ascii="Calibri" w:hAnsi="Calibri"/>
        <w:sz w:val="20"/>
        <w:szCs w:val="20"/>
      </w:rPr>
      <w:t xml:space="preserve">Page </w:t>
    </w:r>
    <w:r w:rsidR="001D2B5D" w:rsidRPr="00E20DCA">
      <w:rPr>
        <w:rFonts w:ascii="Calibri" w:hAnsi="Calibri"/>
        <w:b/>
        <w:sz w:val="20"/>
        <w:szCs w:val="20"/>
      </w:rPr>
      <w:fldChar w:fldCharType="begin"/>
    </w:r>
    <w:r w:rsidRPr="00E20DCA">
      <w:rPr>
        <w:rFonts w:ascii="Calibri" w:hAnsi="Calibri"/>
        <w:b/>
        <w:sz w:val="20"/>
        <w:szCs w:val="20"/>
      </w:rPr>
      <w:instrText xml:space="preserve"> PAGE </w:instrText>
    </w:r>
    <w:r w:rsidR="001D2B5D" w:rsidRPr="00E20DCA">
      <w:rPr>
        <w:rFonts w:ascii="Calibri" w:hAnsi="Calibri"/>
        <w:b/>
        <w:sz w:val="20"/>
        <w:szCs w:val="20"/>
      </w:rPr>
      <w:fldChar w:fldCharType="separate"/>
    </w:r>
    <w:r w:rsidR="00F1009E">
      <w:rPr>
        <w:rFonts w:ascii="Calibri" w:hAnsi="Calibri"/>
        <w:b/>
        <w:noProof/>
        <w:sz w:val="20"/>
        <w:szCs w:val="20"/>
      </w:rPr>
      <w:t>7</w:t>
    </w:r>
    <w:r w:rsidR="001D2B5D" w:rsidRPr="00E20DCA">
      <w:rPr>
        <w:rFonts w:ascii="Calibri" w:hAnsi="Calibri"/>
        <w:b/>
        <w:sz w:val="20"/>
        <w:szCs w:val="20"/>
      </w:rPr>
      <w:fldChar w:fldCharType="end"/>
    </w:r>
    <w:r w:rsidRPr="00E20DCA">
      <w:rPr>
        <w:rFonts w:ascii="Calibri" w:hAnsi="Calibri"/>
        <w:sz w:val="20"/>
        <w:szCs w:val="20"/>
      </w:rPr>
      <w:t xml:space="preserve"> of </w:t>
    </w:r>
    <w:r w:rsidR="001D2B5D" w:rsidRPr="00E20DCA">
      <w:rPr>
        <w:rFonts w:ascii="Calibri" w:hAnsi="Calibri"/>
        <w:b/>
        <w:sz w:val="20"/>
        <w:szCs w:val="20"/>
      </w:rPr>
      <w:fldChar w:fldCharType="begin"/>
    </w:r>
    <w:r w:rsidRPr="00E20DCA">
      <w:rPr>
        <w:rFonts w:ascii="Calibri" w:hAnsi="Calibri"/>
        <w:b/>
        <w:sz w:val="20"/>
        <w:szCs w:val="20"/>
      </w:rPr>
      <w:instrText xml:space="preserve"> NUMPAGES  </w:instrText>
    </w:r>
    <w:r w:rsidR="001D2B5D" w:rsidRPr="00E20DCA">
      <w:rPr>
        <w:rFonts w:ascii="Calibri" w:hAnsi="Calibri"/>
        <w:b/>
        <w:sz w:val="20"/>
        <w:szCs w:val="20"/>
      </w:rPr>
      <w:fldChar w:fldCharType="separate"/>
    </w:r>
    <w:r w:rsidR="00F1009E">
      <w:rPr>
        <w:rFonts w:ascii="Calibri" w:hAnsi="Calibri"/>
        <w:b/>
        <w:noProof/>
        <w:sz w:val="20"/>
        <w:szCs w:val="20"/>
      </w:rPr>
      <w:t>7</w:t>
    </w:r>
    <w:r w:rsidR="001D2B5D" w:rsidRPr="00E20DCA">
      <w:rPr>
        <w:rFonts w:ascii="Calibri" w:hAnsi="Calibri"/>
        <w:b/>
        <w:sz w:val="20"/>
        <w:szCs w:val="20"/>
      </w:rPr>
      <w:fldChar w:fldCharType="end"/>
    </w:r>
  </w:p>
  <w:p w14:paraId="17CFD82E" w14:textId="77777777" w:rsidR="009977DB" w:rsidRDefault="0099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B5CB6" w14:textId="77777777" w:rsidR="008C6475" w:rsidRDefault="008C6475" w:rsidP="009977DB">
      <w:pPr>
        <w:spacing w:after="0" w:line="240" w:lineRule="auto"/>
      </w:pPr>
      <w:r>
        <w:separator/>
      </w:r>
    </w:p>
  </w:footnote>
  <w:footnote w:type="continuationSeparator" w:id="0">
    <w:p w14:paraId="3B355FCA" w14:textId="77777777" w:rsidR="008C6475" w:rsidRDefault="008C6475" w:rsidP="00997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B2AB" w14:textId="77777777" w:rsidR="00BC4AA7" w:rsidRPr="00BC4AA7" w:rsidRDefault="00732D61" w:rsidP="00BC4AA7">
    <w:pPr>
      <w:spacing w:after="0" w:line="240" w:lineRule="exact"/>
      <w:jc w:val="right"/>
      <w:rPr>
        <w:rFonts w:ascii="Cambria" w:eastAsia="Dotum" w:hAnsi="Cambria"/>
        <w:b/>
        <w:i/>
      </w:rPr>
    </w:pPr>
    <w:r>
      <w:rPr>
        <w:rFonts w:ascii="Cambria" w:eastAsia="Dotum" w:hAnsi="Cambria"/>
        <w:b/>
        <w:i/>
      </w:rPr>
      <w:t>8</w:t>
    </w:r>
    <w:r w:rsidRPr="00732D61">
      <w:rPr>
        <w:rFonts w:ascii="Cambria" w:eastAsia="Dotum" w:hAnsi="Cambria"/>
        <w:b/>
        <w:i/>
        <w:vertAlign w:val="superscript"/>
      </w:rPr>
      <w:t>th</w:t>
    </w:r>
    <w:r>
      <w:rPr>
        <w:rFonts w:ascii="Cambria" w:eastAsia="Dotum" w:hAnsi="Cambria"/>
        <w:b/>
        <w:i/>
      </w:rPr>
      <w:t xml:space="preserve"> KSC Steering Committee meeting</w:t>
    </w:r>
  </w:p>
  <w:p w14:paraId="0076113B" w14:textId="77777777" w:rsidR="00DD7BAB" w:rsidRPr="008D5FDD" w:rsidRDefault="00732D61" w:rsidP="00BC4AA7">
    <w:pPr>
      <w:spacing w:after="360" w:line="240" w:lineRule="exact"/>
      <w:jc w:val="right"/>
      <w:rPr>
        <w:rFonts w:ascii="Cambria" w:hAnsi="Cambria"/>
      </w:rPr>
    </w:pPr>
    <w:r>
      <w:rPr>
        <w:rFonts w:ascii="Cambria" w:eastAsia="Dotum" w:hAnsi="Cambria"/>
        <w:b/>
        <w:i/>
      </w:rPr>
      <w:t>Mexico City</w:t>
    </w:r>
    <w:r w:rsidR="00BC4AA7" w:rsidRPr="00BC4AA7">
      <w:rPr>
        <w:rFonts w:ascii="Cambria" w:eastAsia="Dotum" w:hAnsi="Cambria"/>
        <w:b/>
        <w:i/>
      </w:rPr>
      <w:t xml:space="preserve"> (</w:t>
    </w:r>
    <w:r>
      <w:rPr>
        <w:rFonts w:ascii="Cambria" w:eastAsia="Dotum" w:hAnsi="Cambria"/>
        <w:b/>
        <w:i/>
      </w:rPr>
      <w:t>7-9 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D2F"/>
      </v:shape>
    </w:pict>
  </w:numPicBullet>
  <w:abstractNum w:abstractNumId="0">
    <w:nsid w:val="0A242E1F"/>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922FAD"/>
    <w:multiLevelType w:val="hybridMultilevel"/>
    <w:tmpl w:val="9E583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B7BDF"/>
    <w:multiLevelType w:val="hybridMultilevel"/>
    <w:tmpl w:val="EAA2E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CB7CB6"/>
    <w:multiLevelType w:val="hybridMultilevel"/>
    <w:tmpl w:val="3B4A15D6"/>
    <w:lvl w:ilvl="0" w:tplc="2B2EDC36">
      <w:start w:val="1"/>
      <w:numFmt w:val="bullet"/>
      <w:lvlText w:val="•"/>
      <w:lvlJc w:val="left"/>
      <w:pPr>
        <w:tabs>
          <w:tab w:val="num" w:pos="720"/>
        </w:tabs>
        <w:ind w:left="720" w:hanging="360"/>
      </w:pPr>
      <w:rPr>
        <w:rFonts w:ascii="Arial" w:hAnsi="Arial" w:hint="default"/>
      </w:rPr>
    </w:lvl>
    <w:lvl w:ilvl="1" w:tplc="8954DF72" w:tentative="1">
      <w:start w:val="1"/>
      <w:numFmt w:val="bullet"/>
      <w:lvlText w:val="•"/>
      <w:lvlJc w:val="left"/>
      <w:pPr>
        <w:tabs>
          <w:tab w:val="num" w:pos="1440"/>
        </w:tabs>
        <w:ind w:left="1440" w:hanging="360"/>
      </w:pPr>
      <w:rPr>
        <w:rFonts w:ascii="Arial" w:hAnsi="Arial" w:hint="default"/>
      </w:rPr>
    </w:lvl>
    <w:lvl w:ilvl="2" w:tplc="B5AC2B0E" w:tentative="1">
      <w:start w:val="1"/>
      <w:numFmt w:val="bullet"/>
      <w:lvlText w:val="•"/>
      <w:lvlJc w:val="left"/>
      <w:pPr>
        <w:tabs>
          <w:tab w:val="num" w:pos="2160"/>
        </w:tabs>
        <w:ind w:left="2160" w:hanging="360"/>
      </w:pPr>
      <w:rPr>
        <w:rFonts w:ascii="Arial" w:hAnsi="Arial" w:hint="default"/>
      </w:rPr>
    </w:lvl>
    <w:lvl w:ilvl="3" w:tplc="001EE032" w:tentative="1">
      <w:start w:val="1"/>
      <w:numFmt w:val="bullet"/>
      <w:lvlText w:val="•"/>
      <w:lvlJc w:val="left"/>
      <w:pPr>
        <w:tabs>
          <w:tab w:val="num" w:pos="2880"/>
        </w:tabs>
        <w:ind w:left="2880" w:hanging="360"/>
      </w:pPr>
      <w:rPr>
        <w:rFonts w:ascii="Arial" w:hAnsi="Arial" w:hint="default"/>
      </w:rPr>
    </w:lvl>
    <w:lvl w:ilvl="4" w:tplc="692E6062" w:tentative="1">
      <w:start w:val="1"/>
      <w:numFmt w:val="bullet"/>
      <w:lvlText w:val="•"/>
      <w:lvlJc w:val="left"/>
      <w:pPr>
        <w:tabs>
          <w:tab w:val="num" w:pos="3600"/>
        </w:tabs>
        <w:ind w:left="3600" w:hanging="360"/>
      </w:pPr>
      <w:rPr>
        <w:rFonts w:ascii="Arial" w:hAnsi="Arial" w:hint="default"/>
      </w:rPr>
    </w:lvl>
    <w:lvl w:ilvl="5" w:tplc="E970212E" w:tentative="1">
      <w:start w:val="1"/>
      <w:numFmt w:val="bullet"/>
      <w:lvlText w:val="•"/>
      <w:lvlJc w:val="left"/>
      <w:pPr>
        <w:tabs>
          <w:tab w:val="num" w:pos="4320"/>
        </w:tabs>
        <w:ind w:left="4320" w:hanging="360"/>
      </w:pPr>
      <w:rPr>
        <w:rFonts w:ascii="Arial" w:hAnsi="Arial" w:hint="default"/>
      </w:rPr>
    </w:lvl>
    <w:lvl w:ilvl="6" w:tplc="28465016" w:tentative="1">
      <w:start w:val="1"/>
      <w:numFmt w:val="bullet"/>
      <w:lvlText w:val="•"/>
      <w:lvlJc w:val="left"/>
      <w:pPr>
        <w:tabs>
          <w:tab w:val="num" w:pos="5040"/>
        </w:tabs>
        <w:ind w:left="5040" w:hanging="360"/>
      </w:pPr>
      <w:rPr>
        <w:rFonts w:ascii="Arial" w:hAnsi="Arial" w:hint="default"/>
      </w:rPr>
    </w:lvl>
    <w:lvl w:ilvl="7" w:tplc="F050EB4C" w:tentative="1">
      <w:start w:val="1"/>
      <w:numFmt w:val="bullet"/>
      <w:lvlText w:val="•"/>
      <w:lvlJc w:val="left"/>
      <w:pPr>
        <w:tabs>
          <w:tab w:val="num" w:pos="5760"/>
        </w:tabs>
        <w:ind w:left="5760" w:hanging="360"/>
      </w:pPr>
      <w:rPr>
        <w:rFonts w:ascii="Arial" w:hAnsi="Arial" w:hint="default"/>
      </w:rPr>
    </w:lvl>
    <w:lvl w:ilvl="8" w:tplc="6F6266C4" w:tentative="1">
      <w:start w:val="1"/>
      <w:numFmt w:val="bullet"/>
      <w:lvlText w:val="•"/>
      <w:lvlJc w:val="left"/>
      <w:pPr>
        <w:tabs>
          <w:tab w:val="num" w:pos="6480"/>
        </w:tabs>
        <w:ind w:left="6480" w:hanging="360"/>
      </w:pPr>
      <w:rPr>
        <w:rFonts w:ascii="Arial" w:hAnsi="Arial" w:hint="default"/>
      </w:rPr>
    </w:lvl>
  </w:abstractNum>
  <w:abstractNum w:abstractNumId="4">
    <w:nsid w:val="13CD486F"/>
    <w:multiLevelType w:val="hybridMultilevel"/>
    <w:tmpl w:val="33AE1BBA"/>
    <w:lvl w:ilvl="0" w:tplc="1A3EFC34">
      <w:start w:val="1"/>
      <w:numFmt w:val="bullet"/>
      <w:lvlText w:val=""/>
      <w:lvlJc w:val="left"/>
      <w:pPr>
        <w:tabs>
          <w:tab w:val="num" w:pos="720"/>
        </w:tabs>
        <w:ind w:left="720" w:hanging="360"/>
      </w:pPr>
      <w:rPr>
        <w:rFonts w:ascii="Wingdings" w:hAnsi="Wingdings" w:hint="default"/>
      </w:rPr>
    </w:lvl>
    <w:lvl w:ilvl="1" w:tplc="09763C94" w:tentative="1">
      <w:start w:val="1"/>
      <w:numFmt w:val="bullet"/>
      <w:lvlText w:val=""/>
      <w:lvlJc w:val="left"/>
      <w:pPr>
        <w:tabs>
          <w:tab w:val="num" w:pos="1440"/>
        </w:tabs>
        <w:ind w:left="1440" w:hanging="360"/>
      </w:pPr>
      <w:rPr>
        <w:rFonts w:ascii="Wingdings" w:hAnsi="Wingdings" w:hint="default"/>
      </w:rPr>
    </w:lvl>
    <w:lvl w:ilvl="2" w:tplc="6A5A7FB2" w:tentative="1">
      <w:start w:val="1"/>
      <w:numFmt w:val="bullet"/>
      <w:lvlText w:val=""/>
      <w:lvlJc w:val="left"/>
      <w:pPr>
        <w:tabs>
          <w:tab w:val="num" w:pos="2160"/>
        </w:tabs>
        <w:ind w:left="2160" w:hanging="360"/>
      </w:pPr>
      <w:rPr>
        <w:rFonts w:ascii="Wingdings" w:hAnsi="Wingdings" w:hint="default"/>
      </w:rPr>
    </w:lvl>
    <w:lvl w:ilvl="3" w:tplc="3F74C3F6" w:tentative="1">
      <w:start w:val="1"/>
      <w:numFmt w:val="bullet"/>
      <w:lvlText w:val=""/>
      <w:lvlJc w:val="left"/>
      <w:pPr>
        <w:tabs>
          <w:tab w:val="num" w:pos="2880"/>
        </w:tabs>
        <w:ind w:left="2880" w:hanging="360"/>
      </w:pPr>
      <w:rPr>
        <w:rFonts w:ascii="Wingdings" w:hAnsi="Wingdings" w:hint="default"/>
      </w:rPr>
    </w:lvl>
    <w:lvl w:ilvl="4" w:tplc="6568B8F0" w:tentative="1">
      <w:start w:val="1"/>
      <w:numFmt w:val="bullet"/>
      <w:lvlText w:val=""/>
      <w:lvlJc w:val="left"/>
      <w:pPr>
        <w:tabs>
          <w:tab w:val="num" w:pos="3600"/>
        </w:tabs>
        <w:ind w:left="3600" w:hanging="360"/>
      </w:pPr>
      <w:rPr>
        <w:rFonts w:ascii="Wingdings" w:hAnsi="Wingdings" w:hint="default"/>
      </w:rPr>
    </w:lvl>
    <w:lvl w:ilvl="5" w:tplc="5B8EE874" w:tentative="1">
      <w:start w:val="1"/>
      <w:numFmt w:val="bullet"/>
      <w:lvlText w:val=""/>
      <w:lvlJc w:val="left"/>
      <w:pPr>
        <w:tabs>
          <w:tab w:val="num" w:pos="4320"/>
        </w:tabs>
        <w:ind w:left="4320" w:hanging="360"/>
      </w:pPr>
      <w:rPr>
        <w:rFonts w:ascii="Wingdings" w:hAnsi="Wingdings" w:hint="default"/>
      </w:rPr>
    </w:lvl>
    <w:lvl w:ilvl="6" w:tplc="2BACB85A" w:tentative="1">
      <w:start w:val="1"/>
      <w:numFmt w:val="bullet"/>
      <w:lvlText w:val=""/>
      <w:lvlJc w:val="left"/>
      <w:pPr>
        <w:tabs>
          <w:tab w:val="num" w:pos="5040"/>
        </w:tabs>
        <w:ind w:left="5040" w:hanging="360"/>
      </w:pPr>
      <w:rPr>
        <w:rFonts w:ascii="Wingdings" w:hAnsi="Wingdings" w:hint="default"/>
      </w:rPr>
    </w:lvl>
    <w:lvl w:ilvl="7" w:tplc="DFAE9FD2" w:tentative="1">
      <w:start w:val="1"/>
      <w:numFmt w:val="bullet"/>
      <w:lvlText w:val=""/>
      <w:lvlJc w:val="left"/>
      <w:pPr>
        <w:tabs>
          <w:tab w:val="num" w:pos="5760"/>
        </w:tabs>
        <w:ind w:left="5760" w:hanging="360"/>
      </w:pPr>
      <w:rPr>
        <w:rFonts w:ascii="Wingdings" w:hAnsi="Wingdings" w:hint="default"/>
      </w:rPr>
    </w:lvl>
    <w:lvl w:ilvl="8" w:tplc="B7FA7D2C" w:tentative="1">
      <w:start w:val="1"/>
      <w:numFmt w:val="bullet"/>
      <w:lvlText w:val=""/>
      <w:lvlJc w:val="left"/>
      <w:pPr>
        <w:tabs>
          <w:tab w:val="num" w:pos="6480"/>
        </w:tabs>
        <w:ind w:left="6480" w:hanging="360"/>
      </w:pPr>
      <w:rPr>
        <w:rFonts w:ascii="Wingdings" w:hAnsi="Wingdings" w:hint="default"/>
      </w:rPr>
    </w:lvl>
  </w:abstractNum>
  <w:abstractNum w:abstractNumId="5">
    <w:nsid w:val="1A530EAB"/>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9B7172"/>
    <w:multiLevelType w:val="multilevel"/>
    <w:tmpl w:val="FF0AD972"/>
    <w:lvl w:ilvl="0">
      <w:start w:val="9"/>
      <w:numFmt w:val="decimal"/>
      <w:lvlText w:val="%1"/>
      <w:lvlJc w:val="left"/>
      <w:pPr>
        <w:ind w:left="410" w:hanging="4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1E7F2541"/>
    <w:multiLevelType w:val="multilevel"/>
    <w:tmpl w:val="862E3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72E4BE6"/>
    <w:multiLevelType w:val="hybridMultilevel"/>
    <w:tmpl w:val="117E6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D35CD"/>
    <w:multiLevelType w:val="hybridMultilevel"/>
    <w:tmpl w:val="4AB2E3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41E36B31"/>
    <w:multiLevelType w:val="hybridMultilevel"/>
    <w:tmpl w:val="0DF242A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40533"/>
    <w:multiLevelType w:val="hybridMultilevel"/>
    <w:tmpl w:val="074C3000"/>
    <w:lvl w:ilvl="0" w:tplc="84E6E5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42209"/>
    <w:multiLevelType w:val="hybridMultilevel"/>
    <w:tmpl w:val="FCECA7BC"/>
    <w:lvl w:ilvl="0" w:tplc="77FC8D08">
      <w:start w:val="1"/>
      <w:numFmt w:val="bullet"/>
      <w:lvlText w:val="•"/>
      <w:lvlJc w:val="left"/>
      <w:pPr>
        <w:tabs>
          <w:tab w:val="num" w:pos="720"/>
        </w:tabs>
        <w:ind w:left="720" w:hanging="360"/>
      </w:pPr>
      <w:rPr>
        <w:rFonts w:ascii="Arial" w:hAnsi="Arial" w:hint="default"/>
      </w:rPr>
    </w:lvl>
    <w:lvl w:ilvl="1" w:tplc="0B26F54C" w:tentative="1">
      <w:start w:val="1"/>
      <w:numFmt w:val="bullet"/>
      <w:lvlText w:val="•"/>
      <w:lvlJc w:val="left"/>
      <w:pPr>
        <w:tabs>
          <w:tab w:val="num" w:pos="1440"/>
        </w:tabs>
        <w:ind w:left="1440" w:hanging="360"/>
      </w:pPr>
      <w:rPr>
        <w:rFonts w:ascii="Arial" w:hAnsi="Arial" w:hint="default"/>
      </w:rPr>
    </w:lvl>
    <w:lvl w:ilvl="2" w:tplc="EEA4A4AA" w:tentative="1">
      <w:start w:val="1"/>
      <w:numFmt w:val="bullet"/>
      <w:lvlText w:val="•"/>
      <w:lvlJc w:val="left"/>
      <w:pPr>
        <w:tabs>
          <w:tab w:val="num" w:pos="2160"/>
        </w:tabs>
        <w:ind w:left="2160" w:hanging="360"/>
      </w:pPr>
      <w:rPr>
        <w:rFonts w:ascii="Arial" w:hAnsi="Arial" w:hint="default"/>
      </w:rPr>
    </w:lvl>
    <w:lvl w:ilvl="3" w:tplc="8E8E7112" w:tentative="1">
      <w:start w:val="1"/>
      <w:numFmt w:val="bullet"/>
      <w:lvlText w:val="•"/>
      <w:lvlJc w:val="left"/>
      <w:pPr>
        <w:tabs>
          <w:tab w:val="num" w:pos="2880"/>
        </w:tabs>
        <w:ind w:left="2880" w:hanging="360"/>
      </w:pPr>
      <w:rPr>
        <w:rFonts w:ascii="Arial" w:hAnsi="Arial" w:hint="default"/>
      </w:rPr>
    </w:lvl>
    <w:lvl w:ilvl="4" w:tplc="57224740" w:tentative="1">
      <w:start w:val="1"/>
      <w:numFmt w:val="bullet"/>
      <w:lvlText w:val="•"/>
      <w:lvlJc w:val="left"/>
      <w:pPr>
        <w:tabs>
          <w:tab w:val="num" w:pos="3600"/>
        </w:tabs>
        <w:ind w:left="3600" w:hanging="360"/>
      </w:pPr>
      <w:rPr>
        <w:rFonts w:ascii="Arial" w:hAnsi="Arial" w:hint="default"/>
      </w:rPr>
    </w:lvl>
    <w:lvl w:ilvl="5" w:tplc="C3182A46" w:tentative="1">
      <w:start w:val="1"/>
      <w:numFmt w:val="bullet"/>
      <w:lvlText w:val="•"/>
      <w:lvlJc w:val="left"/>
      <w:pPr>
        <w:tabs>
          <w:tab w:val="num" w:pos="4320"/>
        </w:tabs>
        <w:ind w:left="4320" w:hanging="360"/>
      </w:pPr>
      <w:rPr>
        <w:rFonts w:ascii="Arial" w:hAnsi="Arial" w:hint="default"/>
      </w:rPr>
    </w:lvl>
    <w:lvl w:ilvl="6" w:tplc="05DC3FEA" w:tentative="1">
      <w:start w:val="1"/>
      <w:numFmt w:val="bullet"/>
      <w:lvlText w:val="•"/>
      <w:lvlJc w:val="left"/>
      <w:pPr>
        <w:tabs>
          <w:tab w:val="num" w:pos="5040"/>
        </w:tabs>
        <w:ind w:left="5040" w:hanging="360"/>
      </w:pPr>
      <w:rPr>
        <w:rFonts w:ascii="Arial" w:hAnsi="Arial" w:hint="default"/>
      </w:rPr>
    </w:lvl>
    <w:lvl w:ilvl="7" w:tplc="7C6A4C72" w:tentative="1">
      <w:start w:val="1"/>
      <w:numFmt w:val="bullet"/>
      <w:lvlText w:val="•"/>
      <w:lvlJc w:val="left"/>
      <w:pPr>
        <w:tabs>
          <w:tab w:val="num" w:pos="5760"/>
        </w:tabs>
        <w:ind w:left="5760" w:hanging="360"/>
      </w:pPr>
      <w:rPr>
        <w:rFonts w:ascii="Arial" w:hAnsi="Arial" w:hint="default"/>
      </w:rPr>
    </w:lvl>
    <w:lvl w:ilvl="8" w:tplc="09BA6D52" w:tentative="1">
      <w:start w:val="1"/>
      <w:numFmt w:val="bullet"/>
      <w:lvlText w:val="•"/>
      <w:lvlJc w:val="left"/>
      <w:pPr>
        <w:tabs>
          <w:tab w:val="num" w:pos="6480"/>
        </w:tabs>
        <w:ind w:left="6480" w:hanging="360"/>
      </w:pPr>
      <w:rPr>
        <w:rFonts w:ascii="Arial" w:hAnsi="Arial" w:hint="default"/>
      </w:rPr>
    </w:lvl>
  </w:abstractNum>
  <w:abstractNum w:abstractNumId="13">
    <w:nsid w:val="5DDF76CF"/>
    <w:multiLevelType w:val="hybridMultilevel"/>
    <w:tmpl w:val="5A6A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51550"/>
    <w:multiLevelType w:val="hybridMultilevel"/>
    <w:tmpl w:val="4F6A2562"/>
    <w:lvl w:ilvl="0" w:tplc="C3AE97C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D616309"/>
    <w:multiLevelType w:val="hybridMultilevel"/>
    <w:tmpl w:val="2328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B1745"/>
    <w:multiLevelType w:val="hybridMultilevel"/>
    <w:tmpl w:val="C458EEF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C71B27"/>
    <w:multiLevelType w:val="hybridMultilevel"/>
    <w:tmpl w:val="CA34A95A"/>
    <w:lvl w:ilvl="0" w:tplc="82929F8C">
      <w:start w:val="1"/>
      <w:numFmt w:val="bullet"/>
      <w:lvlText w:val=""/>
      <w:lvlJc w:val="left"/>
      <w:pPr>
        <w:tabs>
          <w:tab w:val="num" w:pos="720"/>
        </w:tabs>
        <w:ind w:left="720" w:hanging="360"/>
      </w:pPr>
      <w:rPr>
        <w:rFonts w:ascii="Wingdings" w:hAnsi="Wingdings" w:hint="default"/>
      </w:rPr>
    </w:lvl>
    <w:lvl w:ilvl="1" w:tplc="3A9E3398" w:tentative="1">
      <w:start w:val="1"/>
      <w:numFmt w:val="bullet"/>
      <w:lvlText w:val=""/>
      <w:lvlJc w:val="left"/>
      <w:pPr>
        <w:tabs>
          <w:tab w:val="num" w:pos="1440"/>
        </w:tabs>
        <w:ind w:left="1440" w:hanging="360"/>
      </w:pPr>
      <w:rPr>
        <w:rFonts w:ascii="Wingdings" w:hAnsi="Wingdings" w:hint="default"/>
      </w:rPr>
    </w:lvl>
    <w:lvl w:ilvl="2" w:tplc="9C6ECFF4" w:tentative="1">
      <w:start w:val="1"/>
      <w:numFmt w:val="bullet"/>
      <w:lvlText w:val=""/>
      <w:lvlJc w:val="left"/>
      <w:pPr>
        <w:tabs>
          <w:tab w:val="num" w:pos="2160"/>
        </w:tabs>
        <w:ind w:left="2160" w:hanging="360"/>
      </w:pPr>
      <w:rPr>
        <w:rFonts w:ascii="Wingdings" w:hAnsi="Wingdings" w:hint="default"/>
      </w:rPr>
    </w:lvl>
    <w:lvl w:ilvl="3" w:tplc="638C785A" w:tentative="1">
      <w:start w:val="1"/>
      <w:numFmt w:val="bullet"/>
      <w:lvlText w:val=""/>
      <w:lvlJc w:val="left"/>
      <w:pPr>
        <w:tabs>
          <w:tab w:val="num" w:pos="2880"/>
        </w:tabs>
        <w:ind w:left="2880" w:hanging="360"/>
      </w:pPr>
      <w:rPr>
        <w:rFonts w:ascii="Wingdings" w:hAnsi="Wingdings" w:hint="default"/>
      </w:rPr>
    </w:lvl>
    <w:lvl w:ilvl="4" w:tplc="A300CDE6" w:tentative="1">
      <w:start w:val="1"/>
      <w:numFmt w:val="bullet"/>
      <w:lvlText w:val=""/>
      <w:lvlJc w:val="left"/>
      <w:pPr>
        <w:tabs>
          <w:tab w:val="num" w:pos="3600"/>
        </w:tabs>
        <w:ind w:left="3600" w:hanging="360"/>
      </w:pPr>
      <w:rPr>
        <w:rFonts w:ascii="Wingdings" w:hAnsi="Wingdings" w:hint="default"/>
      </w:rPr>
    </w:lvl>
    <w:lvl w:ilvl="5" w:tplc="8292B7CC" w:tentative="1">
      <w:start w:val="1"/>
      <w:numFmt w:val="bullet"/>
      <w:lvlText w:val=""/>
      <w:lvlJc w:val="left"/>
      <w:pPr>
        <w:tabs>
          <w:tab w:val="num" w:pos="4320"/>
        </w:tabs>
        <w:ind w:left="4320" w:hanging="360"/>
      </w:pPr>
      <w:rPr>
        <w:rFonts w:ascii="Wingdings" w:hAnsi="Wingdings" w:hint="default"/>
      </w:rPr>
    </w:lvl>
    <w:lvl w:ilvl="6" w:tplc="8D8482D6" w:tentative="1">
      <w:start w:val="1"/>
      <w:numFmt w:val="bullet"/>
      <w:lvlText w:val=""/>
      <w:lvlJc w:val="left"/>
      <w:pPr>
        <w:tabs>
          <w:tab w:val="num" w:pos="5040"/>
        </w:tabs>
        <w:ind w:left="5040" w:hanging="360"/>
      </w:pPr>
      <w:rPr>
        <w:rFonts w:ascii="Wingdings" w:hAnsi="Wingdings" w:hint="default"/>
      </w:rPr>
    </w:lvl>
    <w:lvl w:ilvl="7" w:tplc="B8D0B426" w:tentative="1">
      <w:start w:val="1"/>
      <w:numFmt w:val="bullet"/>
      <w:lvlText w:val=""/>
      <w:lvlJc w:val="left"/>
      <w:pPr>
        <w:tabs>
          <w:tab w:val="num" w:pos="5760"/>
        </w:tabs>
        <w:ind w:left="5760" w:hanging="360"/>
      </w:pPr>
      <w:rPr>
        <w:rFonts w:ascii="Wingdings" w:hAnsi="Wingdings" w:hint="default"/>
      </w:rPr>
    </w:lvl>
    <w:lvl w:ilvl="8" w:tplc="AC223748" w:tentative="1">
      <w:start w:val="1"/>
      <w:numFmt w:val="bullet"/>
      <w:lvlText w:val=""/>
      <w:lvlJc w:val="left"/>
      <w:pPr>
        <w:tabs>
          <w:tab w:val="num" w:pos="6480"/>
        </w:tabs>
        <w:ind w:left="6480" w:hanging="360"/>
      </w:pPr>
      <w:rPr>
        <w:rFonts w:ascii="Wingdings" w:hAnsi="Wingdings" w:hint="default"/>
      </w:rPr>
    </w:lvl>
  </w:abstractNum>
  <w:abstractNum w:abstractNumId="18">
    <w:nsid w:val="76102560"/>
    <w:multiLevelType w:val="hybridMultilevel"/>
    <w:tmpl w:val="191C8DA4"/>
    <w:lvl w:ilvl="0" w:tplc="2E6C31DC">
      <w:start w:val="1"/>
      <w:numFmt w:val="bullet"/>
      <w:lvlText w:val="•"/>
      <w:lvlJc w:val="left"/>
      <w:pPr>
        <w:tabs>
          <w:tab w:val="num" w:pos="720"/>
        </w:tabs>
        <w:ind w:left="720" w:hanging="360"/>
      </w:pPr>
      <w:rPr>
        <w:rFonts w:ascii="Arial" w:hAnsi="Arial" w:hint="default"/>
      </w:rPr>
    </w:lvl>
    <w:lvl w:ilvl="1" w:tplc="48601D48" w:tentative="1">
      <w:start w:val="1"/>
      <w:numFmt w:val="bullet"/>
      <w:lvlText w:val="•"/>
      <w:lvlJc w:val="left"/>
      <w:pPr>
        <w:tabs>
          <w:tab w:val="num" w:pos="1440"/>
        </w:tabs>
        <w:ind w:left="1440" w:hanging="360"/>
      </w:pPr>
      <w:rPr>
        <w:rFonts w:ascii="Arial" w:hAnsi="Arial" w:hint="default"/>
      </w:rPr>
    </w:lvl>
    <w:lvl w:ilvl="2" w:tplc="D2A6CFCE" w:tentative="1">
      <w:start w:val="1"/>
      <w:numFmt w:val="bullet"/>
      <w:lvlText w:val="•"/>
      <w:lvlJc w:val="left"/>
      <w:pPr>
        <w:tabs>
          <w:tab w:val="num" w:pos="2160"/>
        </w:tabs>
        <w:ind w:left="2160" w:hanging="360"/>
      </w:pPr>
      <w:rPr>
        <w:rFonts w:ascii="Arial" w:hAnsi="Arial" w:hint="default"/>
      </w:rPr>
    </w:lvl>
    <w:lvl w:ilvl="3" w:tplc="B00666BC" w:tentative="1">
      <w:start w:val="1"/>
      <w:numFmt w:val="bullet"/>
      <w:lvlText w:val="•"/>
      <w:lvlJc w:val="left"/>
      <w:pPr>
        <w:tabs>
          <w:tab w:val="num" w:pos="2880"/>
        </w:tabs>
        <w:ind w:left="2880" w:hanging="360"/>
      </w:pPr>
      <w:rPr>
        <w:rFonts w:ascii="Arial" w:hAnsi="Arial" w:hint="default"/>
      </w:rPr>
    </w:lvl>
    <w:lvl w:ilvl="4" w:tplc="C80892DC" w:tentative="1">
      <w:start w:val="1"/>
      <w:numFmt w:val="bullet"/>
      <w:lvlText w:val="•"/>
      <w:lvlJc w:val="left"/>
      <w:pPr>
        <w:tabs>
          <w:tab w:val="num" w:pos="3600"/>
        </w:tabs>
        <w:ind w:left="3600" w:hanging="360"/>
      </w:pPr>
      <w:rPr>
        <w:rFonts w:ascii="Arial" w:hAnsi="Arial" w:hint="default"/>
      </w:rPr>
    </w:lvl>
    <w:lvl w:ilvl="5" w:tplc="81143E94" w:tentative="1">
      <w:start w:val="1"/>
      <w:numFmt w:val="bullet"/>
      <w:lvlText w:val="•"/>
      <w:lvlJc w:val="left"/>
      <w:pPr>
        <w:tabs>
          <w:tab w:val="num" w:pos="4320"/>
        </w:tabs>
        <w:ind w:left="4320" w:hanging="360"/>
      </w:pPr>
      <w:rPr>
        <w:rFonts w:ascii="Arial" w:hAnsi="Arial" w:hint="default"/>
      </w:rPr>
    </w:lvl>
    <w:lvl w:ilvl="6" w:tplc="03A666F8" w:tentative="1">
      <w:start w:val="1"/>
      <w:numFmt w:val="bullet"/>
      <w:lvlText w:val="•"/>
      <w:lvlJc w:val="left"/>
      <w:pPr>
        <w:tabs>
          <w:tab w:val="num" w:pos="5040"/>
        </w:tabs>
        <w:ind w:left="5040" w:hanging="360"/>
      </w:pPr>
      <w:rPr>
        <w:rFonts w:ascii="Arial" w:hAnsi="Arial" w:hint="default"/>
      </w:rPr>
    </w:lvl>
    <w:lvl w:ilvl="7" w:tplc="AA4A5BE4" w:tentative="1">
      <w:start w:val="1"/>
      <w:numFmt w:val="bullet"/>
      <w:lvlText w:val="•"/>
      <w:lvlJc w:val="left"/>
      <w:pPr>
        <w:tabs>
          <w:tab w:val="num" w:pos="5760"/>
        </w:tabs>
        <w:ind w:left="5760" w:hanging="360"/>
      </w:pPr>
      <w:rPr>
        <w:rFonts w:ascii="Arial" w:hAnsi="Arial" w:hint="default"/>
      </w:rPr>
    </w:lvl>
    <w:lvl w:ilvl="8" w:tplc="9F3C4B58" w:tentative="1">
      <w:start w:val="1"/>
      <w:numFmt w:val="bullet"/>
      <w:lvlText w:val="•"/>
      <w:lvlJc w:val="left"/>
      <w:pPr>
        <w:tabs>
          <w:tab w:val="num" w:pos="6480"/>
        </w:tabs>
        <w:ind w:left="6480" w:hanging="360"/>
      </w:pPr>
      <w:rPr>
        <w:rFonts w:ascii="Arial" w:hAnsi="Arial" w:hint="default"/>
      </w:rPr>
    </w:lvl>
  </w:abstractNum>
  <w:abstractNum w:abstractNumId="19">
    <w:nsid w:val="77426A44"/>
    <w:multiLevelType w:val="hybridMultilevel"/>
    <w:tmpl w:val="EB6C242C"/>
    <w:lvl w:ilvl="0" w:tplc="0882D9AE">
      <w:start w:val="1"/>
      <w:numFmt w:val="bullet"/>
      <w:lvlText w:val="•"/>
      <w:lvlJc w:val="left"/>
      <w:pPr>
        <w:tabs>
          <w:tab w:val="num" w:pos="720"/>
        </w:tabs>
        <w:ind w:left="720" w:hanging="360"/>
      </w:pPr>
      <w:rPr>
        <w:rFonts w:ascii="Arial" w:hAnsi="Arial" w:hint="default"/>
      </w:rPr>
    </w:lvl>
    <w:lvl w:ilvl="1" w:tplc="A246ED1A" w:tentative="1">
      <w:start w:val="1"/>
      <w:numFmt w:val="bullet"/>
      <w:lvlText w:val="•"/>
      <w:lvlJc w:val="left"/>
      <w:pPr>
        <w:tabs>
          <w:tab w:val="num" w:pos="1440"/>
        </w:tabs>
        <w:ind w:left="1440" w:hanging="360"/>
      </w:pPr>
      <w:rPr>
        <w:rFonts w:ascii="Arial" w:hAnsi="Arial" w:hint="default"/>
      </w:rPr>
    </w:lvl>
    <w:lvl w:ilvl="2" w:tplc="A1F6F440" w:tentative="1">
      <w:start w:val="1"/>
      <w:numFmt w:val="bullet"/>
      <w:lvlText w:val="•"/>
      <w:lvlJc w:val="left"/>
      <w:pPr>
        <w:tabs>
          <w:tab w:val="num" w:pos="2160"/>
        </w:tabs>
        <w:ind w:left="2160" w:hanging="360"/>
      </w:pPr>
      <w:rPr>
        <w:rFonts w:ascii="Arial" w:hAnsi="Arial" w:hint="default"/>
      </w:rPr>
    </w:lvl>
    <w:lvl w:ilvl="3" w:tplc="F2229C76" w:tentative="1">
      <w:start w:val="1"/>
      <w:numFmt w:val="bullet"/>
      <w:lvlText w:val="•"/>
      <w:lvlJc w:val="left"/>
      <w:pPr>
        <w:tabs>
          <w:tab w:val="num" w:pos="2880"/>
        </w:tabs>
        <w:ind w:left="2880" w:hanging="360"/>
      </w:pPr>
      <w:rPr>
        <w:rFonts w:ascii="Arial" w:hAnsi="Arial" w:hint="default"/>
      </w:rPr>
    </w:lvl>
    <w:lvl w:ilvl="4" w:tplc="C546B554" w:tentative="1">
      <w:start w:val="1"/>
      <w:numFmt w:val="bullet"/>
      <w:lvlText w:val="•"/>
      <w:lvlJc w:val="left"/>
      <w:pPr>
        <w:tabs>
          <w:tab w:val="num" w:pos="3600"/>
        </w:tabs>
        <w:ind w:left="3600" w:hanging="360"/>
      </w:pPr>
      <w:rPr>
        <w:rFonts w:ascii="Arial" w:hAnsi="Arial" w:hint="default"/>
      </w:rPr>
    </w:lvl>
    <w:lvl w:ilvl="5" w:tplc="0382FB5E" w:tentative="1">
      <w:start w:val="1"/>
      <w:numFmt w:val="bullet"/>
      <w:lvlText w:val="•"/>
      <w:lvlJc w:val="left"/>
      <w:pPr>
        <w:tabs>
          <w:tab w:val="num" w:pos="4320"/>
        </w:tabs>
        <w:ind w:left="4320" w:hanging="360"/>
      </w:pPr>
      <w:rPr>
        <w:rFonts w:ascii="Arial" w:hAnsi="Arial" w:hint="default"/>
      </w:rPr>
    </w:lvl>
    <w:lvl w:ilvl="6" w:tplc="107CD11A" w:tentative="1">
      <w:start w:val="1"/>
      <w:numFmt w:val="bullet"/>
      <w:lvlText w:val="•"/>
      <w:lvlJc w:val="left"/>
      <w:pPr>
        <w:tabs>
          <w:tab w:val="num" w:pos="5040"/>
        </w:tabs>
        <w:ind w:left="5040" w:hanging="360"/>
      </w:pPr>
      <w:rPr>
        <w:rFonts w:ascii="Arial" w:hAnsi="Arial" w:hint="default"/>
      </w:rPr>
    </w:lvl>
    <w:lvl w:ilvl="7" w:tplc="574A2A90" w:tentative="1">
      <w:start w:val="1"/>
      <w:numFmt w:val="bullet"/>
      <w:lvlText w:val="•"/>
      <w:lvlJc w:val="left"/>
      <w:pPr>
        <w:tabs>
          <w:tab w:val="num" w:pos="5760"/>
        </w:tabs>
        <w:ind w:left="5760" w:hanging="360"/>
      </w:pPr>
      <w:rPr>
        <w:rFonts w:ascii="Arial" w:hAnsi="Arial" w:hint="default"/>
      </w:rPr>
    </w:lvl>
    <w:lvl w:ilvl="8" w:tplc="1A7A32BC" w:tentative="1">
      <w:start w:val="1"/>
      <w:numFmt w:val="bullet"/>
      <w:lvlText w:val="•"/>
      <w:lvlJc w:val="left"/>
      <w:pPr>
        <w:tabs>
          <w:tab w:val="num" w:pos="6480"/>
        </w:tabs>
        <w:ind w:left="6480" w:hanging="360"/>
      </w:pPr>
      <w:rPr>
        <w:rFonts w:ascii="Arial" w:hAnsi="Arial" w:hint="default"/>
      </w:rPr>
    </w:lvl>
  </w:abstractNum>
  <w:abstractNum w:abstractNumId="20">
    <w:nsid w:val="778B51AE"/>
    <w:multiLevelType w:val="hybridMultilevel"/>
    <w:tmpl w:val="8D86C7AA"/>
    <w:lvl w:ilvl="0" w:tplc="533A4D96">
      <w:start w:val="1"/>
      <w:numFmt w:val="bullet"/>
      <w:lvlText w:val="•"/>
      <w:lvlJc w:val="left"/>
      <w:pPr>
        <w:tabs>
          <w:tab w:val="num" w:pos="720"/>
        </w:tabs>
        <w:ind w:left="720" w:hanging="360"/>
      </w:pPr>
      <w:rPr>
        <w:rFonts w:ascii="Arial" w:hAnsi="Arial" w:hint="default"/>
      </w:rPr>
    </w:lvl>
    <w:lvl w:ilvl="1" w:tplc="F2B80E26" w:tentative="1">
      <w:start w:val="1"/>
      <w:numFmt w:val="bullet"/>
      <w:lvlText w:val="•"/>
      <w:lvlJc w:val="left"/>
      <w:pPr>
        <w:tabs>
          <w:tab w:val="num" w:pos="1440"/>
        </w:tabs>
        <w:ind w:left="1440" w:hanging="360"/>
      </w:pPr>
      <w:rPr>
        <w:rFonts w:ascii="Arial" w:hAnsi="Arial" w:hint="default"/>
      </w:rPr>
    </w:lvl>
    <w:lvl w:ilvl="2" w:tplc="23E2E724" w:tentative="1">
      <w:start w:val="1"/>
      <w:numFmt w:val="bullet"/>
      <w:lvlText w:val="•"/>
      <w:lvlJc w:val="left"/>
      <w:pPr>
        <w:tabs>
          <w:tab w:val="num" w:pos="2160"/>
        </w:tabs>
        <w:ind w:left="2160" w:hanging="360"/>
      </w:pPr>
      <w:rPr>
        <w:rFonts w:ascii="Arial" w:hAnsi="Arial" w:hint="default"/>
      </w:rPr>
    </w:lvl>
    <w:lvl w:ilvl="3" w:tplc="CCD6D614" w:tentative="1">
      <w:start w:val="1"/>
      <w:numFmt w:val="bullet"/>
      <w:lvlText w:val="•"/>
      <w:lvlJc w:val="left"/>
      <w:pPr>
        <w:tabs>
          <w:tab w:val="num" w:pos="2880"/>
        </w:tabs>
        <w:ind w:left="2880" w:hanging="360"/>
      </w:pPr>
      <w:rPr>
        <w:rFonts w:ascii="Arial" w:hAnsi="Arial" w:hint="default"/>
      </w:rPr>
    </w:lvl>
    <w:lvl w:ilvl="4" w:tplc="37C61BFA" w:tentative="1">
      <w:start w:val="1"/>
      <w:numFmt w:val="bullet"/>
      <w:lvlText w:val="•"/>
      <w:lvlJc w:val="left"/>
      <w:pPr>
        <w:tabs>
          <w:tab w:val="num" w:pos="3600"/>
        </w:tabs>
        <w:ind w:left="3600" w:hanging="360"/>
      </w:pPr>
      <w:rPr>
        <w:rFonts w:ascii="Arial" w:hAnsi="Arial" w:hint="default"/>
      </w:rPr>
    </w:lvl>
    <w:lvl w:ilvl="5" w:tplc="8FA0628A" w:tentative="1">
      <w:start w:val="1"/>
      <w:numFmt w:val="bullet"/>
      <w:lvlText w:val="•"/>
      <w:lvlJc w:val="left"/>
      <w:pPr>
        <w:tabs>
          <w:tab w:val="num" w:pos="4320"/>
        </w:tabs>
        <w:ind w:left="4320" w:hanging="360"/>
      </w:pPr>
      <w:rPr>
        <w:rFonts w:ascii="Arial" w:hAnsi="Arial" w:hint="default"/>
      </w:rPr>
    </w:lvl>
    <w:lvl w:ilvl="6" w:tplc="BFB2B304" w:tentative="1">
      <w:start w:val="1"/>
      <w:numFmt w:val="bullet"/>
      <w:lvlText w:val="•"/>
      <w:lvlJc w:val="left"/>
      <w:pPr>
        <w:tabs>
          <w:tab w:val="num" w:pos="5040"/>
        </w:tabs>
        <w:ind w:left="5040" w:hanging="360"/>
      </w:pPr>
      <w:rPr>
        <w:rFonts w:ascii="Arial" w:hAnsi="Arial" w:hint="default"/>
      </w:rPr>
    </w:lvl>
    <w:lvl w:ilvl="7" w:tplc="43240D28" w:tentative="1">
      <w:start w:val="1"/>
      <w:numFmt w:val="bullet"/>
      <w:lvlText w:val="•"/>
      <w:lvlJc w:val="left"/>
      <w:pPr>
        <w:tabs>
          <w:tab w:val="num" w:pos="5760"/>
        </w:tabs>
        <w:ind w:left="5760" w:hanging="360"/>
      </w:pPr>
      <w:rPr>
        <w:rFonts w:ascii="Arial" w:hAnsi="Arial" w:hint="default"/>
      </w:rPr>
    </w:lvl>
    <w:lvl w:ilvl="8" w:tplc="15B03EB4" w:tentative="1">
      <w:start w:val="1"/>
      <w:numFmt w:val="bullet"/>
      <w:lvlText w:val="•"/>
      <w:lvlJc w:val="left"/>
      <w:pPr>
        <w:tabs>
          <w:tab w:val="num" w:pos="6480"/>
        </w:tabs>
        <w:ind w:left="6480" w:hanging="360"/>
      </w:pPr>
      <w:rPr>
        <w:rFonts w:ascii="Arial" w:hAnsi="Arial" w:hint="default"/>
      </w:rPr>
    </w:lvl>
  </w:abstractNum>
  <w:abstractNum w:abstractNumId="21">
    <w:nsid w:val="7D5C16AB"/>
    <w:multiLevelType w:val="hybridMultilevel"/>
    <w:tmpl w:val="8466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num>
  <w:num w:numId="6">
    <w:abstractNumId w:val="1"/>
  </w:num>
  <w:num w:numId="7">
    <w:abstractNumId w:val="13"/>
  </w:num>
  <w:num w:numId="8">
    <w:abstractNumId w:val="15"/>
  </w:num>
  <w:num w:numId="9">
    <w:abstractNumId w:val="10"/>
  </w:num>
  <w:num w:numId="10">
    <w:abstractNumId w:val="16"/>
  </w:num>
  <w:num w:numId="11">
    <w:abstractNumId w:val="12"/>
  </w:num>
  <w:num w:numId="12">
    <w:abstractNumId w:val="0"/>
  </w:num>
  <w:num w:numId="13">
    <w:abstractNumId w:val="7"/>
  </w:num>
  <w:num w:numId="14">
    <w:abstractNumId w:val="5"/>
  </w:num>
  <w:num w:numId="15">
    <w:abstractNumId w:val="2"/>
  </w:num>
  <w:num w:numId="16">
    <w:abstractNumId w:val="3"/>
  </w:num>
  <w:num w:numId="17">
    <w:abstractNumId w:val="4"/>
  </w:num>
  <w:num w:numId="18">
    <w:abstractNumId w:val="19"/>
  </w:num>
  <w:num w:numId="19">
    <w:abstractNumId w:val="18"/>
  </w:num>
  <w:num w:numId="20">
    <w:abstractNumId w:val="17"/>
  </w:num>
  <w:num w:numId="21">
    <w:abstractNumId w:val="20"/>
  </w:num>
  <w:num w:numId="22">
    <w:abstractNumId w:val="9"/>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etha Subramanian">
    <w15:presenceInfo w15:providerId="Windows Live" w15:userId="619bb5f19a6b6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6E"/>
    <w:rsid w:val="00001F06"/>
    <w:rsid w:val="00003DCC"/>
    <w:rsid w:val="000047EE"/>
    <w:rsid w:val="00004F2E"/>
    <w:rsid w:val="00012D40"/>
    <w:rsid w:val="0001614D"/>
    <w:rsid w:val="00031C81"/>
    <w:rsid w:val="000373A5"/>
    <w:rsid w:val="000406F2"/>
    <w:rsid w:val="00041A66"/>
    <w:rsid w:val="000513D7"/>
    <w:rsid w:val="000556A4"/>
    <w:rsid w:val="00064096"/>
    <w:rsid w:val="000671B7"/>
    <w:rsid w:val="00074E12"/>
    <w:rsid w:val="00083F15"/>
    <w:rsid w:val="000852D9"/>
    <w:rsid w:val="000939AA"/>
    <w:rsid w:val="00093D63"/>
    <w:rsid w:val="00095E03"/>
    <w:rsid w:val="000B2756"/>
    <w:rsid w:val="000C1114"/>
    <w:rsid w:val="000D0ABC"/>
    <w:rsid w:val="000D6472"/>
    <w:rsid w:val="000E36EF"/>
    <w:rsid w:val="00100A7B"/>
    <w:rsid w:val="0011055E"/>
    <w:rsid w:val="0011363F"/>
    <w:rsid w:val="0011586A"/>
    <w:rsid w:val="00120B12"/>
    <w:rsid w:val="00133ADF"/>
    <w:rsid w:val="00136AA1"/>
    <w:rsid w:val="00141ACE"/>
    <w:rsid w:val="001707B2"/>
    <w:rsid w:val="00173EEF"/>
    <w:rsid w:val="00176176"/>
    <w:rsid w:val="001855DB"/>
    <w:rsid w:val="00187027"/>
    <w:rsid w:val="00197BB6"/>
    <w:rsid w:val="001A28C3"/>
    <w:rsid w:val="001A7938"/>
    <w:rsid w:val="001B11EF"/>
    <w:rsid w:val="001B43DA"/>
    <w:rsid w:val="001C071A"/>
    <w:rsid w:val="001C3319"/>
    <w:rsid w:val="001C5E33"/>
    <w:rsid w:val="001D2B5D"/>
    <w:rsid w:val="001D2B98"/>
    <w:rsid w:val="001F6783"/>
    <w:rsid w:val="001F715D"/>
    <w:rsid w:val="002053B2"/>
    <w:rsid w:val="00207D21"/>
    <w:rsid w:val="00215119"/>
    <w:rsid w:val="002154FA"/>
    <w:rsid w:val="00215CF0"/>
    <w:rsid w:val="00216444"/>
    <w:rsid w:val="002174EC"/>
    <w:rsid w:val="00222FA1"/>
    <w:rsid w:val="00223254"/>
    <w:rsid w:val="00223D6E"/>
    <w:rsid w:val="002250DA"/>
    <w:rsid w:val="00232A00"/>
    <w:rsid w:val="0023474C"/>
    <w:rsid w:val="00236FB2"/>
    <w:rsid w:val="00245B45"/>
    <w:rsid w:val="002508A4"/>
    <w:rsid w:val="00257C7E"/>
    <w:rsid w:val="00257CBC"/>
    <w:rsid w:val="00262F06"/>
    <w:rsid w:val="00265B04"/>
    <w:rsid w:val="00273548"/>
    <w:rsid w:val="00274565"/>
    <w:rsid w:val="00274644"/>
    <w:rsid w:val="00284D4D"/>
    <w:rsid w:val="00285517"/>
    <w:rsid w:val="00290B46"/>
    <w:rsid w:val="00290D9B"/>
    <w:rsid w:val="002A5DCA"/>
    <w:rsid w:val="002C2616"/>
    <w:rsid w:val="002C30AE"/>
    <w:rsid w:val="002C4D77"/>
    <w:rsid w:val="002D1CE1"/>
    <w:rsid w:val="002D5CB3"/>
    <w:rsid w:val="002E162B"/>
    <w:rsid w:val="002E32C1"/>
    <w:rsid w:val="002F18A6"/>
    <w:rsid w:val="003013E7"/>
    <w:rsid w:val="00307844"/>
    <w:rsid w:val="003114D2"/>
    <w:rsid w:val="00317743"/>
    <w:rsid w:val="00330972"/>
    <w:rsid w:val="00340AEF"/>
    <w:rsid w:val="00344303"/>
    <w:rsid w:val="00350BA6"/>
    <w:rsid w:val="00352283"/>
    <w:rsid w:val="003617F5"/>
    <w:rsid w:val="00364DFB"/>
    <w:rsid w:val="00370919"/>
    <w:rsid w:val="00383270"/>
    <w:rsid w:val="00385E77"/>
    <w:rsid w:val="00391F61"/>
    <w:rsid w:val="003952E3"/>
    <w:rsid w:val="00395B89"/>
    <w:rsid w:val="0039677B"/>
    <w:rsid w:val="003A1475"/>
    <w:rsid w:val="003B6A00"/>
    <w:rsid w:val="003B766E"/>
    <w:rsid w:val="003C0A1F"/>
    <w:rsid w:val="003C74C9"/>
    <w:rsid w:val="003C7B45"/>
    <w:rsid w:val="003D263D"/>
    <w:rsid w:val="003D4CA4"/>
    <w:rsid w:val="003E1F0F"/>
    <w:rsid w:val="003E23F7"/>
    <w:rsid w:val="00404DCC"/>
    <w:rsid w:val="004103C2"/>
    <w:rsid w:val="004109AF"/>
    <w:rsid w:val="00411C95"/>
    <w:rsid w:val="004211E5"/>
    <w:rsid w:val="004230AD"/>
    <w:rsid w:val="0042359F"/>
    <w:rsid w:val="004311A5"/>
    <w:rsid w:val="0043245A"/>
    <w:rsid w:val="00435A52"/>
    <w:rsid w:val="00440415"/>
    <w:rsid w:val="00440F6A"/>
    <w:rsid w:val="00441B9A"/>
    <w:rsid w:val="00443ABC"/>
    <w:rsid w:val="00460EEE"/>
    <w:rsid w:val="00470F99"/>
    <w:rsid w:val="004721F8"/>
    <w:rsid w:val="00476105"/>
    <w:rsid w:val="00483D23"/>
    <w:rsid w:val="00484598"/>
    <w:rsid w:val="00496228"/>
    <w:rsid w:val="0049669E"/>
    <w:rsid w:val="00496EEC"/>
    <w:rsid w:val="004A1B6E"/>
    <w:rsid w:val="004A217E"/>
    <w:rsid w:val="004A6C44"/>
    <w:rsid w:val="004B71B8"/>
    <w:rsid w:val="004C3EE8"/>
    <w:rsid w:val="004C69E6"/>
    <w:rsid w:val="004D04FC"/>
    <w:rsid w:val="004D49DF"/>
    <w:rsid w:val="004E0942"/>
    <w:rsid w:val="004E3FBC"/>
    <w:rsid w:val="004E5D0D"/>
    <w:rsid w:val="004F14E1"/>
    <w:rsid w:val="005029D0"/>
    <w:rsid w:val="00510322"/>
    <w:rsid w:val="00514874"/>
    <w:rsid w:val="00515562"/>
    <w:rsid w:val="00524ED8"/>
    <w:rsid w:val="005461BD"/>
    <w:rsid w:val="00562A12"/>
    <w:rsid w:val="00566A3C"/>
    <w:rsid w:val="00584C36"/>
    <w:rsid w:val="005853E0"/>
    <w:rsid w:val="0058543F"/>
    <w:rsid w:val="00585B83"/>
    <w:rsid w:val="005909A9"/>
    <w:rsid w:val="005948CB"/>
    <w:rsid w:val="0059553A"/>
    <w:rsid w:val="00595E04"/>
    <w:rsid w:val="0059608F"/>
    <w:rsid w:val="005B122C"/>
    <w:rsid w:val="005B534F"/>
    <w:rsid w:val="005D252D"/>
    <w:rsid w:val="005E0C0B"/>
    <w:rsid w:val="005E45D8"/>
    <w:rsid w:val="005E7BD7"/>
    <w:rsid w:val="00603F06"/>
    <w:rsid w:val="00625E09"/>
    <w:rsid w:val="00626137"/>
    <w:rsid w:val="0063618A"/>
    <w:rsid w:val="00642FC0"/>
    <w:rsid w:val="006430A3"/>
    <w:rsid w:val="0064474E"/>
    <w:rsid w:val="00651BD8"/>
    <w:rsid w:val="0065294B"/>
    <w:rsid w:val="0066460B"/>
    <w:rsid w:val="00666728"/>
    <w:rsid w:val="00666B53"/>
    <w:rsid w:val="0067318A"/>
    <w:rsid w:val="006768FB"/>
    <w:rsid w:val="00682491"/>
    <w:rsid w:val="006905F5"/>
    <w:rsid w:val="006A4252"/>
    <w:rsid w:val="006A4DBF"/>
    <w:rsid w:val="006B02D2"/>
    <w:rsid w:val="006C2D4A"/>
    <w:rsid w:val="006C5434"/>
    <w:rsid w:val="006C65E2"/>
    <w:rsid w:val="006C6CAB"/>
    <w:rsid w:val="006D0881"/>
    <w:rsid w:val="006E5980"/>
    <w:rsid w:val="007032A8"/>
    <w:rsid w:val="007070F7"/>
    <w:rsid w:val="007142E4"/>
    <w:rsid w:val="007172D1"/>
    <w:rsid w:val="00717C58"/>
    <w:rsid w:val="0072040A"/>
    <w:rsid w:val="00725A48"/>
    <w:rsid w:val="0072765C"/>
    <w:rsid w:val="00732D61"/>
    <w:rsid w:val="007337FB"/>
    <w:rsid w:val="00733FA7"/>
    <w:rsid w:val="00734366"/>
    <w:rsid w:val="0073702F"/>
    <w:rsid w:val="0075396A"/>
    <w:rsid w:val="00762FD2"/>
    <w:rsid w:val="00764452"/>
    <w:rsid w:val="007719BF"/>
    <w:rsid w:val="00781656"/>
    <w:rsid w:val="00784A12"/>
    <w:rsid w:val="00793F20"/>
    <w:rsid w:val="00794D50"/>
    <w:rsid w:val="007A1BA2"/>
    <w:rsid w:val="007A3287"/>
    <w:rsid w:val="007A37D2"/>
    <w:rsid w:val="007B1099"/>
    <w:rsid w:val="007B27B6"/>
    <w:rsid w:val="007B53C9"/>
    <w:rsid w:val="007B6AF9"/>
    <w:rsid w:val="007C1617"/>
    <w:rsid w:val="007C2484"/>
    <w:rsid w:val="007D7701"/>
    <w:rsid w:val="007E2C79"/>
    <w:rsid w:val="007E68B2"/>
    <w:rsid w:val="007E6A45"/>
    <w:rsid w:val="007F1454"/>
    <w:rsid w:val="007F1A53"/>
    <w:rsid w:val="007F1B88"/>
    <w:rsid w:val="00802A6A"/>
    <w:rsid w:val="008056BD"/>
    <w:rsid w:val="00806720"/>
    <w:rsid w:val="008145DF"/>
    <w:rsid w:val="00817A0C"/>
    <w:rsid w:val="00827D11"/>
    <w:rsid w:val="00834861"/>
    <w:rsid w:val="00835AB4"/>
    <w:rsid w:val="0083710D"/>
    <w:rsid w:val="00842630"/>
    <w:rsid w:val="00844E4B"/>
    <w:rsid w:val="0085139F"/>
    <w:rsid w:val="00855C41"/>
    <w:rsid w:val="008562F5"/>
    <w:rsid w:val="00856426"/>
    <w:rsid w:val="00874B53"/>
    <w:rsid w:val="008804A2"/>
    <w:rsid w:val="00884CC2"/>
    <w:rsid w:val="0088664F"/>
    <w:rsid w:val="008933E2"/>
    <w:rsid w:val="008A1B3A"/>
    <w:rsid w:val="008B0836"/>
    <w:rsid w:val="008B3FE6"/>
    <w:rsid w:val="008C1C8B"/>
    <w:rsid w:val="008C6475"/>
    <w:rsid w:val="008C6893"/>
    <w:rsid w:val="008C7C7A"/>
    <w:rsid w:val="008D5FDD"/>
    <w:rsid w:val="008E32B3"/>
    <w:rsid w:val="008E5556"/>
    <w:rsid w:val="008F06A0"/>
    <w:rsid w:val="008F2705"/>
    <w:rsid w:val="00902DB7"/>
    <w:rsid w:val="00913621"/>
    <w:rsid w:val="00924252"/>
    <w:rsid w:val="00926F8B"/>
    <w:rsid w:val="00927BB6"/>
    <w:rsid w:val="00935431"/>
    <w:rsid w:val="00935797"/>
    <w:rsid w:val="00936858"/>
    <w:rsid w:val="00943CBA"/>
    <w:rsid w:val="00946CC4"/>
    <w:rsid w:val="00951501"/>
    <w:rsid w:val="00966F7E"/>
    <w:rsid w:val="009677DA"/>
    <w:rsid w:val="0097762D"/>
    <w:rsid w:val="0098598C"/>
    <w:rsid w:val="00990BB4"/>
    <w:rsid w:val="009942A3"/>
    <w:rsid w:val="009977DB"/>
    <w:rsid w:val="009A0F00"/>
    <w:rsid w:val="009A515E"/>
    <w:rsid w:val="009B3291"/>
    <w:rsid w:val="009B5587"/>
    <w:rsid w:val="009C152C"/>
    <w:rsid w:val="009D6CBD"/>
    <w:rsid w:val="009D6E26"/>
    <w:rsid w:val="009E5727"/>
    <w:rsid w:val="009F2403"/>
    <w:rsid w:val="009F4005"/>
    <w:rsid w:val="00A03FC4"/>
    <w:rsid w:val="00A1697D"/>
    <w:rsid w:val="00A25F9F"/>
    <w:rsid w:val="00A348C0"/>
    <w:rsid w:val="00A3652D"/>
    <w:rsid w:val="00A425A4"/>
    <w:rsid w:val="00A44AF3"/>
    <w:rsid w:val="00A46A88"/>
    <w:rsid w:val="00A51FD4"/>
    <w:rsid w:val="00A54F88"/>
    <w:rsid w:val="00A611DB"/>
    <w:rsid w:val="00A64288"/>
    <w:rsid w:val="00A67538"/>
    <w:rsid w:val="00A741BF"/>
    <w:rsid w:val="00A7527B"/>
    <w:rsid w:val="00A832F8"/>
    <w:rsid w:val="00A844D3"/>
    <w:rsid w:val="00A84671"/>
    <w:rsid w:val="00A9044B"/>
    <w:rsid w:val="00A913CE"/>
    <w:rsid w:val="00AA0889"/>
    <w:rsid w:val="00AA5D51"/>
    <w:rsid w:val="00AA6B81"/>
    <w:rsid w:val="00AB0A0F"/>
    <w:rsid w:val="00AB1611"/>
    <w:rsid w:val="00AC459C"/>
    <w:rsid w:val="00AD603A"/>
    <w:rsid w:val="00AE49EF"/>
    <w:rsid w:val="00AE59CA"/>
    <w:rsid w:val="00AF23AD"/>
    <w:rsid w:val="00AF258D"/>
    <w:rsid w:val="00B05D8B"/>
    <w:rsid w:val="00B23AF8"/>
    <w:rsid w:val="00B31E52"/>
    <w:rsid w:val="00B35205"/>
    <w:rsid w:val="00B37FA5"/>
    <w:rsid w:val="00B40A2E"/>
    <w:rsid w:val="00B46244"/>
    <w:rsid w:val="00B46B81"/>
    <w:rsid w:val="00B477E7"/>
    <w:rsid w:val="00B47D62"/>
    <w:rsid w:val="00B55978"/>
    <w:rsid w:val="00B73FF5"/>
    <w:rsid w:val="00B74A37"/>
    <w:rsid w:val="00B82122"/>
    <w:rsid w:val="00B848AD"/>
    <w:rsid w:val="00B861A9"/>
    <w:rsid w:val="00B92F84"/>
    <w:rsid w:val="00B978EA"/>
    <w:rsid w:val="00B979B2"/>
    <w:rsid w:val="00BA1B30"/>
    <w:rsid w:val="00BA26C1"/>
    <w:rsid w:val="00BA3382"/>
    <w:rsid w:val="00BB2190"/>
    <w:rsid w:val="00BB2DCB"/>
    <w:rsid w:val="00BB4155"/>
    <w:rsid w:val="00BB74E7"/>
    <w:rsid w:val="00BC0A21"/>
    <w:rsid w:val="00BC4AA7"/>
    <w:rsid w:val="00BD2941"/>
    <w:rsid w:val="00BD440D"/>
    <w:rsid w:val="00BE4F6C"/>
    <w:rsid w:val="00BF275F"/>
    <w:rsid w:val="00BF5B60"/>
    <w:rsid w:val="00C014AD"/>
    <w:rsid w:val="00C01C14"/>
    <w:rsid w:val="00C05F55"/>
    <w:rsid w:val="00C144B8"/>
    <w:rsid w:val="00C17DF3"/>
    <w:rsid w:val="00C20FDF"/>
    <w:rsid w:val="00C23B50"/>
    <w:rsid w:val="00C31144"/>
    <w:rsid w:val="00C32CBC"/>
    <w:rsid w:val="00C32F6D"/>
    <w:rsid w:val="00C3433B"/>
    <w:rsid w:val="00C4247A"/>
    <w:rsid w:val="00C4639C"/>
    <w:rsid w:val="00C570AB"/>
    <w:rsid w:val="00C6560E"/>
    <w:rsid w:val="00C709EF"/>
    <w:rsid w:val="00C71761"/>
    <w:rsid w:val="00C850E7"/>
    <w:rsid w:val="00C8607D"/>
    <w:rsid w:val="00C90631"/>
    <w:rsid w:val="00C90870"/>
    <w:rsid w:val="00C91B82"/>
    <w:rsid w:val="00CB17B1"/>
    <w:rsid w:val="00CB2C58"/>
    <w:rsid w:val="00CB7F66"/>
    <w:rsid w:val="00CC17C9"/>
    <w:rsid w:val="00CC692D"/>
    <w:rsid w:val="00CE4C9E"/>
    <w:rsid w:val="00CF0118"/>
    <w:rsid w:val="00CF30FF"/>
    <w:rsid w:val="00CF47F4"/>
    <w:rsid w:val="00D030C9"/>
    <w:rsid w:val="00D23062"/>
    <w:rsid w:val="00D26BC3"/>
    <w:rsid w:val="00D30A98"/>
    <w:rsid w:val="00D32709"/>
    <w:rsid w:val="00D40A3E"/>
    <w:rsid w:val="00D424A6"/>
    <w:rsid w:val="00D446F5"/>
    <w:rsid w:val="00D44B68"/>
    <w:rsid w:val="00D47155"/>
    <w:rsid w:val="00D4717C"/>
    <w:rsid w:val="00D530FF"/>
    <w:rsid w:val="00D63192"/>
    <w:rsid w:val="00D704BB"/>
    <w:rsid w:val="00D70BBD"/>
    <w:rsid w:val="00D713C1"/>
    <w:rsid w:val="00D77C83"/>
    <w:rsid w:val="00D82EF8"/>
    <w:rsid w:val="00D83346"/>
    <w:rsid w:val="00D97FB8"/>
    <w:rsid w:val="00DA6694"/>
    <w:rsid w:val="00DB7EC1"/>
    <w:rsid w:val="00DD1862"/>
    <w:rsid w:val="00DD4073"/>
    <w:rsid w:val="00DD43D0"/>
    <w:rsid w:val="00DD4DC0"/>
    <w:rsid w:val="00DD4DD6"/>
    <w:rsid w:val="00DD753C"/>
    <w:rsid w:val="00DD7BAB"/>
    <w:rsid w:val="00DF1DFE"/>
    <w:rsid w:val="00DF6B15"/>
    <w:rsid w:val="00E03125"/>
    <w:rsid w:val="00E04A54"/>
    <w:rsid w:val="00E07C2C"/>
    <w:rsid w:val="00E120D6"/>
    <w:rsid w:val="00E12E81"/>
    <w:rsid w:val="00E20DCA"/>
    <w:rsid w:val="00E26E13"/>
    <w:rsid w:val="00E35E51"/>
    <w:rsid w:val="00E377CD"/>
    <w:rsid w:val="00E5066B"/>
    <w:rsid w:val="00E52184"/>
    <w:rsid w:val="00E62B4A"/>
    <w:rsid w:val="00E7183B"/>
    <w:rsid w:val="00E81E65"/>
    <w:rsid w:val="00E8264C"/>
    <w:rsid w:val="00E90B7F"/>
    <w:rsid w:val="00E92C48"/>
    <w:rsid w:val="00E97518"/>
    <w:rsid w:val="00EA5C37"/>
    <w:rsid w:val="00EA5E81"/>
    <w:rsid w:val="00EA6F6E"/>
    <w:rsid w:val="00EA7AFB"/>
    <w:rsid w:val="00EB2CD8"/>
    <w:rsid w:val="00EB447D"/>
    <w:rsid w:val="00EC332F"/>
    <w:rsid w:val="00EC47A8"/>
    <w:rsid w:val="00EC4C94"/>
    <w:rsid w:val="00ED0F70"/>
    <w:rsid w:val="00ED21B1"/>
    <w:rsid w:val="00ED3A3F"/>
    <w:rsid w:val="00ED7DC0"/>
    <w:rsid w:val="00EF1E0F"/>
    <w:rsid w:val="00EF6516"/>
    <w:rsid w:val="00F02146"/>
    <w:rsid w:val="00F03468"/>
    <w:rsid w:val="00F06295"/>
    <w:rsid w:val="00F1009E"/>
    <w:rsid w:val="00F142C6"/>
    <w:rsid w:val="00F236B8"/>
    <w:rsid w:val="00F64C9D"/>
    <w:rsid w:val="00F77ACA"/>
    <w:rsid w:val="00F83C8A"/>
    <w:rsid w:val="00F942F7"/>
    <w:rsid w:val="00F975D4"/>
    <w:rsid w:val="00FA1AFA"/>
    <w:rsid w:val="00FA58EB"/>
    <w:rsid w:val="00FA5FE3"/>
    <w:rsid w:val="00FB1D6A"/>
    <w:rsid w:val="00FD127D"/>
    <w:rsid w:val="00FD4796"/>
    <w:rsid w:val="00FE545F"/>
    <w:rsid w:val="00FF3F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E344"/>
  <w15:docId w15:val="{DD6AFBA8-648C-4066-8C1C-68E442DF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BC"/>
    <w:pPr>
      <w:spacing w:after="200" w:line="276" w:lineRule="auto"/>
    </w:pPr>
    <w:rPr>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77CD"/>
    <w:pPr>
      <w:ind w:left="720"/>
      <w:contextualSpacing/>
    </w:pPr>
    <w:rPr>
      <w:rFonts w:cs="Mangal"/>
      <w:szCs w:val="21"/>
    </w:rPr>
  </w:style>
  <w:style w:type="character" w:styleId="Hyperlink">
    <w:name w:val="Hyperlink"/>
    <w:uiPriority w:val="99"/>
    <w:unhideWhenUsed/>
    <w:rsid w:val="00C90870"/>
    <w:rPr>
      <w:color w:val="0000FF"/>
      <w:u w:val="single"/>
    </w:rPr>
  </w:style>
  <w:style w:type="paragraph" w:styleId="Header">
    <w:name w:val="header"/>
    <w:basedOn w:val="Normal"/>
    <w:link w:val="HeaderChar"/>
    <w:uiPriority w:val="99"/>
    <w:unhideWhenUsed/>
    <w:rsid w:val="009977DB"/>
    <w:pPr>
      <w:tabs>
        <w:tab w:val="center" w:pos="4680"/>
        <w:tab w:val="right" w:pos="9360"/>
      </w:tabs>
    </w:pPr>
    <w:rPr>
      <w:rFonts w:cs="Mangal"/>
      <w:szCs w:val="21"/>
    </w:rPr>
  </w:style>
  <w:style w:type="character" w:customStyle="1" w:styleId="HeaderChar">
    <w:name w:val="Header Char"/>
    <w:link w:val="Header"/>
    <w:uiPriority w:val="99"/>
    <w:rsid w:val="009977DB"/>
    <w:rPr>
      <w:rFonts w:cs="Mangal"/>
      <w:bCs/>
      <w:sz w:val="24"/>
      <w:szCs w:val="21"/>
    </w:rPr>
  </w:style>
  <w:style w:type="paragraph" w:styleId="Footer">
    <w:name w:val="footer"/>
    <w:basedOn w:val="Normal"/>
    <w:link w:val="FooterChar"/>
    <w:uiPriority w:val="99"/>
    <w:unhideWhenUsed/>
    <w:rsid w:val="009977DB"/>
    <w:pPr>
      <w:tabs>
        <w:tab w:val="center" w:pos="4680"/>
        <w:tab w:val="right" w:pos="9360"/>
      </w:tabs>
    </w:pPr>
    <w:rPr>
      <w:rFonts w:cs="Mangal"/>
      <w:szCs w:val="21"/>
    </w:rPr>
  </w:style>
  <w:style w:type="character" w:customStyle="1" w:styleId="FooterChar">
    <w:name w:val="Footer Char"/>
    <w:link w:val="Footer"/>
    <w:uiPriority w:val="99"/>
    <w:rsid w:val="009977DB"/>
    <w:rPr>
      <w:rFonts w:cs="Mangal"/>
      <w:bCs/>
      <w:sz w:val="24"/>
      <w:szCs w:val="21"/>
    </w:rPr>
  </w:style>
  <w:style w:type="character" w:styleId="FollowedHyperlink">
    <w:name w:val="FollowedHyperlink"/>
    <w:uiPriority w:val="99"/>
    <w:semiHidden/>
    <w:unhideWhenUsed/>
    <w:rsid w:val="00B978EA"/>
    <w:rPr>
      <w:color w:val="800080"/>
      <w:u w:val="single"/>
    </w:rPr>
  </w:style>
  <w:style w:type="paragraph" w:styleId="BalloonText">
    <w:name w:val="Balloon Text"/>
    <w:basedOn w:val="Normal"/>
    <w:link w:val="BalloonTextChar"/>
    <w:uiPriority w:val="99"/>
    <w:semiHidden/>
    <w:unhideWhenUsed/>
    <w:rsid w:val="00CC692D"/>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CC692D"/>
    <w:rPr>
      <w:rFonts w:ascii="Tahoma" w:hAnsi="Tahoma" w:cs="Mangal"/>
      <w:bCs/>
      <w:sz w:val="16"/>
      <w:szCs w:val="14"/>
      <w:lang w:bidi="hi-IN"/>
    </w:rPr>
  </w:style>
  <w:style w:type="character" w:styleId="CommentReference">
    <w:name w:val="annotation reference"/>
    <w:basedOn w:val="DefaultParagraphFont"/>
    <w:uiPriority w:val="99"/>
    <w:semiHidden/>
    <w:unhideWhenUsed/>
    <w:rsid w:val="00D47155"/>
    <w:rPr>
      <w:sz w:val="16"/>
      <w:szCs w:val="16"/>
    </w:rPr>
  </w:style>
  <w:style w:type="paragraph" w:styleId="CommentText">
    <w:name w:val="annotation text"/>
    <w:basedOn w:val="Normal"/>
    <w:link w:val="CommentTextChar"/>
    <w:uiPriority w:val="99"/>
    <w:semiHidden/>
    <w:unhideWhenUsed/>
    <w:rsid w:val="00D4715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D47155"/>
    <w:rPr>
      <w:rFonts w:cs="Mangal"/>
      <w:bCs/>
      <w:szCs w:val="18"/>
      <w:lang w:val="en-US" w:eastAsia="en-US"/>
    </w:rPr>
  </w:style>
  <w:style w:type="paragraph" w:styleId="CommentSubject">
    <w:name w:val="annotation subject"/>
    <w:basedOn w:val="CommentText"/>
    <w:next w:val="CommentText"/>
    <w:link w:val="CommentSubjectChar"/>
    <w:uiPriority w:val="99"/>
    <w:semiHidden/>
    <w:unhideWhenUsed/>
    <w:rsid w:val="00D47155"/>
    <w:rPr>
      <w:b/>
    </w:rPr>
  </w:style>
  <w:style w:type="character" w:customStyle="1" w:styleId="CommentSubjectChar">
    <w:name w:val="Comment Subject Char"/>
    <w:basedOn w:val="CommentTextChar"/>
    <w:link w:val="CommentSubject"/>
    <w:uiPriority w:val="99"/>
    <w:semiHidden/>
    <w:rsid w:val="00D47155"/>
    <w:rPr>
      <w:rFonts w:cs="Mangal"/>
      <w:b/>
      <w:b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994">
      <w:bodyDiv w:val="1"/>
      <w:marLeft w:val="0"/>
      <w:marRight w:val="0"/>
      <w:marTop w:val="0"/>
      <w:marBottom w:val="0"/>
      <w:divBdr>
        <w:top w:val="none" w:sz="0" w:space="0" w:color="auto"/>
        <w:left w:val="none" w:sz="0" w:space="0" w:color="auto"/>
        <w:bottom w:val="none" w:sz="0" w:space="0" w:color="auto"/>
        <w:right w:val="none" w:sz="0" w:space="0" w:color="auto"/>
      </w:divBdr>
      <w:divsChild>
        <w:div w:id="1238781587">
          <w:marLeft w:val="547"/>
          <w:marRight w:val="0"/>
          <w:marTop w:val="134"/>
          <w:marBottom w:val="0"/>
          <w:divBdr>
            <w:top w:val="none" w:sz="0" w:space="0" w:color="auto"/>
            <w:left w:val="none" w:sz="0" w:space="0" w:color="auto"/>
            <w:bottom w:val="none" w:sz="0" w:space="0" w:color="auto"/>
            <w:right w:val="none" w:sz="0" w:space="0" w:color="auto"/>
          </w:divBdr>
        </w:div>
        <w:div w:id="483087576">
          <w:marLeft w:val="1411"/>
          <w:marRight w:val="0"/>
          <w:marTop w:val="115"/>
          <w:marBottom w:val="0"/>
          <w:divBdr>
            <w:top w:val="none" w:sz="0" w:space="0" w:color="auto"/>
            <w:left w:val="none" w:sz="0" w:space="0" w:color="auto"/>
            <w:bottom w:val="none" w:sz="0" w:space="0" w:color="auto"/>
            <w:right w:val="none" w:sz="0" w:space="0" w:color="auto"/>
          </w:divBdr>
        </w:div>
        <w:div w:id="8526235">
          <w:marLeft w:val="1411"/>
          <w:marRight w:val="0"/>
          <w:marTop w:val="115"/>
          <w:marBottom w:val="0"/>
          <w:divBdr>
            <w:top w:val="none" w:sz="0" w:space="0" w:color="auto"/>
            <w:left w:val="none" w:sz="0" w:space="0" w:color="auto"/>
            <w:bottom w:val="none" w:sz="0" w:space="0" w:color="auto"/>
            <w:right w:val="none" w:sz="0" w:space="0" w:color="auto"/>
          </w:divBdr>
        </w:div>
        <w:div w:id="67770806">
          <w:marLeft w:val="1411"/>
          <w:marRight w:val="0"/>
          <w:marTop w:val="115"/>
          <w:marBottom w:val="0"/>
          <w:divBdr>
            <w:top w:val="none" w:sz="0" w:space="0" w:color="auto"/>
            <w:left w:val="none" w:sz="0" w:space="0" w:color="auto"/>
            <w:bottom w:val="none" w:sz="0" w:space="0" w:color="auto"/>
            <w:right w:val="none" w:sz="0" w:space="0" w:color="auto"/>
          </w:divBdr>
        </w:div>
        <w:div w:id="427819208">
          <w:marLeft w:val="1411"/>
          <w:marRight w:val="0"/>
          <w:marTop w:val="115"/>
          <w:marBottom w:val="0"/>
          <w:divBdr>
            <w:top w:val="none" w:sz="0" w:space="0" w:color="auto"/>
            <w:left w:val="none" w:sz="0" w:space="0" w:color="auto"/>
            <w:bottom w:val="none" w:sz="0" w:space="0" w:color="auto"/>
            <w:right w:val="none" w:sz="0" w:space="0" w:color="auto"/>
          </w:divBdr>
        </w:div>
      </w:divsChild>
    </w:div>
    <w:div w:id="87242211">
      <w:bodyDiv w:val="1"/>
      <w:marLeft w:val="0"/>
      <w:marRight w:val="0"/>
      <w:marTop w:val="0"/>
      <w:marBottom w:val="0"/>
      <w:divBdr>
        <w:top w:val="none" w:sz="0" w:space="0" w:color="auto"/>
        <w:left w:val="none" w:sz="0" w:space="0" w:color="auto"/>
        <w:bottom w:val="none" w:sz="0" w:space="0" w:color="auto"/>
        <w:right w:val="none" w:sz="0" w:space="0" w:color="auto"/>
      </w:divBdr>
      <w:divsChild>
        <w:div w:id="1200706773">
          <w:marLeft w:val="1267"/>
          <w:marRight w:val="0"/>
          <w:marTop w:val="106"/>
          <w:marBottom w:val="0"/>
          <w:divBdr>
            <w:top w:val="none" w:sz="0" w:space="0" w:color="auto"/>
            <w:left w:val="none" w:sz="0" w:space="0" w:color="auto"/>
            <w:bottom w:val="none" w:sz="0" w:space="0" w:color="auto"/>
            <w:right w:val="none" w:sz="0" w:space="0" w:color="auto"/>
          </w:divBdr>
        </w:div>
        <w:div w:id="1509755529">
          <w:marLeft w:val="1267"/>
          <w:marRight w:val="0"/>
          <w:marTop w:val="106"/>
          <w:marBottom w:val="0"/>
          <w:divBdr>
            <w:top w:val="none" w:sz="0" w:space="0" w:color="auto"/>
            <w:left w:val="none" w:sz="0" w:space="0" w:color="auto"/>
            <w:bottom w:val="none" w:sz="0" w:space="0" w:color="auto"/>
            <w:right w:val="none" w:sz="0" w:space="0" w:color="auto"/>
          </w:divBdr>
        </w:div>
        <w:div w:id="2086755315">
          <w:marLeft w:val="1267"/>
          <w:marRight w:val="0"/>
          <w:marTop w:val="106"/>
          <w:marBottom w:val="0"/>
          <w:divBdr>
            <w:top w:val="none" w:sz="0" w:space="0" w:color="auto"/>
            <w:left w:val="none" w:sz="0" w:space="0" w:color="auto"/>
            <w:bottom w:val="none" w:sz="0" w:space="0" w:color="auto"/>
            <w:right w:val="none" w:sz="0" w:space="0" w:color="auto"/>
          </w:divBdr>
        </w:div>
        <w:div w:id="233667646">
          <w:marLeft w:val="1267"/>
          <w:marRight w:val="0"/>
          <w:marTop w:val="106"/>
          <w:marBottom w:val="0"/>
          <w:divBdr>
            <w:top w:val="none" w:sz="0" w:space="0" w:color="auto"/>
            <w:left w:val="none" w:sz="0" w:space="0" w:color="auto"/>
            <w:bottom w:val="none" w:sz="0" w:space="0" w:color="auto"/>
            <w:right w:val="none" w:sz="0" w:space="0" w:color="auto"/>
          </w:divBdr>
        </w:div>
        <w:div w:id="224531162">
          <w:marLeft w:val="1267"/>
          <w:marRight w:val="0"/>
          <w:marTop w:val="106"/>
          <w:marBottom w:val="0"/>
          <w:divBdr>
            <w:top w:val="none" w:sz="0" w:space="0" w:color="auto"/>
            <w:left w:val="none" w:sz="0" w:space="0" w:color="auto"/>
            <w:bottom w:val="none" w:sz="0" w:space="0" w:color="auto"/>
            <w:right w:val="none" w:sz="0" w:space="0" w:color="auto"/>
          </w:divBdr>
        </w:div>
        <w:div w:id="1683782138">
          <w:marLeft w:val="1267"/>
          <w:marRight w:val="0"/>
          <w:marTop w:val="106"/>
          <w:marBottom w:val="0"/>
          <w:divBdr>
            <w:top w:val="none" w:sz="0" w:space="0" w:color="auto"/>
            <w:left w:val="none" w:sz="0" w:space="0" w:color="auto"/>
            <w:bottom w:val="none" w:sz="0" w:space="0" w:color="auto"/>
            <w:right w:val="none" w:sz="0" w:space="0" w:color="auto"/>
          </w:divBdr>
        </w:div>
      </w:divsChild>
    </w:div>
    <w:div w:id="482703365">
      <w:bodyDiv w:val="1"/>
      <w:marLeft w:val="0"/>
      <w:marRight w:val="0"/>
      <w:marTop w:val="0"/>
      <w:marBottom w:val="0"/>
      <w:divBdr>
        <w:top w:val="none" w:sz="0" w:space="0" w:color="auto"/>
        <w:left w:val="none" w:sz="0" w:space="0" w:color="auto"/>
        <w:bottom w:val="none" w:sz="0" w:space="0" w:color="auto"/>
        <w:right w:val="none" w:sz="0" w:space="0" w:color="auto"/>
      </w:divBdr>
      <w:divsChild>
        <w:div w:id="317735715">
          <w:marLeft w:val="994"/>
          <w:marRight w:val="0"/>
          <w:marTop w:val="144"/>
          <w:marBottom w:val="0"/>
          <w:divBdr>
            <w:top w:val="none" w:sz="0" w:space="0" w:color="auto"/>
            <w:left w:val="none" w:sz="0" w:space="0" w:color="auto"/>
            <w:bottom w:val="none" w:sz="0" w:space="0" w:color="auto"/>
            <w:right w:val="none" w:sz="0" w:space="0" w:color="auto"/>
          </w:divBdr>
        </w:div>
        <w:div w:id="1801339121">
          <w:marLeft w:val="994"/>
          <w:marRight w:val="0"/>
          <w:marTop w:val="144"/>
          <w:marBottom w:val="0"/>
          <w:divBdr>
            <w:top w:val="none" w:sz="0" w:space="0" w:color="auto"/>
            <w:left w:val="none" w:sz="0" w:space="0" w:color="auto"/>
            <w:bottom w:val="none" w:sz="0" w:space="0" w:color="auto"/>
            <w:right w:val="none" w:sz="0" w:space="0" w:color="auto"/>
          </w:divBdr>
        </w:div>
        <w:div w:id="554781725">
          <w:marLeft w:val="994"/>
          <w:marRight w:val="0"/>
          <w:marTop w:val="144"/>
          <w:marBottom w:val="0"/>
          <w:divBdr>
            <w:top w:val="none" w:sz="0" w:space="0" w:color="auto"/>
            <w:left w:val="none" w:sz="0" w:space="0" w:color="auto"/>
            <w:bottom w:val="none" w:sz="0" w:space="0" w:color="auto"/>
            <w:right w:val="none" w:sz="0" w:space="0" w:color="auto"/>
          </w:divBdr>
        </w:div>
      </w:divsChild>
    </w:div>
    <w:div w:id="534848122">
      <w:bodyDiv w:val="1"/>
      <w:marLeft w:val="0"/>
      <w:marRight w:val="0"/>
      <w:marTop w:val="0"/>
      <w:marBottom w:val="0"/>
      <w:divBdr>
        <w:top w:val="none" w:sz="0" w:space="0" w:color="auto"/>
        <w:left w:val="none" w:sz="0" w:space="0" w:color="auto"/>
        <w:bottom w:val="none" w:sz="0" w:space="0" w:color="auto"/>
        <w:right w:val="none" w:sz="0" w:space="0" w:color="auto"/>
      </w:divBdr>
      <w:divsChild>
        <w:div w:id="1524782273">
          <w:marLeft w:val="547"/>
          <w:marRight w:val="0"/>
          <w:marTop w:val="115"/>
          <w:marBottom w:val="0"/>
          <w:divBdr>
            <w:top w:val="none" w:sz="0" w:space="0" w:color="auto"/>
            <w:left w:val="none" w:sz="0" w:space="0" w:color="auto"/>
            <w:bottom w:val="none" w:sz="0" w:space="0" w:color="auto"/>
            <w:right w:val="none" w:sz="0" w:space="0" w:color="auto"/>
          </w:divBdr>
        </w:div>
      </w:divsChild>
    </w:div>
    <w:div w:id="741609307">
      <w:bodyDiv w:val="1"/>
      <w:marLeft w:val="0"/>
      <w:marRight w:val="0"/>
      <w:marTop w:val="0"/>
      <w:marBottom w:val="0"/>
      <w:divBdr>
        <w:top w:val="none" w:sz="0" w:space="0" w:color="auto"/>
        <w:left w:val="none" w:sz="0" w:space="0" w:color="auto"/>
        <w:bottom w:val="none" w:sz="0" w:space="0" w:color="auto"/>
        <w:right w:val="none" w:sz="0" w:space="0" w:color="auto"/>
      </w:divBdr>
    </w:div>
    <w:div w:id="803236828">
      <w:bodyDiv w:val="1"/>
      <w:marLeft w:val="0"/>
      <w:marRight w:val="0"/>
      <w:marTop w:val="0"/>
      <w:marBottom w:val="0"/>
      <w:divBdr>
        <w:top w:val="none" w:sz="0" w:space="0" w:color="auto"/>
        <w:left w:val="none" w:sz="0" w:space="0" w:color="auto"/>
        <w:bottom w:val="none" w:sz="0" w:space="0" w:color="auto"/>
        <w:right w:val="none" w:sz="0" w:space="0" w:color="auto"/>
      </w:divBdr>
      <w:divsChild>
        <w:div w:id="545072774">
          <w:marLeft w:val="547"/>
          <w:marRight w:val="0"/>
          <w:marTop w:val="134"/>
          <w:marBottom w:val="0"/>
          <w:divBdr>
            <w:top w:val="none" w:sz="0" w:space="0" w:color="auto"/>
            <w:left w:val="none" w:sz="0" w:space="0" w:color="auto"/>
            <w:bottom w:val="none" w:sz="0" w:space="0" w:color="auto"/>
            <w:right w:val="none" w:sz="0" w:space="0" w:color="auto"/>
          </w:divBdr>
        </w:div>
        <w:div w:id="1610813818">
          <w:marLeft w:val="1411"/>
          <w:marRight w:val="0"/>
          <w:marTop w:val="115"/>
          <w:marBottom w:val="0"/>
          <w:divBdr>
            <w:top w:val="none" w:sz="0" w:space="0" w:color="auto"/>
            <w:left w:val="none" w:sz="0" w:space="0" w:color="auto"/>
            <w:bottom w:val="none" w:sz="0" w:space="0" w:color="auto"/>
            <w:right w:val="none" w:sz="0" w:space="0" w:color="auto"/>
          </w:divBdr>
        </w:div>
        <w:div w:id="521164549">
          <w:marLeft w:val="1411"/>
          <w:marRight w:val="0"/>
          <w:marTop w:val="115"/>
          <w:marBottom w:val="0"/>
          <w:divBdr>
            <w:top w:val="none" w:sz="0" w:space="0" w:color="auto"/>
            <w:left w:val="none" w:sz="0" w:space="0" w:color="auto"/>
            <w:bottom w:val="none" w:sz="0" w:space="0" w:color="auto"/>
            <w:right w:val="none" w:sz="0" w:space="0" w:color="auto"/>
          </w:divBdr>
        </w:div>
        <w:div w:id="1901166108">
          <w:marLeft w:val="1411"/>
          <w:marRight w:val="0"/>
          <w:marTop w:val="115"/>
          <w:marBottom w:val="0"/>
          <w:divBdr>
            <w:top w:val="none" w:sz="0" w:space="0" w:color="auto"/>
            <w:left w:val="none" w:sz="0" w:space="0" w:color="auto"/>
            <w:bottom w:val="none" w:sz="0" w:space="0" w:color="auto"/>
            <w:right w:val="none" w:sz="0" w:space="0" w:color="auto"/>
          </w:divBdr>
        </w:div>
        <w:div w:id="1822846651">
          <w:marLeft w:val="1411"/>
          <w:marRight w:val="0"/>
          <w:marTop w:val="115"/>
          <w:marBottom w:val="0"/>
          <w:divBdr>
            <w:top w:val="none" w:sz="0" w:space="0" w:color="auto"/>
            <w:left w:val="none" w:sz="0" w:space="0" w:color="auto"/>
            <w:bottom w:val="none" w:sz="0" w:space="0" w:color="auto"/>
            <w:right w:val="none" w:sz="0" w:space="0" w:color="auto"/>
          </w:divBdr>
        </w:div>
      </w:divsChild>
    </w:div>
    <w:div w:id="831868102">
      <w:bodyDiv w:val="1"/>
      <w:marLeft w:val="0"/>
      <w:marRight w:val="0"/>
      <w:marTop w:val="0"/>
      <w:marBottom w:val="0"/>
      <w:divBdr>
        <w:top w:val="none" w:sz="0" w:space="0" w:color="auto"/>
        <w:left w:val="none" w:sz="0" w:space="0" w:color="auto"/>
        <w:bottom w:val="none" w:sz="0" w:space="0" w:color="auto"/>
        <w:right w:val="none" w:sz="0" w:space="0" w:color="auto"/>
      </w:divBdr>
      <w:divsChild>
        <w:div w:id="217858575">
          <w:marLeft w:val="547"/>
          <w:marRight w:val="0"/>
          <w:marTop w:val="134"/>
          <w:marBottom w:val="0"/>
          <w:divBdr>
            <w:top w:val="none" w:sz="0" w:space="0" w:color="auto"/>
            <w:left w:val="none" w:sz="0" w:space="0" w:color="auto"/>
            <w:bottom w:val="none" w:sz="0" w:space="0" w:color="auto"/>
            <w:right w:val="none" w:sz="0" w:space="0" w:color="auto"/>
          </w:divBdr>
        </w:div>
        <w:div w:id="1691954192">
          <w:marLeft w:val="547"/>
          <w:marRight w:val="0"/>
          <w:marTop w:val="134"/>
          <w:marBottom w:val="0"/>
          <w:divBdr>
            <w:top w:val="none" w:sz="0" w:space="0" w:color="auto"/>
            <w:left w:val="none" w:sz="0" w:space="0" w:color="auto"/>
            <w:bottom w:val="none" w:sz="0" w:space="0" w:color="auto"/>
            <w:right w:val="none" w:sz="0" w:space="0" w:color="auto"/>
          </w:divBdr>
        </w:div>
        <w:div w:id="1579484213">
          <w:marLeft w:val="547"/>
          <w:marRight w:val="0"/>
          <w:marTop w:val="134"/>
          <w:marBottom w:val="0"/>
          <w:divBdr>
            <w:top w:val="none" w:sz="0" w:space="0" w:color="auto"/>
            <w:left w:val="none" w:sz="0" w:space="0" w:color="auto"/>
            <w:bottom w:val="none" w:sz="0" w:space="0" w:color="auto"/>
            <w:right w:val="none" w:sz="0" w:space="0" w:color="auto"/>
          </w:divBdr>
        </w:div>
        <w:div w:id="1983263946">
          <w:marLeft w:val="547"/>
          <w:marRight w:val="0"/>
          <w:marTop w:val="134"/>
          <w:marBottom w:val="0"/>
          <w:divBdr>
            <w:top w:val="none" w:sz="0" w:space="0" w:color="auto"/>
            <w:left w:val="none" w:sz="0" w:space="0" w:color="auto"/>
            <w:bottom w:val="none" w:sz="0" w:space="0" w:color="auto"/>
            <w:right w:val="none" w:sz="0" w:space="0" w:color="auto"/>
          </w:divBdr>
        </w:div>
      </w:divsChild>
    </w:div>
    <w:div w:id="954094981">
      <w:bodyDiv w:val="1"/>
      <w:marLeft w:val="0"/>
      <w:marRight w:val="0"/>
      <w:marTop w:val="0"/>
      <w:marBottom w:val="0"/>
      <w:divBdr>
        <w:top w:val="none" w:sz="0" w:space="0" w:color="auto"/>
        <w:left w:val="none" w:sz="0" w:space="0" w:color="auto"/>
        <w:bottom w:val="none" w:sz="0" w:space="0" w:color="auto"/>
        <w:right w:val="none" w:sz="0" w:space="0" w:color="auto"/>
      </w:divBdr>
    </w:div>
    <w:div w:id="1203203366">
      <w:bodyDiv w:val="1"/>
      <w:marLeft w:val="0"/>
      <w:marRight w:val="0"/>
      <w:marTop w:val="0"/>
      <w:marBottom w:val="0"/>
      <w:divBdr>
        <w:top w:val="none" w:sz="0" w:space="0" w:color="auto"/>
        <w:left w:val="none" w:sz="0" w:space="0" w:color="auto"/>
        <w:bottom w:val="none" w:sz="0" w:space="0" w:color="auto"/>
        <w:right w:val="none" w:sz="0" w:space="0" w:color="auto"/>
      </w:divBdr>
      <w:divsChild>
        <w:div w:id="1985818631">
          <w:marLeft w:val="547"/>
          <w:marRight w:val="0"/>
          <w:marTop w:val="134"/>
          <w:marBottom w:val="0"/>
          <w:divBdr>
            <w:top w:val="none" w:sz="0" w:space="0" w:color="auto"/>
            <w:left w:val="none" w:sz="0" w:space="0" w:color="auto"/>
            <w:bottom w:val="none" w:sz="0" w:space="0" w:color="auto"/>
            <w:right w:val="none" w:sz="0" w:space="0" w:color="auto"/>
          </w:divBdr>
        </w:div>
        <w:div w:id="2044208349">
          <w:marLeft w:val="547"/>
          <w:marRight w:val="0"/>
          <w:marTop w:val="134"/>
          <w:marBottom w:val="0"/>
          <w:divBdr>
            <w:top w:val="none" w:sz="0" w:space="0" w:color="auto"/>
            <w:left w:val="none" w:sz="0" w:space="0" w:color="auto"/>
            <w:bottom w:val="none" w:sz="0" w:space="0" w:color="auto"/>
            <w:right w:val="none" w:sz="0" w:space="0" w:color="auto"/>
          </w:divBdr>
        </w:div>
      </w:divsChild>
    </w:div>
    <w:div w:id="13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43206722">
          <w:marLeft w:val="547"/>
          <w:marRight w:val="0"/>
          <w:marTop w:val="154"/>
          <w:marBottom w:val="0"/>
          <w:divBdr>
            <w:top w:val="none" w:sz="0" w:space="0" w:color="auto"/>
            <w:left w:val="none" w:sz="0" w:space="0" w:color="auto"/>
            <w:bottom w:val="none" w:sz="0" w:space="0" w:color="auto"/>
            <w:right w:val="none" w:sz="0" w:space="0" w:color="auto"/>
          </w:divBdr>
        </w:div>
      </w:divsChild>
    </w:div>
    <w:div w:id="1482162881">
      <w:bodyDiv w:val="1"/>
      <w:marLeft w:val="0"/>
      <w:marRight w:val="0"/>
      <w:marTop w:val="0"/>
      <w:marBottom w:val="0"/>
      <w:divBdr>
        <w:top w:val="none" w:sz="0" w:space="0" w:color="auto"/>
        <w:left w:val="none" w:sz="0" w:space="0" w:color="auto"/>
        <w:bottom w:val="none" w:sz="0" w:space="0" w:color="auto"/>
        <w:right w:val="none" w:sz="0" w:space="0" w:color="auto"/>
      </w:divBdr>
      <w:divsChild>
        <w:div w:id="102966278">
          <w:marLeft w:val="547"/>
          <w:marRight w:val="0"/>
          <w:marTop w:val="144"/>
          <w:marBottom w:val="0"/>
          <w:divBdr>
            <w:top w:val="none" w:sz="0" w:space="0" w:color="auto"/>
            <w:left w:val="none" w:sz="0" w:space="0" w:color="auto"/>
            <w:bottom w:val="none" w:sz="0" w:space="0" w:color="auto"/>
            <w:right w:val="none" w:sz="0" w:space="0" w:color="auto"/>
          </w:divBdr>
        </w:div>
        <w:div w:id="292442570">
          <w:marLeft w:val="547"/>
          <w:marRight w:val="0"/>
          <w:marTop w:val="144"/>
          <w:marBottom w:val="0"/>
          <w:divBdr>
            <w:top w:val="none" w:sz="0" w:space="0" w:color="auto"/>
            <w:left w:val="none" w:sz="0" w:space="0" w:color="auto"/>
            <w:bottom w:val="none" w:sz="0" w:space="0" w:color="auto"/>
            <w:right w:val="none" w:sz="0" w:space="0" w:color="auto"/>
          </w:divBdr>
        </w:div>
      </w:divsChild>
    </w:div>
    <w:div w:id="19227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osaicommunity.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ntosaiksc.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9202-93F7-4D12-90E7-F5DBECC4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10501</CharactersWithSpaces>
  <SharedDoc>false</SharedDoc>
  <HLinks>
    <vt:vector size="6" baseType="variant">
      <vt:variant>
        <vt:i4>1114180</vt:i4>
      </vt:variant>
      <vt:variant>
        <vt:i4>0</vt:i4>
      </vt:variant>
      <vt:variant>
        <vt:i4>0</vt:i4>
      </vt:variant>
      <vt:variant>
        <vt:i4>5</vt:i4>
      </vt:variant>
      <vt:variant>
        <vt:lpwstr>http://www.intosaiksc.cag.gov.in/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c:creator>
  <cp:lastModifiedBy>Dell</cp:lastModifiedBy>
  <cp:revision>11</cp:revision>
  <cp:lastPrinted>2016-08-30T09:50:00Z</cp:lastPrinted>
  <dcterms:created xsi:type="dcterms:W3CDTF">2016-08-28T14:52:00Z</dcterms:created>
  <dcterms:modified xsi:type="dcterms:W3CDTF">2016-08-31T12:10:00Z</dcterms:modified>
</cp:coreProperties>
</file>