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90" w:type="dxa"/>
        <w:tblInd w:w="-100" w:type="dxa"/>
        <w:tblBorders>
          <w:top w:val="single" w:sz="8" w:space="0" w:color="F79646"/>
          <w:left w:val="single" w:sz="8" w:space="0" w:color="F79646"/>
          <w:bottom w:val="single" w:sz="8" w:space="0" w:color="F79646"/>
          <w:right w:val="single" w:sz="8" w:space="0" w:color="F79646"/>
        </w:tblBorders>
        <w:tblLook w:val="00A0" w:firstRow="1" w:lastRow="0" w:firstColumn="1" w:lastColumn="0" w:noHBand="0" w:noVBand="0"/>
      </w:tblPr>
      <w:tblGrid>
        <w:gridCol w:w="2458"/>
        <w:gridCol w:w="240"/>
        <w:gridCol w:w="6392"/>
      </w:tblGrid>
      <w:tr w:rsidR="00013CF4" w:rsidRPr="00F57FC0" w:rsidTr="00013CF4">
        <w:trPr>
          <w:trHeight w:val="862"/>
        </w:trPr>
        <w:tc>
          <w:tcPr>
            <w:tcW w:w="2458" w:type="dxa"/>
            <w:tcBorders>
              <w:top w:val="single" w:sz="8" w:space="0" w:color="F79646"/>
            </w:tcBorders>
            <w:shd w:val="clear" w:color="auto" w:fill="F79646"/>
          </w:tcPr>
          <w:p w:rsidR="00013CF4" w:rsidRPr="00F57FC0" w:rsidRDefault="00013CF4" w:rsidP="00FF6C17">
            <w:pPr>
              <w:spacing w:before="120" w:after="120" w:line="240" w:lineRule="auto"/>
              <w:rPr>
                <w:rFonts w:asciiTheme="majorHAnsi" w:hAnsiTheme="majorHAnsi"/>
                <w:b/>
                <w:bCs/>
                <w:sz w:val="30"/>
                <w:szCs w:val="30"/>
              </w:rPr>
            </w:pPr>
            <w:r>
              <w:rPr>
                <w:rFonts w:asciiTheme="majorHAnsi" w:hAnsiTheme="majorHAnsi"/>
                <w:b/>
                <w:bCs/>
                <w:sz w:val="30"/>
                <w:szCs w:val="30"/>
              </w:rPr>
              <w:t>Agenda item: 2</w:t>
            </w:r>
          </w:p>
        </w:tc>
        <w:tc>
          <w:tcPr>
            <w:tcW w:w="240" w:type="dxa"/>
            <w:tcBorders>
              <w:top w:val="single" w:sz="8" w:space="0" w:color="F79646"/>
            </w:tcBorders>
            <w:shd w:val="clear" w:color="auto" w:fill="F79646"/>
          </w:tcPr>
          <w:p w:rsidR="00013CF4" w:rsidRPr="00F57FC0" w:rsidRDefault="00013CF4" w:rsidP="00FF6C17">
            <w:pPr>
              <w:spacing w:before="120" w:after="120" w:line="240" w:lineRule="auto"/>
              <w:rPr>
                <w:rFonts w:asciiTheme="majorHAnsi" w:hAnsiTheme="majorHAnsi"/>
                <w:b/>
                <w:bCs/>
                <w:sz w:val="30"/>
                <w:szCs w:val="30"/>
              </w:rPr>
            </w:pPr>
          </w:p>
        </w:tc>
        <w:tc>
          <w:tcPr>
            <w:tcW w:w="6392" w:type="dxa"/>
            <w:tcBorders>
              <w:top w:val="single" w:sz="8" w:space="0" w:color="F79646"/>
            </w:tcBorders>
            <w:shd w:val="clear" w:color="auto" w:fill="F79646"/>
          </w:tcPr>
          <w:p w:rsidR="00013CF4" w:rsidRPr="00F57FC0" w:rsidRDefault="00981F60" w:rsidP="00B30FC4">
            <w:pPr>
              <w:spacing w:before="120" w:after="120" w:line="240" w:lineRule="auto"/>
              <w:jc w:val="both"/>
              <w:rPr>
                <w:rFonts w:asciiTheme="majorHAnsi" w:hAnsiTheme="majorHAnsi"/>
                <w:b/>
                <w:bCs/>
                <w:sz w:val="30"/>
                <w:szCs w:val="30"/>
              </w:rPr>
            </w:pPr>
            <w:r>
              <w:rPr>
                <w:rFonts w:asciiTheme="majorHAnsi" w:hAnsiTheme="majorHAnsi"/>
                <w:b/>
                <w:bCs/>
                <w:sz w:val="30"/>
                <w:szCs w:val="30"/>
              </w:rPr>
              <w:t>O</w:t>
            </w:r>
            <w:r w:rsidR="00013CF4" w:rsidRPr="00F57FC0">
              <w:rPr>
                <w:rFonts w:asciiTheme="majorHAnsi" w:hAnsiTheme="majorHAnsi"/>
                <w:b/>
                <w:bCs/>
                <w:sz w:val="30"/>
                <w:szCs w:val="30"/>
              </w:rPr>
              <w:t xml:space="preserve">pening </w:t>
            </w:r>
            <w:r>
              <w:rPr>
                <w:rFonts w:asciiTheme="majorHAnsi" w:hAnsiTheme="majorHAnsi"/>
                <w:b/>
                <w:bCs/>
                <w:sz w:val="30"/>
                <w:szCs w:val="30"/>
              </w:rPr>
              <w:t>remarks</w:t>
            </w:r>
            <w:r w:rsidR="00013CF4">
              <w:rPr>
                <w:rFonts w:asciiTheme="majorHAnsi" w:hAnsiTheme="majorHAnsi"/>
                <w:b/>
                <w:bCs/>
                <w:sz w:val="30"/>
                <w:szCs w:val="30"/>
              </w:rPr>
              <w:t xml:space="preserve"> by</w:t>
            </w:r>
            <w:r w:rsidR="00013CF4" w:rsidRPr="00F57FC0">
              <w:rPr>
                <w:rFonts w:asciiTheme="majorHAnsi" w:hAnsiTheme="majorHAnsi"/>
                <w:b/>
                <w:bCs/>
                <w:sz w:val="30"/>
                <w:szCs w:val="30"/>
              </w:rPr>
              <w:t xml:space="preserve"> M</w:t>
            </w:r>
            <w:r w:rsidR="00B30FC4">
              <w:rPr>
                <w:rFonts w:asciiTheme="majorHAnsi" w:hAnsiTheme="majorHAnsi"/>
                <w:b/>
                <w:bCs/>
                <w:sz w:val="30"/>
                <w:szCs w:val="30"/>
              </w:rPr>
              <w:t>s</w:t>
            </w:r>
            <w:r w:rsidR="00013CF4" w:rsidRPr="00F57FC0">
              <w:rPr>
                <w:rFonts w:asciiTheme="majorHAnsi" w:hAnsiTheme="majorHAnsi"/>
                <w:b/>
                <w:bCs/>
                <w:sz w:val="30"/>
                <w:szCs w:val="30"/>
              </w:rPr>
              <w:t xml:space="preserve">. </w:t>
            </w:r>
            <w:r w:rsidR="00B30FC4">
              <w:rPr>
                <w:rFonts w:asciiTheme="majorHAnsi" w:hAnsiTheme="majorHAnsi"/>
                <w:b/>
                <w:bCs/>
                <w:sz w:val="30"/>
                <w:szCs w:val="30"/>
              </w:rPr>
              <w:t xml:space="preserve">Rita </w:t>
            </w:r>
            <w:proofErr w:type="spellStart"/>
            <w:r w:rsidR="00B30FC4">
              <w:rPr>
                <w:rFonts w:asciiTheme="majorHAnsi" w:hAnsiTheme="majorHAnsi"/>
                <w:b/>
                <w:bCs/>
                <w:sz w:val="30"/>
                <w:szCs w:val="30"/>
              </w:rPr>
              <w:t>Mitra</w:t>
            </w:r>
            <w:proofErr w:type="spellEnd"/>
            <w:r w:rsidR="00E46117">
              <w:rPr>
                <w:rFonts w:asciiTheme="majorHAnsi" w:hAnsiTheme="majorHAnsi"/>
                <w:b/>
                <w:bCs/>
                <w:sz w:val="30"/>
                <w:szCs w:val="30"/>
              </w:rPr>
              <w:t>, Deputy Comptroller and Auditor General on behalf of</w:t>
            </w:r>
            <w:r w:rsidR="00013CF4" w:rsidRPr="00F57FC0">
              <w:rPr>
                <w:rFonts w:asciiTheme="majorHAnsi" w:hAnsiTheme="majorHAnsi"/>
                <w:b/>
                <w:bCs/>
                <w:sz w:val="30"/>
                <w:szCs w:val="30"/>
              </w:rPr>
              <w:t xml:space="preserve"> Chairman of KSC</w:t>
            </w:r>
          </w:p>
        </w:tc>
      </w:tr>
      <w:tr w:rsidR="00013CF4" w:rsidRPr="00F57FC0" w:rsidTr="00013CF4">
        <w:tc>
          <w:tcPr>
            <w:tcW w:w="2458" w:type="dxa"/>
            <w:tcBorders>
              <w:top w:val="single" w:sz="8" w:space="0" w:color="F79646"/>
              <w:bottom w:val="single" w:sz="8" w:space="0" w:color="F79646"/>
            </w:tcBorders>
          </w:tcPr>
          <w:p w:rsidR="00013CF4" w:rsidRPr="00F57FC0" w:rsidRDefault="00013CF4" w:rsidP="00FF6C17">
            <w:pPr>
              <w:spacing w:before="120" w:after="120" w:line="240" w:lineRule="auto"/>
              <w:rPr>
                <w:rFonts w:asciiTheme="majorHAnsi" w:hAnsiTheme="majorHAnsi"/>
                <w:b/>
                <w:bCs/>
                <w:sz w:val="30"/>
                <w:szCs w:val="30"/>
              </w:rPr>
            </w:pPr>
          </w:p>
        </w:tc>
        <w:tc>
          <w:tcPr>
            <w:tcW w:w="240" w:type="dxa"/>
            <w:tcBorders>
              <w:top w:val="single" w:sz="8" w:space="0" w:color="F79646"/>
              <w:bottom w:val="single" w:sz="8" w:space="0" w:color="F79646"/>
            </w:tcBorders>
          </w:tcPr>
          <w:p w:rsidR="00013CF4" w:rsidRPr="00F57FC0" w:rsidRDefault="00013CF4" w:rsidP="00FF6C17">
            <w:pPr>
              <w:spacing w:before="120" w:after="120" w:line="240" w:lineRule="auto"/>
              <w:rPr>
                <w:rFonts w:asciiTheme="majorHAnsi" w:hAnsiTheme="majorHAnsi"/>
                <w:b/>
                <w:sz w:val="30"/>
                <w:szCs w:val="30"/>
              </w:rPr>
            </w:pPr>
          </w:p>
        </w:tc>
        <w:tc>
          <w:tcPr>
            <w:tcW w:w="6392" w:type="dxa"/>
            <w:tcBorders>
              <w:top w:val="single" w:sz="8" w:space="0" w:color="F79646"/>
              <w:bottom w:val="single" w:sz="8" w:space="0" w:color="F79646"/>
            </w:tcBorders>
          </w:tcPr>
          <w:p w:rsidR="00013CF4" w:rsidRPr="00F57FC0" w:rsidRDefault="00E46117" w:rsidP="00FF6C17">
            <w:pPr>
              <w:spacing w:after="120" w:line="240" w:lineRule="auto"/>
              <w:jc w:val="right"/>
              <w:rPr>
                <w:rFonts w:asciiTheme="majorHAnsi" w:hAnsiTheme="majorHAnsi"/>
                <w:b/>
                <w:sz w:val="30"/>
                <w:szCs w:val="30"/>
              </w:rPr>
            </w:pPr>
            <w:r>
              <w:rPr>
                <w:rFonts w:asciiTheme="majorHAnsi" w:hAnsiTheme="majorHAnsi"/>
                <w:b/>
                <w:sz w:val="30"/>
                <w:szCs w:val="30"/>
              </w:rPr>
              <w:t>SAI-India</w:t>
            </w:r>
          </w:p>
        </w:tc>
      </w:tr>
    </w:tbl>
    <w:p w:rsidR="00013CF4" w:rsidRDefault="00B30FC4" w:rsidP="00E53C81">
      <w:pPr>
        <w:spacing w:before="360" w:after="0" w:line="360" w:lineRule="auto"/>
        <w:jc w:val="both"/>
        <w:rPr>
          <w:rFonts w:asciiTheme="majorHAnsi" w:eastAsia="Dotum" w:hAnsiTheme="majorHAnsi"/>
          <w:b/>
          <w:bCs/>
          <w:sz w:val="28"/>
          <w:szCs w:val="28"/>
        </w:rPr>
      </w:pPr>
      <w:r>
        <w:rPr>
          <w:rFonts w:asciiTheme="majorHAnsi" w:hAnsiTheme="majorHAnsi"/>
          <w:b/>
          <w:bCs/>
          <w:iCs/>
          <w:sz w:val="28"/>
          <w:szCs w:val="28"/>
        </w:rPr>
        <w:t>D</w:t>
      </w:r>
      <w:r w:rsidR="00013CF4" w:rsidRPr="00F400F8">
        <w:rPr>
          <w:rFonts w:asciiTheme="majorHAnsi" w:hAnsiTheme="majorHAnsi"/>
          <w:b/>
          <w:bCs/>
          <w:iCs/>
          <w:sz w:val="28"/>
          <w:szCs w:val="28"/>
        </w:rPr>
        <w:t xml:space="preserve">r. </w:t>
      </w:r>
      <w:proofErr w:type="spellStart"/>
      <w:r>
        <w:rPr>
          <w:rFonts w:asciiTheme="majorHAnsi" w:hAnsiTheme="majorHAnsi"/>
          <w:b/>
          <w:bCs/>
          <w:iCs/>
          <w:sz w:val="28"/>
          <w:szCs w:val="28"/>
        </w:rPr>
        <w:t>Moermahadi</w:t>
      </w:r>
      <w:proofErr w:type="spellEnd"/>
      <w:r>
        <w:rPr>
          <w:rFonts w:asciiTheme="majorHAnsi" w:hAnsiTheme="majorHAnsi"/>
          <w:b/>
          <w:bCs/>
          <w:iCs/>
          <w:sz w:val="28"/>
          <w:szCs w:val="28"/>
        </w:rPr>
        <w:t xml:space="preserve"> </w:t>
      </w:r>
      <w:proofErr w:type="spellStart"/>
      <w:r>
        <w:rPr>
          <w:rFonts w:asciiTheme="majorHAnsi" w:hAnsiTheme="majorHAnsi"/>
          <w:b/>
          <w:bCs/>
          <w:iCs/>
          <w:sz w:val="28"/>
          <w:szCs w:val="28"/>
        </w:rPr>
        <w:t>Soerja</w:t>
      </w:r>
      <w:proofErr w:type="spellEnd"/>
      <w:r>
        <w:rPr>
          <w:rFonts w:asciiTheme="majorHAnsi" w:hAnsiTheme="majorHAnsi"/>
          <w:b/>
          <w:bCs/>
          <w:iCs/>
          <w:sz w:val="28"/>
          <w:szCs w:val="28"/>
        </w:rPr>
        <w:t xml:space="preserve"> </w:t>
      </w:r>
      <w:proofErr w:type="spellStart"/>
      <w:r>
        <w:rPr>
          <w:rFonts w:asciiTheme="majorHAnsi" w:hAnsiTheme="majorHAnsi"/>
          <w:b/>
          <w:bCs/>
          <w:iCs/>
          <w:sz w:val="28"/>
          <w:szCs w:val="28"/>
        </w:rPr>
        <w:t>Djanegara</w:t>
      </w:r>
      <w:proofErr w:type="spellEnd"/>
      <w:r>
        <w:rPr>
          <w:rFonts w:asciiTheme="majorHAnsi" w:hAnsiTheme="majorHAnsi"/>
          <w:b/>
          <w:bCs/>
          <w:iCs/>
          <w:sz w:val="28"/>
          <w:szCs w:val="28"/>
        </w:rPr>
        <w:t>, Chairman, The Audit Board of the Republic of Indonesia</w:t>
      </w:r>
      <w:r w:rsidR="00013CF4" w:rsidRPr="00F400F8">
        <w:rPr>
          <w:rFonts w:asciiTheme="majorHAnsi" w:hAnsiTheme="majorHAnsi"/>
          <w:b/>
          <w:bCs/>
          <w:iCs/>
          <w:sz w:val="28"/>
          <w:szCs w:val="28"/>
        </w:rPr>
        <w:t>,</w:t>
      </w:r>
      <w:r w:rsidR="00013CF4" w:rsidRPr="00312656">
        <w:rPr>
          <w:rFonts w:asciiTheme="majorHAnsi" w:hAnsiTheme="majorHAnsi"/>
          <w:b/>
          <w:bCs/>
          <w:i/>
          <w:sz w:val="28"/>
          <w:szCs w:val="28"/>
        </w:rPr>
        <w:t xml:space="preserve"> </w:t>
      </w:r>
      <w:r w:rsidR="00013CF4" w:rsidRPr="00312656">
        <w:rPr>
          <w:rFonts w:asciiTheme="majorHAnsi" w:eastAsia="Dotum" w:hAnsiTheme="majorHAnsi"/>
          <w:b/>
          <w:bCs/>
          <w:sz w:val="28"/>
          <w:szCs w:val="28"/>
        </w:rPr>
        <w:t xml:space="preserve">distinguished Colleagues, Ladies and Gentlemen. </w:t>
      </w:r>
    </w:p>
    <w:p w:rsidR="00B30FC4" w:rsidRPr="00312656" w:rsidRDefault="00B30FC4" w:rsidP="00E53C81">
      <w:pPr>
        <w:spacing w:before="360" w:after="0" w:line="360" w:lineRule="auto"/>
        <w:jc w:val="both"/>
        <w:rPr>
          <w:rFonts w:asciiTheme="majorHAnsi" w:hAnsiTheme="majorHAnsi"/>
          <w:b/>
          <w:bCs/>
          <w:i/>
          <w:sz w:val="28"/>
          <w:szCs w:val="28"/>
        </w:rPr>
      </w:pPr>
      <w:r>
        <w:rPr>
          <w:rFonts w:asciiTheme="majorHAnsi" w:eastAsia="Dotum" w:hAnsiTheme="majorHAnsi"/>
          <w:b/>
          <w:bCs/>
          <w:sz w:val="28"/>
          <w:szCs w:val="28"/>
        </w:rPr>
        <w:t>Good Morning.</w:t>
      </w:r>
    </w:p>
    <w:p w:rsidR="00013CF4" w:rsidRDefault="00013CF4" w:rsidP="00013CF4">
      <w:pPr>
        <w:spacing w:before="240" w:after="0" w:line="360" w:lineRule="auto"/>
        <w:jc w:val="both"/>
        <w:rPr>
          <w:rFonts w:asciiTheme="majorHAnsi" w:hAnsiTheme="majorHAnsi"/>
          <w:sz w:val="28"/>
          <w:szCs w:val="28"/>
        </w:rPr>
      </w:pPr>
      <w:r w:rsidRPr="00312656">
        <w:rPr>
          <w:rFonts w:asciiTheme="majorHAnsi" w:hAnsiTheme="majorHAnsi"/>
          <w:sz w:val="28"/>
          <w:szCs w:val="28"/>
        </w:rPr>
        <w:t xml:space="preserve">It gives me immense pleasure to open the </w:t>
      </w:r>
      <w:r w:rsidR="00B30FC4">
        <w:rPr>
          <w:rFonts w:asciiTheme="majorHAnsi" w:hAnsiTheme="majorHAnsi"/>
          <w:sz w:val="28"/>
          <w:szCs w:val="28"/>
        </w:rPr>
        <w:t>9</w:t>
      </w:r>
      <w:r w:rsidRPr="00312656">
        <w:rPr>
          <w:rFonts w:asciiTheme="majorHAnsi" w:hAnsiTheme="majorHAnsi"/>
          <w:sz w:val="28"/>
          <w:szCs w:val="28"/>
          <w:vertAlign w:val="superscript"/>
        </w:rPr>
        <w:t>th</w:t>
      </w:r>
      <w:r w:rsidRPr="00312656">
        <w:rPr>
          <w:rFonts w:asciiTheme="majorHAnsi" w:hAnsiTheme="majorHAnsi"/>
          <w:sz w:val="28"/>
          <w:szCs w:val="28"/>
        </w:rPr>
        <w:t xml:space="preserve"> meeting of the Steering Committee of the INTOSAI Committee on Knowledge Sharing and Knowledge Services</w:t>
      </w:r>
      <w:r w:rsidR="00517D33">
        <w:rPr>
          <w:rFonts w:asciiTheme="majorHAnsi" w:hAnsiTheme="majorHAnsi"/>
          <w:sz w:val="28"/>
          <w:szCs w:val="28"/>
        </w:rPr>
        <w:t>-Goal 3</w:t>
      </w:r>
      <w:r w:rsidRPr="00312656">
        <w:rPr>
          <w:rFonts w:asciiTheme="majorHAnsi" w:hAnsiTheme="majorHAnsi"/>
          <w:sz w:val="28"/>
          <w:szCs w:val="28"/>
        </w:rPr>
        <w:t xml:space="preserve"> (KSC) in </w:t>
      </w:r>
      <w:r w:rsidR="00B30FC4">
        <w:rPr>
          <w:rFonts w:asciiTheme="majorHAnsi" w:hAnsiTheme="majorHAnsi"/>
          <w:sz w:val="28"/>
          <w:szCs w:val="28"/>
        </w:rPr>
        <w:t>Bali</w:t>
      </w:r>
      <w:r w:rsidR="003A2354">
        <w:rPr>
          <w:rFonts w:asciiTheme="majorHAnsi" w:hAnsiTheme="majorHAnsi"/>
          <w:sz w:val="28"/>
          <w:szCs w:val="28"/>
        </w:rPr>
        <w:t xml:space="preserve">, </w:t>
      </w:r>
      <w:r w:rsidR="00B30FC4">
        <w:rPr>
          <w:rFonts w:asciiTheme="majorHAnsi" w:hAnsiTheme="majorHAnsi"/>
          <w:sz w:val="28"/>
          <w:szCs w:val="28"/>
        </w:rPr>
        <w:t>Indonesia</w:t>
      </w:r>
      <w:r w:rsidR="003A2354">
        <w:rPr>
          <w:rFonts w:asciiTheme="majorHAnsi" w:hAnsiTheme="majorHAnsi"/>
          <w:sz w:val="28"/>
          <w:szCs w:val="28"/>
        </w:rPr>
        <w:t xml:space="preserve">. This meeting is very important </w:t>
      </w:r>
      <w:r w:rsidR="00B30FC4">
        <w:rPr>
          <w:rFonts w:asciiTheme="majorHAnsi" w:hAnsiTheme="majorHAnsi"/>
          <w:sz w:val="28"/>
          <w:szCs w:val="28"/>
        </w:rPr>
        <w:t xml:space="preserve">as it is the first meeting after </w:t>
      </w:r>
      <w:r w:rsidR="003A2354">
        <w:rPr>
          <w:rFonts w:asciiTheme="majorHAnsi" w:hAnsiTheme="majorHAnsi"/>
          <w:sz w:val="28"/>
          <w:szCs w:val="28"/>
        </w:rPr>
        <w:t>INCOSAI in December 2016.</w:t>
      </w:r>
    </w:p>
    <w:p w:rsidR="00013CF4" w:rsidRPr="00344720" w:rsidRDefault="00013CF4" w:rsidP="00013CF4">
      <w:pPr>
        <w:spacing w:before="120" w:after="120" w:line="360" w:lineRule="auto"/>
        <w:jc w:val="both"/>
        <w:rPr>
          <w:rFonts w:asciiTheme="majorHAnsi" w:hAnsiTheme="majorHAnsi"/>
          <w:sz w:val="28"/>
          <w:szCs w:val="28"/>
        </w:rPr>
      </w:pPr>
      <w:r w:rsidRPr="00344720">
        <w:rPr>
          <w:rFonts w:asciiTheme="majorHAnsi" w:hAnsiTheme="majorHAnsi"/>
          <w:sz w:val="28"/>
          <w:szCs w:val="28"/>
        </w:rPr>
        <w:t xml:space="preserve">At the outset, let me thank </w:t>
      </w:r>
      <w:r w:rsidR="006C6E03" w:rsidRPr="006C6E03">
        <w:rPr>
          <w:rFonts w:asciiTheme="majorHAnsi" w:hAnsiTheme="majorHAnsi"/>
          <w:bCs/>
          <w:iCs/>
          <w:sz w:val="28"/>
          <w:szCs w:val="28"/>
        </w:rPr>
        <w:t xml:space="preserve">Dr. </w:t>
      </w:r>
      <w:proofErr w:type="spellStart"/>
      <w:r w:rsidR="006C6E03" w:rsidRPr="006C6E03">
        <w:rPr>
          <w:rFonts w:asciiTheme="majorHAnsi" w:hAnsiTheme="majorHAnsi"/>
          <w:bCs/>
          <w:iCs/>
          <w:sz w:val="28"/>
          <w:szCs w:val="28"/>
        </w:rPr>
        <w:t>Moermahadi</w:t>
      </w:r>
      <w:proofErr w:type="spellEnd"/>
      <w:r w:rsidR="006C6E03" w:rsidRPr="006C6E03">
        <w:rPr>
          <w:rFonts w:asciiTheme="majorHAnsi" w:hAnsiTheme="majorHAnsi"/>
          <w:bCs/>
          <w:iCs/>
          <w:sz w:val="28"/>
          <w:szCs w:val="28"/>
        </w:rPr>
        <w:t xml:space="preserve"> </w:t>
      </w:r>
      <w:proofErr w:type="spellStart"/>
      <w:r w:rsidR="006C6E03" w:rsidRPr="006C6E03">
        <w:rPr>
          <w:rFonts w:asciiTheme="majorHAnsi" w:hAnsiTheme="majorHAnsi"/>
          <w:bCs/>
          <w:iCs/>
          <w:sz w:val="28"/>
          <w:szCs w:val="28"/>
        </w:rPr>
        <w:t>Soerja</w:t>
      </w:r>
      <w:proofErr w:type="spellEnd"/>
      <w:r w:rsidR="006C6E03" w:rsidRPr="006C6E03">
        <w:rPr>
          <w:rFonts w:asciiTheme="majorHAnsi" w:hAnsiTheme="majorHAnsi"/>
          <w:bCs/>
          <w:iCs/>
          <w:sz w:val="28"/>
          <w:szCs w:val="28"/>
        </w:rPr>
        <w:t xml:space="preserve"> </w:t>
      </w:r>
      <w:proofErr w:type="spellStart"/>
      <w:r w:rsidR="006C6E03" w:rsidRPr="006C6E03">
        <w:rPr>
          <w:rFonts w:asciiTheme="majorHAnsi" w:hAnsiTheme="majorHAnsi"/>
          <w:bCs/>
          <w:iCs/>
          <w:sz w:val="28"/>
          <w:szCs w:val="28"/>
        </w:rPr>
        <w:t>Djanegara</w:t>
      </w:r>
      <w:proofErr w:type="spellEnd"/>
      <w:r w:rsidR="006C6E03" w:rsidRPr="006C6E03">
        <w:rPr>
          <w:rFonts w:asciiTheme="majorHAnsi" w:hAnsiTheme="majorHAnsi"/>
          <w:bCs/>
          <w:iCs/>
          <w:sz w:val="28"/>
          <w:szCs w:val="28"/>
        </w:rPr>
        <w:t xml:space="preserve">, Chairman, </w:t>
      </w:r>
      <w:proofErr w:type="gramStart"/>
      <w:r w:rsidR="006C6E03" w:rsidRPr="006C6E03">
        <w:rPr>
          <w:rFonts w:asciiTheme="majorHAnsi" w:hAnsiTheme="majorHAnsi"/>
          <w:bCs/>
          <w:iCs/>
          <w:sz w:val="28"/>
          <w:szCs w:val="28"/>
        </w:rPr>
        <w:t>The</w:t>
      </w:r>
      <w:proofErr w:type="gramEnd"/>
      <w:r w:rsidR="006C6E03" w:rsidRPr="006C6E03">
        <w:rPr>
          <w:rFonts w:asciiTheme="majorHAnsi" w:hAnsiTheme="majorHAnsi"/>
          <w:bCs/>
          <w:iCs/>
          <w:sz w:val="28"/>
          <w:szCs w:val="28"/>
        </w:rPr>
        <w:t xml:space="preserve"> Audit Board of the Republic of Indonesia</w:t>
      </w:r>
      <w:r>
        <w:rPr>
          <w:rFonts w:asciiTheme="majorHAnsi" w:hAnsiTheme="majorHAnsi"/>
          <w:sz w:val="28"/>
          <w:szCs w:val="28"/>
        </w:rPr>
        <w:t xml:space="preserve"> </w:t>
      </w:r>
      <w:r w:rsidRPr="00344720">
        <w:rPr>
          <w:rFonts w:asciiTheme="majorHAnsi" w:hAnsiTheme="majorHAnsi"/>
          <w:sz w:val="28"/>
          <w:szCs w:val="28"/>
        </w:rPr>
        <w:t xml:space="preserve">for hosting this meeting at </w:t>
      </w:r>
      <w:r w:rsidR="006C6E03">
        <w:rPr>
          <w:rFonts w:asciiTheme="majorHAnsi" w:hAnsiTheme="majorHAnsi"/>
          <w:sz w:val="28"/>
          <w:szCs w:val="28"/>
        </w:rPr>
        <w:t>the beautiful c</w:t>
      </w:r>
      <w:r>
        <w:rPr>
          <w:rFonts w:asciiTheme="majorHAnsi" w:hAnsiTheme="majorHAnsi"/>
          <w:sz w:val="28"/>
          <w:szCs w:val="28"/>
        </w:rPr>
        <w:t>ity</w:t>
      </w:r>
      <w:r w:rsidR="006C6E03">
        <w:rPr>
          <w:rFonts w:asciiTheme="majorHAnsi" w:hAnsiTheme="majorHAnsi"/>
          <w:sz w:val="28"/>
          <w:szCs w:val="28"/>
        </w:rPr>
        <w:t xml:space="preserve"> of Bali</w:t>
      </w:r>
      <w:r w:rsidRPr="00344720">
        <w:rPr>
          <w:rFonts w:asciiTheme="majorHAnsi" w:hAnsiTheme="majorHAnsi"/>
          <w:sz w:val="28"/>
          <w:szCs w:val="28"/>
        </w:rPr>
        <w:t xml:space="preserve">. </w:t>
      </w:r>
      <w:r>
        <w:rPr>
          <w:rFonts w:asciiTheme="majorHAnsi" w:hAnsiTheme="majorHAnsi"/>
          <w:sz w:val="28"/>
          <w:szCs w:val="28"/>
        </w:rPr>
        <w:t xml:space="preserve"> </w:t>
      </w:r>
    </w:p>
    <w:p w:rsidR="008F5016" w:rsidRDefault="008F5016" w:rsidP="00013CF4">
      <w:pPr>
        <w:spacing w:before="240" w:after="0" w:line="360" w:lineRule="auto"/>
        <w:jc w:val="both"/>
        <w:rPr>
          <w:rFonts w:asciiTheme="majorHAnsi" w:hAnsiTheme="majorHAnsi"/>
          <w:sz w:val="28"/>
          <w:szCs w:val="28"/>
        </w:rPr>
      </w:pPr>
      <w:r>
        <w:rPr>
          <w:rFonts w:asciiTheme="majorHAnsi" w:hAnsiTheme="majorHAnsi"/>
          <w:sz w:val="28"/>
          <w:szCs w:val="28"/>
        </w:rPr>
        <w:t xml:space="preserve">I would like to </w:t>
      </w:r>
      <w:r w:rsidR="00BB4438">
        <w:rPr>
          <w:rFonts w:asciiTheme="majorHAnsi" w:hAnsiTheme="majorHAnsi"/>
          <w:sz w:val="28"/>
          <w:szCs w:val="28"/>
        </w:rPr>
        <w:t xml:space="preserve">specially </w:t>
      </w:r>
      <w:r>
        <w:rPr>
          <w:rFonts w:asciiTheme="majorHAnsi" w:hAnsiTheme="majorHAnsi"/>
          <w:sz w:val="28"/>
          <w:szCs w:val="28"/>
        </w:rPr>
        <w:t xml:space="preserve">welcome the distinguished delegates from China and Philippines, as the new members of the KSC Steering Committee. </w:t>
      </w:r>
      <w:r w:rsidR="00BB4438">
        <w:rPr>
          <w:rFonts w:asciiTheme="majorHAnsi" w:hAnsiTheme="majorHAnsi"/>
          <w:sz w:val="28"/>
          <w:szCs w:val="28"/>
        </w:rPr>
        <w:t>Based on the decision taken at the 2016 INCOSAI, China has assumed the chair of a newly constituted Working Group on Big Data. SAI Philippines has</w:t>
      </w:r>
      <w:r w:rsidR="00B71A4E">
        <w:rPr>
          <w:rFonts w:asciiTheme="majorHAnsi" w:hAnsiTheme="majorHAnsi"/>
          <w:sz w:val="28"/>
          <w:szCs w:val="28"/>
        </w:rPr>
        <w:t xml:space="preserve"> taken over from SAI Mexico the role of Chair of Working Group on Public Debt. </w:t>
      </w:r>
      <w:r w:rsidR="00862FE9">
        <w:rPr>
          <w:rFonts w:asciiTheme="majorHAnsi" w:hAnsiTheme="majorHAnsi"/>
          <w:sz w:val="28"/>
          <w:szCs w:val="28"/>
        </w:rPr>
        <w:t>As you would all be aware the Task Force on Procurement has now been accorded the status of a Working Group. As a result of the decisions made at the 2016 INCOSAI, there are 11 Working Groups under the KSC.</w:t>
      </w:r>
    </w:p>
    <w:p w:rsidR="003E7DCC" w:rsidRDefault="00013CF4" w:rsidP="00013CF4">
      <w:pPr>
        <w:spacing w:before="240" w:after="0" w:line="360" w:lineRule="auto"/>
        <w:jc w:val="both"/>
        <w:rPr>
          <w:rFonts w:asciiTheme="majorHAnsi" w:hAnsiTheme="majorHAnsi"/>
          <w:sz w:val="28"/>
          <w:szCs w:val="28"/>
        </w:rPr>
      </w:pPr>
      <w:r w:rsidRPr="00312656">
        <w:rPr>
          <w:rFonts w:asciiTheme="majorHAnsi" w:hAnsiTheme="majorHAnsi"/>
          <w:sz w:val="28"/>
          <w:szCs w:val="28"/>
        </w:rPr>
        <w:t xml:space="preserve">Dear colleagues, this meeting </w:t>
      </w:r>
      <w:r w:rsidR="008C4A91">
        <w:rPr>
          <w:rFonts w:asciiTheme="majorHAnsi" w:hAnsiTheme="majorHAnsi"/>
          <w:sz w:val="28"/>
          <w:szCs w:val="28"/>
        </w:rPr>
        <w:t>assumes tremendous significance as</w:t>
      </w:r>
      <w:r w:rsidR="003E7DCC">
        <w:rPr>
          <w:rFonts w:asciiTheme="majorHAnsi" w:hAnsiTheme="majorHAnsi"/>
          <w:sz w:val="28"/>
          <w:szCs w:val="28"/>
        </w:rPr>
        <w:t xml:space="preserve"> it provides the KSC an opportunity t</w:t>
      </w:r>
      <w:r w:rsidR="008C4A91">
        <w:rPr>
          <w:rFonts w:asciiTheme="majorHAnsi" w:hAnsiTheme="majorHAnsi"/>
          <w:sz w:val="28"/>
          <w:szCs w:val="28"/>
        </w:rPr>
        <w:t xml:space="preserve">o reflect </w:t>
      </w:r>
      <w:r w:rsidR="003E7DCC">
        <w:rPr>
          <w:rFonts w:asciiTheme="majorHAnsi" w:hAnsiTheme="majorHAnsi"/>
          <w:sz w:val="28"/>
          <w:szCs w:val="28"/>
        </w:rPr>
        <w:t xml:space="preserve">as a group </w:t>
      </w:r>
      <w:r w:rsidR="008C4A91">
        <w:rPr>
          <w:rFonts w:asciiTheme="majorHAnsi" w:hAnsiTheme="majorHAnsi"/>
          <w:sz w:val="28"/>
          <w:szCs w:val="28"/>
        </w:rPr>
        <w:t xml:space="preserve">on the implications of several key decisions made at the Abu Dhabi Congress. Of particular significance to us are </w:t>
      </w:r>
      <w:r w:rsidR="008C4A91">
        <w:rPr>
          <w:rFonts w:asciiTheme="majorHAnsi" w:hAnsiTheme="majorHAnsi"/>
          <w:sz w:val="28"/>
          <w:szCs w:val="28"/>
        </w:rPr>
        <w:lastRenderedPageBreak/>
        <w:t xml:space="preserve">the </w:t>
      </w:r>
      <w:r w:rsidR="003E7DCC">
        <w:rPr>
          <w:rFonts w:asciiTheme="majorHAnsi" w:hAnsiTheme="majorHAnsi"/>
          <w:sz w:val="28"/>
          <w:szCs w:val="28"/>
        </w:rPr>
        <w:t xml:space="preserve">formation of Forum for INTOSAI Professional Pronouncements (FIPP), approval of the </w:t>
      </w:r>
      <w:r w:rsidR="008C4A91">
        <w:rPr>
          <w:rFonts w:asciiTheme="majorHAnsi" w:hAnsiTheme="majorHAnsi"/>
          <w:sz w:val="28"/>
          <w:szCs w:val="28"/>
        </w:rPr>
        <w:t>Strategic Development Plan of INTOSAI Framework of Professional Pronouncements (IFPP)</w:t>
      </w:r>
      <w:r w:rsidR="003E7DCC">
        <w:rPr>
          <w:rFonts w:asciiTheme="majorHAnsi" w:hAnsiTheme="majorHAnsi"/>
          <w:sz w:val="28"/>
          <w:szCs w:val="28"/>
        </w:rPr>
        <w:t>, introduction of a performance assessment framework in the Strategic Plan of INTOSAI for 2017-22, the approval of two cross-cutting research</w:t>
      </w:r>
      <w:r w:rsidR="008C4A91">
        <w:rPr>
          <w:rFonts w:asciiTheme="majorHAnsi" w:hAnsiTheme="majorHAnsi"/>
          <w:sz w:val="28"/>
          <w:szCs w:val="28"/>
        </w:rPr>
        <w:t xml:space="preserve"> </w:t>
      </w:r>
      <w:r w:rsidR="003E7DCC">
        <w:rPr>
          <w:rFonts w:asciiTheme="majorHAnsi" w:hAnsiTheme="majorHAnsi"/>
          <w:sz w:val="28"/>
          <w:szCs w:val="28"/>
        </w:rPr>
        <w:t xml:space="preserve">projects to be undertaken by KSC and the IDI-KSC Capacity Development </w:t>
      </w:r>
      <w:proofErr w:type="spellStart"/>
      <w:r w:rsidR="003E7DCC">
        <w:rPr>
          <w:rFonts w:asciiTheme="majorHAnsi" w:hAnsiTheme="majorHAnsi"/>
          <w:sz w:val="28"/>
          <w:szCs w:val="28"/>
        </w:rPr>
        <w:t>Programme</w:t>
      </w:r>
      <w:proofErr w:type="spellEnd"/>
      <w:r w:rsidR="003E7DCC">
        <w:rPr>
          <w:rFonts w:asciiTheme="majorHAnsi" w:hAnsiTheme="majorHAnsi"/>
          <w:sz w:val="28"/>
          <w:szCs w:val="28"/>
        </w:rPr>
        <w:t xml:space="preserve"> on Auditing preparedness to implement the SDG. We have earmarked separate agenda items to discuss these issues.</w:t>
      </w:r>
    </w:p>
    <w:p w:rsidR="003E7DCC" w:rsidRDefault="003E7DCC" w:rsidP="00013CF4">
      <w:pPr>
        <w:spacing w:before="240" w:after="0" w:line="360" w:lineRule="auto"/>
        <w:jc w:val="both"/>
        <w:rPr>
          <w:rFonts w:asciiTheme="majorHAnsi" w:hAnsiTheme="majorHAnsi"/>
          <w:sz w:val="28"/>
          <w:szCs w:val="28"/>
        </w:rPr>
      </w:pPr>
      <w:r>
        <w:rPr>
          <w:rFonts w:asciiTheme="majorHAnsi" w:hAnsiTheme="majorHAnsi"/>
          <w:sz w:val="28"/>
          <w:szCs w:val="28"/>
        </w:rPr>
        <w:t>The existing Terms of Reference (</w:t>
      </w:r>
      <w:proofErr w:type="spellStart"/>
      <w:r>
        <w:rPr>
          <w:rFonts w:asciiTheme="majorHAnsi" w:hAnsiTheme="majorHAnsi"/>
          <w:sz w:val="28"/>
          <w:szCs w:val="28"/>
        </w:rPr>
        <w:t>ToR</w:t>
      </w:r>
      <w:proofErr w:type="spellEnd"/>
      <w:r>
        <w:rPr>
          <w:rFonts w:asciiTheme="majorHAnsi" w:hAnsiTheme="majorHAnsi"/>
          <w:sz w:val="28"/>
          <w:szCs w:val="28"/>
        </w:rPr>
        <w:t xml:space="preserve">) of KSC was approved by the INTOSAI Governing Board in 2009 and there was a need to update the </w:t>
      </w:r>
      <w:proofErr w:type="spellStart"/>
      <w:r>
        <w:rPr>
          <w:rFonts w:asciiTheme="majorHAnsi" w:hAnsiTheme="majorHAnsi"/>
          <w:sz w:val="28"/>
          <w:szCs w:val="28"/>
        </w:rPr>
        <w:t>ToR</w:t>
      </w:r>
      <w:proofErr w:type="spellEnd"/>
      <w:r>
        <w:rPr>
          <w:rFonts w:asciiTheme="majorHAnsi" w:hAnsiTheme="majorHAnsi"/>
          <w:sz w:val="28"/>
          <w:szCs w:val="28"/>
        </w:rPr>
        <w:t xml:space="preserve"> to reflect latest developments. The revised </w:t>
      </w:r>
      <w:proofErr w:type="spellStart"/>
      <w:r>
        <w:rPr>
          <w:rFonts w:asciiTheme="majorHAnsi" w:hAnsiTheme="majorHAnsi"/>
          <w:sz w:val="28"/>
          <w:szCs w:val="28"/>
        </w:rPr>
        <w:t>ToR</w:t>
      </w:r>
      <w:proofErr w:type="spellEnd"/>
      <w:r>
        <w:rPr>
          <w:rFonts w:asciiTheme="majorHAnsi" w:hAnsiTheme="majorHAnsi"/>
          <w:sz w:val="28"/>
          <w:szCs w:val="28"/>
        </w:rPr>
        <w:t xml:space="preserve"> has already been circulated to all the members and observers of KSC Steering Committee. Similarly, the Goal Chairs have been asked to prepare a Risk Register for their respective goals and the draft Risk Register has again been circulated before the meeting. We would </w:t>
      </w:r>
      <w:r w:rsidR="00AE34C2">
        <w:rPr>
          <w:rFonts w:asciiTheme="majorHAnsi" w:hAnsiTheme="majorHAnsi"/>
          <w:sz w:val="28"/>
          <w:szCs w:val="28"/>
        </w:rPr>
        <w:t>welcome active discussions on these issues at the meeting.</w:t>
      </w:r>
    </w:p>
    <w:p w:rsidR="00817731" w:rsidRDefault="00817731" w:rsidP="00817731">
      <w:pPr>
        <w:spacing w:before="240" w:after="0" w:line="360" w:lineRule="auto"/>
        <w:jc w:val="both"/>
        <w:rPr>
          <w:rFonts w:asciiTheme="majorHAnsi" w:hAnsiTheme="majorHAnsi"/>
          <w:sz w:val="28"/>
          <w:szCs w:val="28"/>
        </w:rPr>
      </w:pPr>
      <w:r>
        <w:rPr>
          <w:rFonts w:asciiTheme="majorHAnsi" w:hAnsiTheme="majorHAnsi"/>
          <w:sz w:val="28"/>
          <w:szCs w:val="28"/>
        </w:rPr>
        <w:t>Concerns have been expressed on the absence of a quality assurance mechanism for documents that are outside the IFPP and accordingly, the Goal Chairs have prepared a draft paper on QA for non-IFPP documents. This is yet another new issue that would be discussed at the meeting.</w:t>
      </w:r>
    </w:p>
    <w:p w:rsidR="00AE34C2" w:rsidRDefault="00AE34C2" w:rsidP="00013CF4">
      <w:pPr>
        <w:spacing w:before="240" w:after="0" w:line="360" w:lineRule="auto"/>
        <w:jc w:val="both"/>
        <w:rPr>
          <w:rFonts w:asciiTheme="majorHAnsi" w:hAnsiTheme="majorHAnsi"/>
          <w:sz w:val="28"/>
          <w:szCs w:val="28"/>
        </w:rPr>
      </w:pPr>
      <w:r>
        <w:rPr>
          <w:rFonts w:asciiTheme="majorHAnsi" w:hAnsiTheme="majorHAnsi"/>
          <w:sz w:val="28"/>
          <w:szCs w:val="28"/>
        </w:rPr>
        <w:t xml:space="preserve">The Steering Committee meeting </w:t>
      </w:r>
      <w:r w:rsidR="00013CF4" w:rsidRPr="00312656">
        <w:rPr>
          <w:rFonts w:asciiTheme="majorHAnsi" w:hAnsiTheme="majorHAnsi"/>
          <w:sz w:val="28"/>
          <w:szCs w:val="28"/>
        </w:rPr>
        <w:t>give</w:t>
      </w:r>
      <w:r>
        <w:rPr>
          <w:rFonts w:asciiTheme="majorHAnsi" w:hAnsiTheme="majorHAnsi"/>
          <w:sz w:val="28"/>
          <w:szCs w:val="28"/>
        </w:rPr>
        <w:t>s</w:t>
      </w:r>
      <w:r w:rsidR="00013CF4" w:rsidRPr="00312656">
        <w:rPr>
          <w:rFonts w:asciiTheme="majorHAnsi" w:hAnsiTheme="majorHAnsi"/>
          <w:sz w:val="28"/>
          <w:szCs w:val="28"/>
        </w:rPr>
        <w:t xml:space="preserve"> us an opportunity to collectively review the progress achieved by the Working Groups of KSC in relation to </w:t>
      </w:r>
      <w:proofErr w:type="spellStart"/>
      <w:r w:rsidR="00013CF4" w:rsidRPr="00312656">
        <w:rPr>
          <w:rFonts w:asciiTheme="majorHAnsi" w:hAnsiTheme="majorHAnsi"/>
          <w:sz w:val="28"/>
          <w:szCs w:val="28"/>
        </w:rPr>
        <w:t>programmes</w:t>
      </w:r>
      <w:proofErr w:type="spellEnd"/>
      <w:r w:rsidR="00013CF4" w:rsidRPr="00312656">
        <w:rPr>
          <w:rFonts w:asciiTheme="majorHAnsi" w:hAnsiTheme="majorHAnsi"/>
          <w:sz w:val="28"/>
          <w:szCs w:val="28"/>
        </w:rPr>
        <w:t xml:space="preserve"> and activities undertaken by them in </w:t>
      </w:r>
      <w:r w:rsidR="00013CF4">
        <w:rPr>
          <w:rFonts w:asciiTheme="majorHAnsi" w:hAnsiTheme="majorHAnsi"/>
          <w:sz w:val="28"/>
          <w:szCs w:val="28"/>
        </w:rPr>
        <w:t>line</w:t>
      </w:r>
      <w:r w:rsidR="00013CF4" w:rsidRPr="00312656">
        <w:rPr>
          <w:rFonts w:asciiTheme="majorHAnsi" w:hAnsiTheme="majorHAnsi"/>
          <w:sz w:val="28"/>
          <w:szCs w:val="28"/>
        </w:rPr>
        <w:t xml:space="preserve"> with the INTOSAI Strategic Plan 201</w:t>
      </w:r>
      <w:r>
        <w:rPr>
          <w:rFonts w:asciiTheme="majorHAnsi" w:hAnsiTheme="majorHAnsi"/>
          <w:sz w:val="28"/>
          <w:szCs w:val="28"/>
        </w:rPr>
        <w:t>7</w:t>
      </w:r>
      <w:r w:rsidR="00013CF4" w:rsidRPr="00312656">
        <w:rPr>
          <w:rFonts w:asciiTheme="majorHAnsi" w:hAnsiTheme="majorHAnsi"/>
          <w:sz w:val="28"/>
          <w:szCs w:val="28"/>
        </w:rPr>
        <w:t>-20</w:t>
      </w:r>
      <w:r>
        <w:rPr>
          <w:rFonts w:asciiTheme="majorHAnsi" w:hAnsiTheme="majorHAnsi"/>
          <w:sz w:val="28"/>
          <w:szCs w:val="28"/>
        </w:rPr>
        <w:t>22</w:t>
      </w:r>
      <w:r w:rsidR="00013CF4" w:rsidRPr="00312656">
        <w:rPr>
          <w:rFonts w:asciiTheme="majorHAnsi" w:hAnsiTheme="majorHAnsi"/>
          <w:sz w:val="28"/>
          <w:szCs w:val="28"/>
        </w:rPr>
        <w:t xml:space="preserve">. </w:t>
      </w:r>
      <w:r w:rsidR="00013CF4">
        <w:rPr>
          <w:rFonts w:asciiTheme="majorHAnsi" w:hAnsiTheme="majorHAnsi"/>
          <w:sz w:val="28"/>
          <w:szCs w:val="28"/>
        </w:rPr>
        <w:t xml:space="preserve"> </w:t>
      </w:r>
      <w:r w:rsidR="00817731">
        <w:rPr>
          <w:rFonts w:asciiTheme="majorHAnsi" w:hAnsiTheme="majorHAnsi"/>
          <w:sz w:val="28"/>
          <w:szCs w:val="28"/>
        </w:rPr>
        <w:t xml:space="preserve">In addition to the report by the Working Groups, for the first time we will also have reports from the two Research Project Teams on the progress made by them on the Research Projects. </w:t>
      </w:r>
      <w:r>
        <w:rPr>
          <w:rFonts w:asciiTheme="majorHAnsi" w:hAnsiTheme="majorHAnsi"/>
          <w:sz w:val="28"/>
          <w:szCs w:val="28"/>
        </w:rPr>
        <w:t xml:space="preserve">The three Goal Chairs (PSC, CBC and KSC) have attempted a reporting dashboard to be used by the Working Groups </w:t>
      </w:r>
      <w:r>
        <w:rPr>
          <w:rFonts w:asciiTheme="majorHAnsi" w:hAnsiTheme="majorHAnsi"/>
          <w:sz w:val="28"/>
          <w:szCs w:val="28"/>
        </w:rPr>
        <w:lastRenderedPageBreak/>
        <w:t>and the Goal Chairs to report on the progress made by the Working Groups and the KSC. We would appreciate your inputs on the reporting dashboard at the meeting.</w:t>
      </w:r>
    </w:p>
    <w:p w:rsidR="00013CF4" w:rsidRDefault="00013CF4" w:rsidP="00013CF4">
      <w:pPr>
        <w:spacing w:before="240" w:after="0" w:line="360" w:lineRule="auto"/>
        <w:jc w:val="both"/>
        <w:rPr>
          <w:rFonts w:asciiTheme="majorHAnsi" w:hAnsiTheme="majorHAnsi"/>
          <w:sz w:val="28"/>
          <w:szCs w:val="28"/>
        </w:rPr>
      </w:pPr>
      <w:r w:rsidRPr="00312656">
        <w:rPr>
          <w:rFonts w:asciiTheme="majorHAnsi" w:hAnsiTheme="majorHAnsi"/>
          <w:sz w:val="28"/>
          <w:szCs w:val="28"/>
        </w:rPr>
        <w:t xml:space="preserve">The deliberations at this meeting </w:t>
      </w:r>
      <w:r w:rsidR="00AE34C2">
        <w:rPr>
          <w:rFonts w:asciiTheme="majorHAnsi" w:hAnsiTheme="majorHAnsi"/>
          <w:sz w:val="28"/>
          <w:szCs w:val="28"/>
        </w:rPr>
        <w:t xml:space="preserve">are crucial as it </w:t>
      </w:r>
      <w:r w:rsidRPr="00312656">
        <w:rPr>
          <w:rFonts w:asciiTheme="majorHAnsi" w:hAnsiTheme="majorHAnsi"/>
          <w:sz w:val="28"/>
          <w:szCs w:val="28"/>
        </w:rPr>
        <w:t xml:space="preserve">will </w:t>
      </w:r>
      <w:r w:rsidR="00AE34C2">
        <w:rPr>
          <w:rFonts w:asciiTheme="majorHAnsi" w:hAnsiTheme="majorHAnsi"/>
          <w:sz w:val="28"/>
          <w:szCs w:val="28"/>
        </w:rPr>
        <w:t xml:space="preserve">provide valuable inputs </w:t>
      </w:r>
      <w:r w:rsidRPr="00312656">
        <w:rPr>
          <w:rFonts w:asciiTheme="majorHAnsi" w:hAnsiTheme="majorHAnsi"/>
          <w:sz w:val="28"/>
          <w:szCs w:val="28"/>
        </w:rPr>
        <w:t xml:space="preserve">for the Goal-3 report to be presented at the </w:t>
      </w:r>
      <w:r w:rsidR="00AE34C2">
        <w:rPr>
          <w:rFonts w:asciiTheme="majorHAnsi" w:hAnsiTheme="majorHAnsi"/>
          <w:sz w:val="28"/>
          <w:szCs w:val="28"/>
        </w:rPr>
        <w:t xml:space="preserve">next Governing Board </w:t>
      </w:r>
      <w:r w:rsidRPr="00312656">
        <w:rPr>
          <w:rFonts w:asciiTheme="majorHAnsi" w:hAnsiTheme="majorHAnsi"/>
          <w:sz w:val="28"/>
          <w:szCs w:val="28"/>
        </w:rPr>
        <w:t xml:space="preserve">meeting </w:t>
      </w:r>
      <w:r w:rsidR="00AE34C2">
        <w:rPr>
          <w:rFonts w:asciiTheme="majorHAnsi" w:hAnsiTheme="majorHAnsi"/>
          <w:sz w:val="28"/>
          <w:szCs w:val="28"/>
        </w:rPr>
        <w:t>to be held at Austria</w:t>
      </w:r>
      <w:r w:rsidRPr="00312656">
        <w:rPr>
          <w:rFonts w:asciiTheme="majorHAnsi" w:hAnsiTheme="majorHAnsi"/>
          <w:sz w:val="28"/>
          <w:szCs w:val="28"/>
        </w:rPr>
        <w:t xml:space="preserve"> in </w:t>
      </w:r>
      <w:r w:rsidR="00AE34C2">
        <w:rPr>
          <w:rFonts w:asciiTheme="majorHAnsi" w:hAnsiTheme="majorHAnsi"/>
          <w:sz w:val="28"/>
          <w:szCs w:val="28"/>
        </w:rPr>
        <w:t>November</w:t>
      </w:r>
      <w:r w:rsidRPr="00312656">
        <w:rPr>
          <w:rFonts w:asciiTheme="majorHAnsi" w:hAnsiTheme="majorHAnsi"/>
          <w:sz w:val="28"/>
          <w:szCs w:val="28"/>
        </w:rPr>
        <w:t>.</w:t>
      </w:r>
      <w:r>
        <w:rPr>
          <w:rFonts w:asciiTheme="majorHAnsi" w:hAnsiTheme="majorHAnsi"/>
          <w:sz w:val="28"/>
          <w:szCs w:val="28"/>
        </w:rPr>
        <w:t xml:space="preserve">  </w:t>
      </w:r>
      <w:r w:rsidR="00A05178">
        <w:rPr>
          <w:rFonts w:asciiTheme="majorHAnsi" w:hAnsiTheme="majorHAnsi"/>
          <w:sz w:val="28"/>
          <w:szCs w:val="28"/>
        </w:rPr>
        <w:t>I would, however, like to request everyone to present brief reports so that sufficient time is available for</w:t>
      </w:r>
      <w:r w:rsidR="00AE34C2">
        <w:rPr>
          <w:rFonts w:asciiTheme="majorHAnsi" w:hAnsiTheme="majorHAnsi"/>
          <w:sz w:val="28"/>
          <w:szCs w:val="28"/>
        </w:rPr>
        <w:t xml:space="preserve"> discussions and the discussions could focus particularly on the progress made towards achieving KSC’s Strategic objectives.</w:t>
      </w:r>
    </w:p>
    <w:p w:rsidR="00D52681" w:rsidRDefault="00013CF4" w:rsidP="00013CF4">
      <w:pPr>
        <w:spacing w:before="240" w:after="0" w:line="360" w:lineRule="auto"/>
        <w:jc w:val="both"/>
        <w:rPr>
          <w:rFonts w:asciiTheme="majorHAnsi" w:hAnsiTheme="majorHAnsi"/>
          <w:sz w:val="28"/>
          <w:szCs w:val="28"/>
        </w:rPr>
      </w:pPr>
      <w:r>
        <w:rPr>
          <w:rFonts w:asciiTheme="majorHAnsi" w:hAnsiTheme="majorHAnsi"/>
          <w:sz w:val="28"/>
          <w:szCs w:val="28"/>
        </w:rPr>
        <w:t xml:space="preserve">Presentations and discussions have also been planned on activities of Professional Standards Committee (PSC), Capacity Building Committee (CBC), INTOSAI General Secretariat, Development Initiative (IDI) and International Journal of Government Auditing (IJGI). </w:t>
      </w:r>
    </w:p>
    <w:p w:rsidR="00817731" w:rsidRDefault="00817731" w:rsidP="00013CF4">
      <w:pPr>
        <w:spacing w:before="240" w:after="0" w:line="360" w:lineRule="auto"/>
        <w:jc w:val="both"/>
        <w:rPr>
          <w:rFonts w:asciiTheme="majorHAnsi" w:hAnsiTheme="majorHAnsi"/>
          <w:sz w:val="28"/>
          <w:szCs w:val="28"/>
        </w:rPr>
      </w:pPr>
      <w:r>
        <w:rPr>
          <w:rFonts w:asciiTheme="majorHAnsi" w:hAnsiTheme="majorHAnsi"/>
          <w:sz w:val="28"/>
          <w:szCs w:val="28"/>
        </w:rPr>
        <w:t>As you all might be aware, the INTOSAI Goal Chairs (PSC, CBC and KSC) are collaborating on issues of common interest. Meetings of all the three Goal Chairs are held on regular intervals to discuss various important issues. Significant progress have been made since we met last year at Washington D.C. on our collaboration with other INTOSAI Goal Chairs. The Professional Standards Committee and Capacity Building Committee will present a brief report on the ongoing cooperation between the INTOSAI Goal Chairs.</w:t>
      </w:r>
    </w:p>
    <w:p w:rsidR="00013CF4" w:rsidRPr="00312656" w:rsidRDefault="007E160D" w:rsidP="00013CF4">
      <w:pPr>
        <w:spacing w:before="240" w:after="0" w:line="360" w:lineRule="auto"/>
        <w:jc w:val="both"/>
        <w:rPr>
          <w:rFonts w:asciiTheme="majorHAnsi" w:hAnsiTheme="majorHAnsi"/>
          <w:sz w:val="28"/>
          <w:szCs w:val="28"/>
        </w:rPr>
      </w:pPr>
      <w:r>
        <w:rPr>
          <w:rFonts w:asciiTheme="majorHAnsi" w:hAnsiTheme="majorHAnsi"/>
          <w:sz w:val="28"/>
          <w:szCs w:val="28"/>
        </w:rPr>
        <w:t>Dear colleagues, in order to strengthen cooperation with the INTOSAI Regions, w</w:t>
      </w:r>
      <w:r w:rsidR="00517D33">
        <w:rPr>
          <w:rFonts w:asciiTheme="majorHAnsi" w:hAnsiTheme="majorHAnsi"/>
          <w:sz w:val="28"/>
          <w:szCs w:val="28"/>
        </w:rPr>
        <w:t>e ha</w:t>
      </w:r>
      <w:r w:rsidR="00817731">
        <w:rPr>
          <w:rFonts w:asciiTheme="majorHAnsi" w:hAnsiTheme="majorHAnsi"/>
          <w:sz w:val="28"/>
          <w:szCs w:val="28"/>
        </w:rPr>
        <w:t>d</w:t>
      </w:r>
      <w:r w:rsidR="00517D33">
        <w:rPr>
          <w:rFonts w:asciiTheme="majorHAnsi" w:hAnsiTheme="majorHAnsi"/>
          <w:sz w:val="28"/>
          <w:szCs w:val="28"/>
        </w:rPr>
        <w:t xml:space="preserve"> invited Secretary Generals of all the seven INTOSAI Regions</w:t>
      </w:r>
      <w:r w:rsidR="00A05178">
        <w:rPr>
          <w:rFonts w:asciiTheme="majorHAnsi" w:hAnsiTheme="majorHAnsi"/>
          <w:sz w:val="28"/>
          <w:szCs w:val="28"/>
        </w:rPr>
        <w:t xml:space="preserve"> </w:t>
      </w:r>
      <w:r w:rsidR="00280BE7">
        <w:rPr>
          <w:rFonts w:asciiTheme="majorHAnsi" w:hAnsiTheme="majorHAnsi"/>
          <w:sz w:val="28"/>
          <w:szCs w:val="28"/>
        </w:rPr>
        <w:t>to attend the 8</w:t>
      </w:r>
      <w:r w:rsidR="00280BE7" w:rsidRPr="00280BE7">
        <w:rPr>
          <w:rFonts w:asciiTheme="majorHAnsi" w:hAnsiTheme="majorHAnsi"/>
          <w:sz w:val="28"/>
          <w:szCs w:val="28"/>
          <w:vertAlign w:val="superscript"/>
        </w:rPr>
        <w:t>th</w:t>
      </w:r>
      <w:r w:rsidR="00280BE7">
        <w:rPr>
          <w:rFonts w:asciiTheme="majorHAnsi" w:hAnsiTheme="majorHAnsi"/>
          <w:sz w:val="28"/>
          <w:szCs w:val="28"/>
        </w:rPr>
        <w:t xml:space="preserve"> KSC Steering Committee meeting</w:t>
      </w:r>
      <w:r w:rsidR="00517D33">
        <w:rPr>
          <w:rFonts w:asciiTheme="majorHAnsi" w:hAnsiTheme="majorHAnsi"/>
          <w:sz w:val="28"/>
          <w:szCs w:val="28"/>
        </w:rPr>
        <w:t xml:space="preserve">. However, due to other commitments, the </w:t>
      </w:r>
      <w:r w:rsidR="00280BE7">
        <w:rPr>
          <w:rFonts w:asciiTheme="majorHAnsi" w:hAnsiTheme="majorHAnsi"/>
          <w:sz w:val="28"/>
          <w:szCs w:val="28"/>
        </w:rPr>
        <w:t>Regions</w:t>
      </w:r>
      <w:r w:rsidR="00517D33">
        <w:rPr>
          <w:rFonts w:asciiTheme="majorHAnsi" w:hAnsiTheme="majorHAnsi"/>
          <w:sz w:val="28"/>
          <w:szCs w:val="28"/>
        </w:rPr>
        <w:t xml:space="preserve"> are unable to attend this meeting.</w:t>
      </w:r>
      <w:r w:rsidR="00280BE7">
        <w:rPr>
          <w:rFonts w:asciiTheme="majorHAnsi" w:hAnsiTheme="majorHAnsi"/>
          <w:sz w:val="28"/>
          <w:szCs w:val="28"/>
        </w:rPr>
        <w:t xml:space="preserve"> </w:t>
      </w:r>
      <w:r w:rsidR="00AE34C2">
        <w:rPr>
          <w:rFonts w:asciiTheme="majorHAnsi" w:hAnsiTheme="majorHAnsi"/>
          <w:sz w:val="28"/>
          <w:szCs w:val="28"/>
        </w:rPr>
        <w:t>KSC Chair in consultation with the other Goal Chairs is exploring other ways to closely engage with the regions.</w:t>
      </w:r>
    </w:p>
    <w:p w:rsidR="00013CF4" w:rsidRPr="00312656" w:rsidRDefault="00013CF4" w:rsidP="00013CF4">
      <w:pPr>
        <w:spacing w:before="240" w:after="0" w:line="360" w:lineRule="auto"/>
        <w:jc w:val="both"/>
        <w:rPr>
          <w:rFonts w:asciiTheme="majorHAnsi" w:hAnsiTheme="majorHAnsi"/>
          <w:sz w:val="28"/>
          <w:szCs w:val="28"/>
        </w:rPr>
      </w:pPr>
      <w:r>
        <w:rPr>
          <w:rFonts w:asciiTheme="majorHAnsi" w:hAnsiTheme="majorHAnsi"/>
          <w:sz w:val="28"/>
          <w:szCs w:val="28"/>
        </w:rPr>
        <w:lastRenderedPageBreak/>
        <w:t xml:space="preserve">Lastly, </w:t>
      </w:r>
      <w:r w:rsidRPr="00312656">
        <w:rPr>
          <w:rFonts w:asciiTheme="majorHAnsi" w:hAnsiTheme="majorHAnsi"/>
          <w:sz w:val="28"/>
          <w:szCs w:val="28"/>
        </w:rPr>
        <w:t>I</w:t>
      </w:r>
      <w:r w:rsidR="00280BE7">
        <w:rPr>
          <w:rFonts w:asciiTheme="majorHAnsi" w:hAnsiTheme="majorHAnsi"/>
          <w:sz w:val="28"/>
          <w:szCs w:val="28"/>
        </w:rPr>
        <w:t xml:space="preserve"> would like to</w:t>
      </w:r>
      <w:r w:rsidRPr="00312656">
        <w:rPr>
          <w:rFonts w:asciiTheme="majorHAnsi" w:hAnsiTheme="majorHAnsi"/>
          <w:sz w:val="28"/>
          <w:szCs w:val="28"/>
        </w:rPr>
        <w:t xml:space="preserve"> thank the delegates and the different Working Groups   represented here for their overwhelming support in convening this meeting. I hope that this opportunity to meet and share our rich experience through interaction with each other at this meeting will pave way for greater cooperation and collaboration in the process of Knowledge Sharing.  </w:t>
      </w:r>
    </w:p>
    <w:p w:rsidR="00013CF4" w:rsidRPr="00312656" w:rsidRDefault="00013CF4" w:rsidP="00013CF4">
      <w:pPr>
        <w:spacing w:before="240" w:after="0" w:line="360" w:lineRule="auto"/>
        <w:jc w:val="both"/>
        <w:rPr>
          <w:rFonts w:asciiTheme="majorHAnsi" w:hAnsiTheme="majorHAnsi"/>
          <w:sz w:val="28"/>
          <w:szCs w:val="28"/>
        </w:rPr>
      </w:pPr>
      <w:r w:rsidRPr="00312656">
        <w:rPr>
          <w:rFonts w:asciiTheme="majorHAnsi" w:hAnsiTheme="majorHAnsi"/>
          <w:sz w:val="28"/>
          <w:szCs w:val="28"/>
        </w:rPr>
        <w:t xml:space="preserve">A lot of preparatory work had to be done to ensure the smooth conduct of the meeting. I thank the </w:t>
      </w:r>
      <w:r>
        <w:rPr>
          <w:rFonts w:asciiTheme="majorHAnsi" w:hAnsiTheme="majorHAnsi"/>
          <w:sz w:val="28"/>
          <w:szCs w:val="28"/>
        </w:rPr>
        <w:t xml:space="preserve">Supreme Audit Institution of </w:t>
      </w:r>
      <w:r w:rsidR="00817731">
        <w:rPr>
          <w:rFonts w:asciiTheme="majorHAnsi" w:hAnsiTheme="majorHAnsi"/>
          <w:sz w:val="28"/>
          <w:szCs w:val="28"/>
        </w:rPr>
        <w:t>Indonesia</w:t>
      </w:r>
      <w:r>
        <w:rPr>
          <w:rFonts w:asciiTheme="majorHAnsi" w:hAnsiTheme="majorHAnsi"/>
          <w:sz w:val="28"/>
          <w:szCs w:val="28"/>
        </w:rPr>
        <w:t xml:space="preserve"> </w:t>
      </w:r>
      <w:r w:rsidRPr="00312656">
        <w:rPr>
          <w:rFonts w:asciiTheme="majorHAnsi" w:hAnsiTheme="majorHAnsi"/>
          <w:sz w:val="28"/>
          <w:szCs w:val="28"/>
        </w:rPr>
        <w:t>for the excellent arrangements made by them for the meeting and I look forward to a successful meeting with fruitful deliberations.</w:t>
      </w:r>
      <w:r>
        <w:rPr>
          <w:rFonts w:asciiTheme="majorHAnsi" w:hAnsiTheme="majorHAnsi"/>
          <w:sz w:val="28"/>
          <w:szCs w:val="28"/>
        </w:rPr>
        <w:t xml:space="preserve"> </w:t>
      </w:r>
    </w:p>
    <w:p w:rsidR="00A90A7F" w:rsidRPr="00817731" w:rsidRDefault="00013CF4" w:rsidP="00817731">
      <w:pPr>
        <w:spacing w:before="240" w:after="0" w:line="360" w:lineRule="auto"/>
        <w:jc w:val="both"/>
        <w:rPr>
          <w:rFonts w:asciiTheme="majorHAnsi" w:hAnsiTheme="majorHAnsi"/>
          <w:sz w:val="28"/>
          <w:szCs w:val="28"/>
        </w:rPr>
      </w:pPr>
      <w:r w:rsidRPr="00312656">
        <w:rPr>
          <w:rFonts w:asciiTheme="majorHAnsi" w:hAnsiTheme="majorHAnsi"/>
          <w:sz w:val="28"/>
          <w:szCs w:val="28"/>
        </w:rPr>
        <w:t>Thank you.</w:t>
      </w:r>
      <w:bookmarkStart w:id="0" w:name="_GoBack"/>
      <w:bookmarkEnd w:id="0"/>
    </w:p>
    <w:sectPr w:rsidR="00A90A7F" w:rsidRPr="00817731" w:rsidSect="00763B1C">
      <w:pgSz w:w="11906" w:h="16838" w:code="9"/>
      <w:pgMar w:top="1418"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F4"/>
    <w:rsid w:val="00013CF4"/>
    <w:rsid w:val="00022BD5"/>
    <w:rsid w:val="00132B8C"/>
    <w:rsid w:val="001414EE"/>
    <w:rsid w:val="00235E86"/>
    <w:rsid w:val="00280BE7"/>
    <w:rsid w:val="003A2354"/>
    <w:rsid w:val="003E7DCC"/>
    <w:rsid w:val="00461C14"/>
    <w:rsid w:val="00517D33"/>
    <w:rsid w:val="00595CFA"/>
    <w:rsid w:val="00693D59"/>
    <w:rsid w:val="006C6E03"/>
    <w:rsid w:val="00763B1C"/>
    <w:rsid w:val="007E160D"/>
    <w:rsid w:val="00817731"/>
    <w:rsid w:val="00862FE9"/>
    <w:rsid w:val="008C4A91"/>
    <w:rsid w:val="008F5016"/>
    <w:rsid w:val="00981F60"/>
    <w:rsid w:val="00A05178"/>
    <w:rsid w:val="00A90A7F"/>
    <w:rsid w:val="00AA7926"/>
    <w:rsid w:val="00AE34C2"/>
    <w:rsid w:val="00B15918"/>
    <w:rsid w:val="00B30FC4"/>
    <w:rsid w:val="00B71A4E"/>
    <w:rsid w:val="00B7717B"/>
    <w:rsid w:val="00BB4438"/>
    <w:rsid w:val="00BF65AE"/>
    <w:rsid w:val="00D52681"/>
    <w:rsid w:val="00DE46A1"/>
    <w:rsid w:val="00E46117"/>
    <w:rsid w:val="00E53C81"/>
    <w:rsid w:val="00F400F8"/>
    <w:rsid w:val="00F8631D"/>
    <w:rsid w:val="00FA46C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C2B2E-B995-4EE4-BB2F-BF849157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F4"/>
    <w:pPr>
      <w:spacing w:after="200" w:line="276" w:lineRule="auto"/>
    </w:pPr>
    <w:rPr>
      <w:rFonts w:eastAsia="Calibri" w:cs="Mangal"/>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13CF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Vijender</dc:creator>
  <cp:keywords/>
  <dc:description/>
  <cp:lastModifiedBy>DG(IR)</cp:lastModifiedBy>
  <cp:revision>10</cp:revision>
  <dcterms:created xsi:type="dcterms:W3CDTF">2017-08-11T11:33:00Z</dcterms:created>
  <dcterms:modified xsi:type="dcterms:W3CDTF">2017-08-11T12:21:00Z</dcterms:modified>
</cp:coreProperties>
</file>