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580" w:rsidRPr="00022EEA" w:rsidRDefault="00DD00C2" w:rsidP="007E2CD9">
      <w:pPr>
        <w:pStyle w:val="Heading1"/>
        <w:rPr>
          <w:rFonts w:ascii="Arial" w:hAnsi="Arial" w:cs="Arial"/>
          <w:szCs w:val="24"/>
          <w:lang w:val="en-US"/>
        </w:rPr>
      </w:pPr>
      <w:bookmarkStart w:id="0" w:name="_GoBack"/>
      <w:bookmarkEnd w:id="0"/>
      <w:r>
        <w:rPr>
          <w:rFonts w:ascii="Arial" w:hAnsi="Arial" w:cs="Arial"/>
          <w:szCs w:val="24"/>
          <w:lang w:val="en-US"/>
        </w:rPr>
        <w:t>7</w:t>
      </w:r>
      <w:r w:rsidR="008F1580" w:rsidRPr="00022EEA">
        <w:rPr>
          <w:rFonts w:ascii="Arial" w:hAnsi="Arial" w:cs="Arial"/>
          <w:szCs w:val="24"/>
          <w:vertAlign w:val="superscript"/>
          <w:lang w:val="en-US"/>
        </w:rPr>
        <w:t>th</w:t>
      </w:r>
      <w:r w:rsidR="008F1580" w:rsidRPr="00022EEA">
        <w:rPr>
          <w:rFonts w:ascii="Arial" w:hAnsi="Arial" w:cs="Arial"/>
          <w:szCs w:val="24"/>
          <w:lang w:val="en-US"/>
        </w:rPr>
        <w:t xml:space="preserve"> Meeting of the Steering Committee of the</w:t>
      </w:r>
    </w:p>
    <w:p w:rsidR="008F1580" w:rsidRPr="00022EEA" w:rsidRDefault="008F1580" w:rsidP="007E2CD9">
      <w:pPr>
        <w:pStyle w:val="Heading1"/>
        <w:rPr>
          <w:rFonts w:ascii="Arial" w:hAnsi="Arial" w:cs="Arial"/>
          <w:szCs w:val="24"/>
          <w:lang w:val="en-US"/>
        </w:rPr>
      </w:pPr>
      <w:r w:rsidRPr="00022EEA">
        <w:rPr>
          <w:rFonts w:ascii="Arial" w:hAnsi="Arial" w:cs="Arial"/>
          <w:szCs w:val="24"/>
          <w:lang w:val="en-US"/>
        </w:rPr>
        <w:t xml:space="preserve">INTOSAI Committee on </w:t>
      </w:r>
      <w:r w:rsidR="00F84105">
        <w:rPr>
          <w:rFonts w:ascii="Arial" w:hAnsi="Arial" w:cs="Arial"/>
          <w:szCs w:val="24"/>
          <w:lang w:val="en-US"/>
        </w:rPr>
        <w:t xml:space="preserve">the </w:t>
      </w:r>
      <w:r w:rsidRPr="00022EEA">
        <w:rPr>
          <w:rFonts w:ascii="Arial" w:hAnsi="Arial" w:cs="Arial"/>
          <w:szCs w:val="24"/>
          <w:lang w:val="en-US"/>
        </w:rPr>
        <w:t>Knowledge Sharing and Knowledge Services (Goal 3)</w:t>
      </w:r>
    </w:p>
    <w:p w:rsidR="008F1580" w:rsidRPr="00022EEA" w:rsidRDefault="00B44580" w:rsidP="007E2CD9">
      <w:pPr>
        <w:pStyle w:val="Heading1"/>
        <w:rPr>
          <w:rFonts w:ascii="Arial" w:hAnsi="Arial" w:cs="Arial"/>
          <w:b w:val="0"/>
          <w:szCs w:val="24"/>
          <w:lang w:val="en-US"/>
        </w:rPr>
      </w:pPr>
      <w:r>
        <w:rPr>
          <w:rFonts w:ascii="Arial" w:hAnsi="Arial" w:cs="Arial"/>
          <w:b w:val="0"/>
          <w:szCs w:val="24"/>
          <w:lang w:val="en-US"/>
        </w:rPr>
        <w:t>Washington</w:t>
      </w:r>
      <w:r w:rsidR="008F1580" w:rsidRPr="00022EEA">
        <w:rPr>
          <w:rFonts w:ascii="Arial" w:hAnsi="Arial" w:cs="Arial"/>
          <w:b w:val="0"/>
          <w:szCs w:val="24"/>
          <w:lang w:val="en-US"/>
        </w:rPr>
        <w:t xml:space="preserve">, </w:t>
      </w:r>
      <w:proofErr w:type="gramStart"/>
      <w:r w:rsidR="00077B71">
        <w:rPr>
          <w:rFonts w:ascii="Arial" w:hAnsi="Arial" w:cs="Arial"/>
          <w:b w:val="0"/>
          <w:szCs w:val="24"/>
          <w:lang w:val="en-US"/>
        </w:rPr>
        <w:t>D</w:t>
      </w:r>
      <w:r>
        <w:rPr>
          <w:rFonts w:ascii="Arial" w:hAnsi="Arial" w:cs="Arial"/>
          <w:b w:val="0"/>
          <w:szCs w:val="24"/>
          <w:lang w:val="en-US"/>
        </w:rPr>
        <w:t>C.,</w:t>
      </w:r>
      <w:proofErr w:type="gramEnd"/>
      <w:r>
        <w:rPr>
          <w:rFonts w:ascii="Arial" w:hAnsi="Arial" w:cs="Arial"/>
          <w:b w:val="0"/>
          <w:szCs w:val="24"/>
          <w:lang w:val="en-US"/>
        </w:rPr>
        <w:t xml:space="preserve"> United States of America</w:t>
      </w:r>
    </w:p>
    <w:p w:rsidR="008F1580" w:rsidRPr="00022EEA" w:rsidRDefault="00B44580" w:rsidP="007E2CD9">
      <w:pPr>
        <w:pStyle w:val="Heading1"/>
        <w:rPr>
          <w:rFonts w:ascii="Arial" w:hAnsi="Arial" w:cs="Arial"/>
          <w:b w:val="0"/>
          <w:szCs w:val="24"/>
          <w:lang w:val="en-US"/>
        </w:rPr>
      </w:pPr>
      <w:r>
        <w:rPr>
          <w:rFonts w:ascii="Arial" w:hAnsi="Arial" w:cs="Arial"/>
          <w:b w:val="0"/>
          <w:szCs w:val="24"/>
          <w:lang w:val="en-US"/>
        </w:rPr>
        <w:t>October 15 &amp; 16, 2015</w:t>
      </w:r>
    </w:p>
    <w:p w:rsidR="00022EEA" w:rsidRDefault="00022EEA" w:rsidP="007E2CD9">
      <w:pPr>
        <w:pStyle w:val="Heading1"/>
        <w:rPr>
          <w:rFonts w:ascii="Arial" w:hAnsi="Arial" w:cs="Arial"/>
          <w:szCs w:val="24"/>
          <w:lang w:val="en-US"/>
        </w:rPr>
      </w:pPr>
    </w:p>
    <w:p w:rsidR="00022EEA" w:rsidRDefault="008F1580" w:rsidP="007E2CD9">
      <w:pPr>
        <w:pStyle w:val="Heading1"/>
        <w:rPr>
          <w:rFonts w:ascii="Arial" w:hAnsi="Arial" w:cs="Arial"/>
          <w:szCs w:val="24"/>
          <w:lang w:val="en-US"/>
        </w:rPr>
      </w:pPr>
      <w:r w:rsidRPr="00022EEA">
        <w:rPr>
          <w:rFonts w:ascii="Arial" w:hAnsi="Arial" w:cs="Arial"/>
          <w:szCs w:val="24"/>
          <w:lang w:val="en-US"/>
        </w:rPr>
        <w:t xml:space="preserve">Annual Report of the </w:t>
      </w:r>
      <w:r w:rsidR="00663BC3">
        <w:rPr>
          <w:rFonts w:ascii="Arial" w:hAnsi="Arial" w:cs="Arial"/>
          <w:szCs w:val="24"/>
          <w:lang w:val="en-US"/>
        </w:rPr>
        <w:t xml:space="preserve">INTOSAI </w:t>
      </w:r>
      <w:r w:rsidRPr="00022EEA">
        <w:rPr>
          <w:rFonts w:ascii="Arial" w:hAnsi="Arial" w:cs="Arial"/>
          <w:szCs w:val="24"/>
          <w:lang w:val="en-US"/>
        </w:rPr>
        <w:t xml:space="preserve">Working Group on the </w:t>
      </w:r>
    </w:p>
    <w:p w:rsidR="00815E03" w:rsidRPr="00022EEA" w:rsidRDefault="008F1580" w:rsidP="007E2CD9">
      <w:pPr>
        <w:pStyle w:val="Heading1"/>
        <w:rPr>
          <w:rFonts w:ascii="Arial" w:hAnsi="Arial" w:cs="Arial"/>
          <w:szCs w:val="24"/>
          <w:lang w:val="en-US"/>
        </w:rPr>
      </w:pPr>
      <w:r w:rsidRPr="00022EEA">
        <w:rPr>
          <w:rFonts w:ascii="Arial" w:hAnsi="Arial" w:cs="Arial"/>
          <w:szCs w:val="24"/>
          <w:lang w:val="en-US"/>
        </w:rPr>
        <w:t>Value and Benefits of SAIs (WGVBS)</w:t>
      </w:r>
    </w:p>
    <w:p w:rsidR="00815E03" w:rsidRDefault="00815E03" w:rsidP="007E2CD9">
      <w:pPr>
        <w:pStyle w:val="List"/>
        <w:rPr>
          <w:rFonts w:ascii="Arial" w:hAnsi="Arial" w:cs="Arial"/>
          <w:szCs w:val="24"/>
          <w:lang w:val="en-US"/>
        </w:rPr>
      </w:pPr>
    </w:p>
    <w:p w:rsidR="004671D7" w:rsidRPr="004671D7" w:rsidRDefault="004671D7" w:rsidP="004671D7">
      <w:pPr>
        <w:pStyle w:val="List"/>
        <w:jc w:val="center"/>
        <w:rPr>
          <w:rFonts w:ascii="Arial" w:hAnsi="Arial" w:cs="Arial"/>
          <w:b/>
          <w:color w:val="C00000"/>
          <w:szCs w:val="24"/>
          <w:u w:val="single"/>
          <w:lang w:val="en-US"/>
        </w:rPr>
      </w:pPr>
      <w:r w:rsidRPr="004671D7">
        <w:rPr>
          <w:rFonts w:ascii="Arial" w:hAnsi="Arial" w:cs="Arial"/>
          <w:b/>
          <w:color w:val="C00000"/>
          <w:szCs w:val="24"/>
          <w:u w:val="single"/>
          <w:lang w:val="en-US"/>
        </w:rPr>
        <w:t>Guide to project the Slides Presentation</w:t>
      </w:r>
    </w:p>
    <w:p w:rsidR="004671D7" w:rsidRPr="004671D7" w:rsidRDefault="004671D7" w:rsidP="007E2CD9">
      <w:pPr>
        <w:pStyle w:val="List"/>
        <w:rPr>
          <w:rFonts w:ascii="Arial" w:hAnsi="Arial" w:cs="Arial"/>
          <w:b/>
          <w:szCs w:val="24"/>
          <w:lang w:val="en-US"/>
        </w:rPr>
      </w:pPr>
    </w:p>
    <w:tbl>
      <w:tblPr>
        <w:tblStyle w:val="TableGrid"/>
        <w:tblW w:w="0" w:type="auto"/>
        <w:tblInd w:w="283" w:type="dxa"/>
        <w:tblLook w:val="04A0" w:firstRow="1" w:lastRow="0" w:firstColumn="1" w:lastColumn="0" w:noHBand="0" w:noVBand="1"/>
      </w:tblPr>
      <w:tblGrid>
        <w:gridCol w:w="5251"/>
        <w:gridCol w:w="4086"/>
      </w:tblGrid>
      <w:tr w:rsidR="00571EE5" w:rsidTr="00447DB9">
        <w:tc>
          <w:tcPr>
            <w:tcW w:w="5251" w:type="dxa"/>
          </w:tcPr>
          <w:p w:rsidR="004671D7" w:rsidRPr="00022EEA" w:rsidRDefault="004671D7" w:rsidP="004671D7">
            <w:pPr>
              <w:pStyle w:val="List"/>
              <w:rPr>
                <w:rFonts w:ascii="Arial" w:hAnsi="Arial" w:cs="Arial"/>
                <w:szCs w:val="24"/>
                <w:lang w:val="en-US"/>
              </w:rPr>
            </w:pPr>
            <w:r w:rsidRPr="00022EEA">
              <w:rPr>
                <w:rFonts w:ascii="Arial" w:hAnsi="Arial" w:cs="Arial"/>
                <w:szCs w:val="24"/>
                <w:lang w:val="en-US"/>
              </w:rPr>
              <w:t>Dear colleagues,</w:t>
            </w:r>
          </w:p>
          <w:p w:rsidR="004671D7" w:rsidRPr="00022EEA" w:rsidRDefault="004671D7" w:rsidP="004671D7">
            <w:pPr>
              <w:pStyle w:val="List"/>
              <w:rPr>
                <w:rFonts w:ascii="Arial" w:hAnsi="Arial" w:cs="Arial"/>
                <w:szCs w:val="24"/>
                <w:lang w:val="en-US"/>
              </w:rPr>
            </w:pPr>
          </w:p>
          <w:p w:rsidR="004671D7" w:rsidRDefault="004671D7" w:rsidP="004671D7">
            <w:pPr>
              <w:pStyle w:val="List"/>
              <w:ind w:left="0" w:firstLine="0"/>
              <w:rPr>
                <w:rFonts w:ascii="Arial" w:hAnsi="Arial" w:cs="Arial"/>
                <w:szCs w:val="24"/>
                <w:lang w:val="en-US"/>
              </w:rPr>
            </w:pPr>
            <w:r w:rsidRPr="00022EEA">
              <w:rPr>
                <w:rFonts w:ascii="Arial" w:hAnsi="Arial" w:cs="Arial"/>
                <w:szCs w:val="24"/>
                <w:lang w:val="en-US"/>
              </w:rPr>
              <w:t>I am pleased to present you</w:t>
            </w:r>
            <w:r>
              <w:rPr>
                <w:rFonts w:ascii="Arial" w:hAnsi="Arial" w:cs="Arial"/>
                <w:szCs w:val="24"/>
                <w:lang w:val="en-US"/>
              </w:rPr>
              <w:t xml:space="preserve">, on behalf of Mr. Juan M. Portal, Auditor General of Mexico and </w:t>
            </w:r>
            <w:r w:rsidRPr="00022EEA">
              <w:rPr>
                <w:rFonts w:ascii="Arial" w:hAnsi="Arial" w:cs="Arial"/>
                <w:szCs w:val="24"/>
                <w:lang w:val="en-US"/>
              </w:rPr>
              <w:t xml:space="preserve">Chairman of the INTOSAI Working Group on the Value and Benefits of </w:t>
            </w:r>
            <w:proofErr w:type="gramStart"/>
            <w:r w:rsidRPr="00022EEA">
              <w:rPr>
                <w:rFonts w:ascii="Arial" w:hAnsi="Arial" w:cs="Arial"/>
                <w:szCs w:val="24"/>
                <w:lang w:val="en-US"/>
              </w:rPr>
              <w:t>SAIs</w:t>
            </w:r>
            <w:proofErr w:type="gramEnd"/>
            <w:r>
              <w:rPr>
                <w:rFonts w:ascii="Arial" w:hAnsi="Arial" w:cs="Arial"/>
                <w:szCs w:val="24"/>
                <w:lang w:val="en-US"/>
              </w:rPr>
              <w:t xml:space="preserve"> (WGVBS)</w:t>
            </w:r>
            <w:r w:rsidRPr="00022EEA">
              <w:rPr>
                <w:rFonts w:ascii="Arial" w:hAnsi="Arial" w:cs="Arial"/>
                <w:szCs w:val="24"/>
                <w:lang w:val="en-US"/>
              </w:rPr>
              <w:t xml:space="preserve">, </w:t>
            </w:r>
            <w:r>
              <w:rPr>
                <w:rFonts w:ascii="Arial" w:hAnsi="Arial" w:cs="Arial"/>
                <w:szCs w:val="24"/>
                <w:lang w:val="en-US"/>
              </w:rPr>
              <w:t>the</w:t>
            </w:r>
            <w:r w:rsidRPr="00022EEA">
              <w:rPr>
                <w:rFonts w:ascii="Arial" w:hAnsi="Arial" w:cs="Arial"/>
                <w:szCs w:val="24"/>
                <w:lang w:val="en-US"/>
              </w:rPr>
              <w:t xml:space="preserve"> activities </w:t>
            </w:r>
            <w:r>
              <w:rPr>
                <w:rFonts w:ascii="Arial" w:hAnsi="Arial" w:cs="Arial"/>
                <w:szCs w:val="24"/>
                <w:lang w:val="en-US"/>
              </w:rPr>
              <w:t>carried out by the</w:t>
            </w:r>
            <w:r w:rsidRPr="00022EEA">
              <w:rPr>
                <w:rFonts w:ascii="Arial" w:hAnsi="Arial" w:cs="Arial"/>
                <w:szCs w:val="24"/>
                <w:lang w:val="en-US"/>
              </w:rPr>
              <w:t xml:space="preserve"> </w:t>
            </w:r>
            <w:r>
              <w:rPr>
                <w:rFonts w:ascii="Arial" w:hAnsi="Arial" w:cs="Arial"/>
                <w:szCs w:val="24"/>
                <w:lang w:val="en-US"/>
              </w:rPr>
              <w:t xml:space="preserve">Working Group since the last meeting </w:t>
            </w:r>
            <w:r w:rsidRPr="005E3FC2">
              <w:rPr>
                <w:rFonts w:ascii="Arial" w:hAnsi="Arial" w:cs="Arial"/>
                <w:lang w:val="en-US"/>
              </w:rPr>
              <w:t xml:space="preserve">of the KSC Steering Committee </w:t>
            </w:r>
            <w:r>
              <w:rPr>
                <w:rFonts w:ascii="Arial" w:hAnsi="Arial" w:cs="Arial"/>
                <w:lang w:val="en-US"/>
              </w:rPr>
              <w:t xml:space="preserve">held </w:t>
            </w:r>
            <w:r w:rsidRPr="005E3FC2">
              <w:rPr>
                <w:rFonts w:ascii="Arial" w:hAnsi="Arial" w:cs="Arial"/>
                <w:lang w:val="en-US"/>
              </w:rPr>
              <w:t>in Cairo, in October 2014</w:t>
            </w:r>
            <w:r>
              <w:rPr>
                <w:rFonts w:ascii="Arial" w:hAnsi="Arial" w:cs="Arial"/>
                <w:szCs w:val="24"/>
                <w:lang w:val="en-US"/>
              </w:rPr>
              <w:t xml:space="preserve">. </w:t>
            </w:r>
          </w:p>
          <w:p w:rsidR="004671D7" w:rsidRDefault="004671D7" w:rsidP="007E2CD9">
            <w:pPr>
              <w:pStyle w:val="List"/>
              <w:ind w:left="0" w:firstLine="0"/>
              <w:rPr>
                <w:rFonts w:ascii="Arial" w:hAnsi="Arial" w:cs="Arial"/>
                <w:szCs w:val="24"/>
                <w:lang w:val="en-US"/>
              </w:rPr>
            </w:pPr>
          </w:p>
        </w:tc>
        <w:tc>
          <w:tcPr>
            <w:tcW w:w="4086" w:type="dxa"/>
          </w:tcPr>
          <w:p w:rsidR="004671D7" w:rsidRDefault="004671D7" w:rsidP="004671D7">
            <w:pPr>
              <w:pStyle w:val="List"/>
              <w:ind w:left="0" w:firstLine="0"/>
              <w:jc w:val="center"/>
              <w:rPr>
                <w:rFonts w:ascii="Arial" w:hAnsi="Arial" w:cs="Arial"/>
                <w:szCs w:val="24"/>
                <w:lang w:val="en-US"/>
              </w:rPr>
            </w:pPr>
            <w:r w:rsidRPr="004671D7">
              <w:rPr>
                <w:rFonts w:ascii="Arial" w:hAnsi="Arial" w:cs="Arial"/>
                <w:noProof/>
                <w:szCs w:val="24"/>
                <w:lang w:val="en-IN" w:eastAsia="en-IN" w:bidi="hi-IN"/>
              </w:rPr>
              <w:drawing>
                <wp:inline distT="0" distB="0" distL="0" distR="0" wp14:anchorId="01ADA228" wp14:editId="7D328E40">
                  <wp:extent cx="2257166" cy="1692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57481" cy="1693111"/>
                          </a:xfrm>
                          <a:prstGeom prst="rect">
                            <a:avLst/>
                          </a:prstGeom>
                        </pic:spPr>
                      </pic:pic>
                    </a:graphicData>
                  </a:graphic>
                </wp:inline>
              </w:drawing>
            </w:r>
          </w:p>
        </w:tc>
      </w:tr>
      <w:tr w:rsidR="00447DB9" w:rsidTr="00447DB9">
        <w:tc>
          <w:tcPr>
            <w:tcW w:w="5251" w:type="dxa"/>
          </w:tcPr>
          <w:p w:rsidR="004671D7" w:rsidRPr="00022EEA" w:rsidRDefault="004671D7" w:rsidP="004671D7">
            <w:pPr>
              <w:pStyle w:val="List"/>
              <w:ind w:left="0" w:firstLine="0"/>
              <w:rPr>
                <w:rFonts w:ascii="Arial" w:hAnsi="Arial" w:cs="Arial"/>
                <w:szCs w:val="24"/>
                <w:lang w:val="en-US"/>
              </w:rPr>
            </w:pPr>
            <w:r>
              <w:rPr>
                <w:rFonts w:ascii="Arial" w:hAnsi="Arial" w:cs="Arial"/>
                <w:szCs w:val="24"/>
                <w:lang w:val="en-US"/>
              </w:rPr>
              <w:t>To date, the Working Group’s membership comprises 23 SAIs, after the decision of SAIs of Canada and India, to whom we convey our deepest appreciation, to conclude its valuable participation in this INTOSAI working entity.</w:t>
            </w:r>
          </w:p>
        </w:tc>
        <w:tc>
          <w:tcPr>
            <w:tcW w:w="4086" w:type="dxa"/>
          </w:tcPr>
          <w:p w:rsidR="004671D7" w:rsidRPr="004671D7" w:rsidRDefault="004671D7" w:rsidP="004671D7">
            <w:pPr>
              <w:pStyle w:val="List"/>
              <w:ind w:left="0" w:firstLine="0"/>
              <w:jc w:val="center"/>
              <w:rPr>
                <w:rFonts w:ascii="Arial" w:hAnsi="Arial" w:cs="Arial"/>
                <w:szCs w:val="24"/>
                <w:lang w:val="en-US"/>
              </w:rPr>
            </w:pPr>
            <w:r w:rsidRPr="004671D7">
              <w:rPr>
                <w:rFonts w:ascii="Arial" w:hAnsi="Arial" w:cs="Arial"/>
                <w:noProof/>
                <w:szCs w:val="24"/>
                <w:lang w:val="en-IN" w:eastAsia="en-IN" w:bidi="hi-IN"/>
              </w:rPr>
              <w:drawing>
                <wp:inline distT="0" distB="0" distL="0" distR="0" wp14:anchorId="17883686" wp14:editId="5FA07417">
                  <wp:extent cx="2174789" cy="163109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75093" cy="1631320"/>
                          </a:xfrm>
                          <a:prstGeom prst="rect">
                            <a:avLst/>
                          </a:prstGeom>
                        </pic:spPr>
                      </pic:pic>
                    </a:graphicData>
                  </a:graphic>
                </wp:inline>
              </w:drawing>
            </w:r>
          </w:p>
        </w:tc>
      </w:tr>
      <w:tr w:rsidR="00447DB9" w:rsidTr="00447DB9">
        <w:tc>
          <w:tcPr>
            <w:tcW w:w="5251" w:type="dxa"/>
          </w:tcPr>
          <w:p w:rsidR="004671D7" w:rsidRDefault="004671D7" w:rsidP="004671D7">
            <w:pPr>
              <w:pStyle w:val="List"/>
              <w:ind w:left="0" w:firstLine="0"/>
              <w:rPr>
                <w:rFonts w:ascii="Arial" w:hAnsi="Arial" w:cs="Arial"/>
                <w:szCs w:val="24"/>
                <w:lang w:val="en-US"/>
              </w:rPr>
            </w:pPr>
            <w:r>
              <w:rPr>
                <w:rFonts w:ascii="Arial" w:hAnsi="Arial" w:cs="Arial"/>
                <w:szCs w:val="24"/>
                <w:lang w:val="en-US"/>
              </w:rPr>
              <w:t xml:space="preserve">During its existence, the WGVBS has counted on the collaboration of the </w:t>
            </w:r>
            <w:r w:rsidRPr="00022EEA">
              <w:rPr>
                <w:rFonts w:ascii="Arial" w:hAnsi="Arial" w:cs="Arial"/>
                <w:szCs w:val="24"/>
                <w:lang w:val="en-US"/>
              </w:rPr>
              <w:t>United Nations Department of Economic and Social Affairs (UNDESA), the International Budget Partnership (IBP), the Inter-American Development Bank (IADB), the Global Initiative on Fiscal Transparency (GIFT), and the World Bank.</w:t>
            </w:r>
            <w:r>
              <w:rPr>
                <w:rFonts w:ascii="Arial" w:hAnsi="Arial" w:cs="Arial"/>
                <w:szCs w:val="24"/>
                <w:lang w:val="en-US"/>
              </w:rPr>
              <w:t xml:space="preserve"> More recently, our Working Group has established communication towards a formal exchange of information with external parties interested in the role of SAIs to engage with citizens, namely the Organisation for Economic Co-operation and Development (OECD), the German Agency for International Cooperation (GIZ), and the Civil Association for Equity and Justice (ACIJ, a Latin American NGO).</w:t>
            </w:r>
          </w:p>
          <w:p w:rsidR="004671D7" w:rsidRDefault="004671D7" w:rsidP="004671D7">
            <w:pPr>
              <w:pStyle w:val="List"/>
              <w:ind w:left="0" w:firstLine="0"/>
              <w:rPr>
                <w:rFonts w:ascii="Arial" w:hAnsi="Arial" w:cs="Arial"/>
                <w:szCs w:val="24"/>
                <w:lang w:val="en-US"/>
              </w:rPr>
            </w:pPr>
          </w:p>
        </w:tc>
        <w:tc>
          <w:tcPr>
            <w:tcW w:w="4086" w:type="dxa"/>
          </w:tcPr>
          <w:p w:rsidR="004671D7" w:rsidRPr="004671D7" w:rsidRDefault="004671D7" w:rsidP="004671D7">
            <w:pPr>
              <w:pStyle w:val="List"/>
              <w:ind w:left="0" w:firstLine="0"/>
              <w:jc w:val="center"/>
              <w:rPr>
                <w:rFonts w:ascii="Arial" w:hAnsi="Arial" w:cs="Arial"/>
                <w:szCs w:val="24"/>
                <w:lang w:val="en-US"/>
              </w:rPr>
            </w:pPr>
            <w:r w:rsidRPr="004671D7">
              <w:rPr>
                <w:rFonts w:ascii="Arial" w:hAnsi="Arial" w:cs="Arial"/>
                <w:noProof/>
                <w:szCs w:val="24"/>
                <w:lang w:val="en-IN" w:eastAsia="en-IN" w:bidi="hi-IN"/>
              </w:rPr>
              <w:drawing>
                <wp:inline distT="0" distB="0" distL="0" distR="0" wp14:anchorId="29928626" wp14:editId="753139F1">
                  <wp:extent cx="2316891" cy="173766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7215" cy="1737912"/>
                          </a:xfrm>
                          <a:prstGeom prst="rect">
                            <a:avLst/>
                          </a:prstGeom>
                        </pic:spPr>
                      </pic:pic>
                    </a:graphicData>
                  </a:graphic>
                </wp:inline>
              </w:drawing>
            </w:r>
          </w:p>
        </w:tc>
      </w:tr>
      <w:tr w:rsidR="00571EE5" w:rsidTr="00447DB9">
        <w:tc>
          <w:tcPr>
            <w:tcW w:w="5251" w:type="dxa"/>
          </w:tcPr>
          <w:p w:rsidR="006112F9" w:rsidRDefault="006112F9" w:rsidP="008C65B8">
            <w:pPr>
              <w:pStyle w:val="List"/>
              <w:ind w:left="0" w:firstLine="0"/>
              <w:rPr>
                <w:rFonts w:ascii="Arial" w:hAnsi="Arial" w:cs="Arial"/>
                <w:szCs w:val="24"/>
                <w:lang w:val="en-US"/>
              </w:rPr>
            </w:pPr>
            <w:r>
              <w:rPr>
                <w:rFonts w:ascii="Arial" w:hAnsi="Arial" w:cs="Arial"/>
                <w:szCs w:val="24"/>
                <w:lang w:val="en-US"/>
              </w:rPr>
              <w:lastRenderedPageBreak/>
              <w:t>During this</w:t>
            </w:r>
            <w:r w:rsidRPr="002D09E9">
              <w:rPr>
                <w:rFonts w:ascii="Arial" w:hAnsi="Arial" w:cs="Arial"/>
                <w:szCs w:val="24"/>
                <w:lang w:val="en-US"/>
              </w:rPr>
              <w:t xml:space="preserve"> year</w:t>
            </w:r>
            <w:r>
              <w:rPr>
                <w:rFonts w:ascii="Arial" w:hAnsi="Arial" w:cs="Arial"/>
                <w:szCs w:val="24"/>
                <w:lang w:val="en-US"/>
              </w:rPr>
              <w:t>,</w:t>
            </w:r>
            <w:r w:rsidRPr="002D09E9">
              <w:rPr>
                <w:rFonts w:ascii="Arial" w:hAnsi="Arial" w:cs="Arial"/>
                <w:szCs w:val="24"/>
                <w:lang w:val="en-US"/>
              </w:rPr>
              <w:t xml:space="preserve"> </w:t>
            </w:r>
            <w:r>
              <w:rPr>
                <w:rFonts w:ascii="Arial" w:hAnsi="Arial" w:cs="Arial"/>
                <w:szCs w:val="24"/>
                <w:lang w:val="en-US"/>
              </w:rPr>
              <w:t xml:space="preserve">the Working Group has </w:t>
            </w:r>
            <w:r w:rsidRPr="002D09E9">
              <w:rPr>
                <w:rFonts w:ascii="Arial" w:hAnsi="Arial" w:cs="Arial"/>
                <w:szCs w:val="24"/>
                <w:lang w:val="en-US"/>
              </w:rPr>
              <w:t>focus</w:t>
            </w:r>
            <w:r>
              <w:rPr>
                <w:rFonts w:ascii="Arial" w:hAnsi="Arial" w:cs="Arial"/>
                <w:szCs w:val="24"/>
                <w:lang w:val="en-US"/>
              </w:rPr>
              <w:t xml:space="preserve">ed its efforts on </w:t>
            </w:r>
            <w:r w:rsidRPr="002D09E9">
              <w:rPr>
                <w:rFonts w:ascii="Arial" w:hAnsi="Arial" w:cs="Arial"/>
                <w:szCs w:val="24"/>
                <w:lang w:val="en-US"/>
              </w:rPr>
              <w:t xml:space="preserve">concrete </w:t>
            </w:r>
            <w:r>
              <w:rPr>
                <w:rFonts w:ascii="Arial" w:hAnsi="Arial" w:cs="Arial"/>
                <w:szCs w:val="24"/>
                <w:lang w:val="en-US"/>
              </w:rPr>
              <w:t>projects, as agreed by the members to work</w:t>
            </w:r>
            <w:r w:rsidRPr="002D09E9">
              <w:rPr>
                <w:rFonts w:ascii="Arial" w:hAnsi="Arial" w:cs="Arial"/>
                <w:szCs w:val="24"/>
                <w:lang w:val="en-US"/>
              </w:rPr>
              <w:t xml:space="preserve"> towards practical outcomes, rather than theoretical ones, that could be useful for the SAI community.</w:t>
            </w:r>
          </w:p>
          <w:p w:rsidR="006112F9" w:rsidRDefault="006112F9" w:rsidP="008C65B8">
            <w:pPr>
              <w:pStyle w:val="List"/>
              <w:ind w:left="0" w:firstLine="0"/>
              <w:rPr>
                <w:rFonts w:ascii="Arial" w:hAnsi="Arial" w:cs="Arial"/>
                <w:szCs w:val="24"/>
                <w:lang w:val="en-US"/>
              </w:rPr>
            </w:pPr>
          </w:p>
          <w:p w:rsidR="006112F9" w:rsidRDefault="006112F9" w:rsidP="006112F9">
            <w:pPr>
              <w:pStyle w:val="List"/>
              <w:ind w:left="0" w:firstLine="0"/>
              <w:rPr>
                <w:rFonts w:ascii="Arial" w:hAnsi="Arial" w:cs="Arial"/>
                <w:szCs w:val="24"/>
                <w:lang w:val="en-US"/>
              </w:rPr>
            </w:pPr>
            <w:r w:rsidRPr="000C57F4">
              <w:rPr>
                <w:rFonts w:ascii="Arial" w:hAnsi="Arial" w:cs="Arial"/>
                <w:szCs w:val="24"/>
                <w:lang w:val="en-US"/>
              </w:rPr>
              <w:t xml:space="preserve">A task team </w:t>
            </w:r>
            <w:r>
              <w:rPr>
                <w:rFonts w:ascii="Arial" w:hAnsi="Arial" w:cs="Arial"/>
                <w:szCs w:val="24"/>
                <w:lang w:val="en-US"/>
              </w:rPr>
              <w:t>coordinated</w:t>
            </w:r>
            <w:r w:rsidRPr="000C57F4">
              <w:rPr>
                <w:rFonts w:ascii="Arial" w:hAnsi="Arial" w:cs="Arial"/>
                <w:szCs w:val="24"/>
                <w:lang w:val="en-US"/>
              </w:rPr>
              <w:t xml:space="preserve"> by the INTOSAI Development Initiative </w:t>
            </w:r>
            <w:r>
              <w:rPr>
                <w:rFonts w:ascii="Arial" w:hAnsi="Arial" w:cs="Arial"/>
                <w:szCs w:val="24"/>
                <w:lang w:val="en-US"/>
              </w:rPr>
              <w:t xml:space="preserve">has </w:t>
            </w:r>
            <w:r w:rsidRPr="000C57F4">
              <w:rPr>
                <w:rFonts w:ascii="Arial" w:hAnsi="Arial" w:cs="Arial"/>
                <w:szCs w:val="24"/>
                <w:lang w:val="en-US"/>
              </w:rPr>
              <w:t>continue</w:t>
            </w:r>
            <w:r>
              <w:rPr>
                <w:rFonts w:ascii="Arial" w:hAnsi="Arial" w:cs="Arial"/>
                <w:szCs w:val="24"/>
                <w:lang w:val="en-US"/>
              </w:rPr>
              <w:t>d</w:t>
            </w:r>
            <w:r w:rsidRPr="000C57F4">
              <w:rPr>
                <w:rFonts w:ascii="Arial" w:hAnsi="Arial" w:cs="Arial"/>
                <w:szCs w:val="24"/>
                <w:lang w:val="en-US"/>
              </w:rPr>
              <w:t xml:space="preserve"> its work</w:t>
            </w:r>
            <w:r>
              <w:rPr>
                <w:rFonts w:ascii="Arial" w:hAnsi="Arial" w:cs="Arial"/>
                <w:szCs w:val="24"/>
                <w:lang w:val="en-US"/>
              </w:rPr>
              <w:t>, according to the timetable approved by the Working Group in September 2014,</w:t>
            </w:r>
            <w:r w:rsidRPr="000C57F4">
              <w:rPr>
                <w:rFonts w:ascii="Arial" w:hAnsi="Arial" w:cs="Arial"/>
                <w:szCs w:val="24"/>
                <w:lang w:val="en-US"/>
              </w:rPr>
              <w:t xml:space="preserve"> so as to develop a single, global Perfor</w:t>
            </w:r>
            <w:r>
              <w:rPr>
                <w:rFonts w:ascii="Arial" w:hAnsi="Arial" w:cs="Arial"/>
                <w:szCs w:val="24"/>
                <w:lang w:val="en-US"/>
              </w:rPr>
              <w:t xml:space="preserve">mance Measurement Framework </w:t>
            </w:r>
            <w:r w:rsidRPr="00F94ACF">
              <w:rPr>
                <w:rFonts w:ascii="Arial" w:hAnsi="Arial" w:cs="Arial"/>
                <w:szCs w:val="24"/>
                <w:lang w:val="en-US"/>
              </w:rPr>
              <w:t>for assessing and monitoring SAIs’ performance</w:t>
            </w:r>
            <w:r>
              <w:rPr>
                <w:rFonts w:ascii="Arial" w:hAnsi="Arial" w:cs="Arial"/>
                <w:szCs w:val="24"/>
                <w:lang w:val="en-US"/>
              </w:rPr>
              <w:t xml:space="preserve"> (SAI Performance Measurement Framework – SAI PMF). </w:t>
            </w:r>
          </w:p>
        </w:tc>
        <w:tc>
          <w:tcPr>
            <w:tcW w:w="4086" w:type="dxa"/>
          </w:tcPr>
          <w:p w:rsidR="006112F9" w:rsidRPr="004671D7" w:rsidRDefault="006112F9" w:rsidP="008C65B8">
            <w:pPr>
              <w:pStyle w:val="List"/>
              <w:ind w:left="0" w:firstLine="0"/>
              <w:jc w:val="center"/>
              <w:rPr>
                <w:rFonts w:ascii="Arial" w:hAnsi="Arial" w:cs="Arial"/>
                <w:szCs w:val="24"/>
                <w:lang w:val="en-US"/>
              </w:rPr>
            </w:pPr>
            <w:r w:rsidRPr="006112F9">
              <w:rPr>
                <w:rFonts w:ascii="Arial" w:hAnsi="Arial" w:cs="Arial"/>
                <w:noProof/>
                <w:szCs w:val="24"/>
                <w:lang w:val="en-IN" w:eastAsia="en-IN" w:bidi="hi-IN"/>
              </w:rPr>
              <w:drawing>
                <wp:inline distT="0" distB="0" distL="0" distR="0" wp14:anchorId="7C88C018" wp14:editId="253E47FD">
                  <wp:extent cx="2329248" cy="1746936"/>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9573" cy="1747180"/>
                          </a:xfrm>
                          <a:prstGeom prst="rect">
                            <a:avLst/>
                          </a:prstGeom>
                        </pic:spPr>
                      </pic:pic>
                    </a:graphicData>
                  </a:graphic>
                </wp:inline>
              </w:drawing>
            </w:r>
          </w:p>
        </w:tc>
      </w:tr>
      <w:tr w:rsidR="00447DB9" w:rsidTr="00447DB9">
        <w:tc>
          <w:tcPr>
            <w:tcW w:w="5251" w:type="dxa"/>
          </w:tcPr>
          <w:p w:rsidR="004671D7" w:rsidRDefault="004671D7" w:rsidP="004671D7">
            <w:pPr>
              <w:pStyle w:val="List"/>
              <w:ind w:left="0" w:firstLine="0"/>
              <w:rPr>
                <w:rFonts w:ascii="Arial" w:hAnsi="Arial" w:cs="Arial"/>
                <w:szCs w:val="24"/>
                <w:lang w:val="en-US"/>
              </w:rPr>
            </w:pPr>
            <w:r>
              <w:rPr>
                <w:rFonts w:ascii="Arial" w:hAnsi="Arial" w:cs="Arial"/>
                <w:szCs w:val="24"/>
                <w:lang w:val="en-US"/>
              </w:rPr>
              <w:t xml:space="preserve">The SAI PMF has been subject to pilot tests in diverse INTOSAI regions </w:t>
            </w:r>
            <w:r w:rsidRPr="000C57F4">
              <w:rPr>
                <w:rFonts w:ascii="Arial" w:hAnsi="Arial" w:cs="Arial"/>
                <w:szCs w:val="24"/>
                <w:lang w:val="en-US"/>
              </w:rPr>
              <w:t>in order to learn from the relevant SAIs’ experience, and to calibrate the tool.</w:t>
            </w:r>
          </w:p>
          <w:p w:rsidR="004671D7" w:rsidRDefault="004671D7" w:rsidP="004671D7">
            <w:pPr>
              <w:pStyle w:val="List"/>
              <w:ind w:left="0" w:firstLine="0"/>
              <w:rPr>
                <w:rFonts w:ascii="Arial" w:hAnsi="Arial" w:cs="Arial"/>
                <w:szCs w:val="24"/>
                <w:lang w:val="en-US"/>
              </w:rPr>
            </w:pPr>
          </w:p>
        </w:tc>
        <w:tc>
          <w:tcPr>
            <w:tcW w:w="4086" w:type="dxa"/>
          </w:tcPr>
          <w:p w:rsidR="004671D7" w:rsidRPr="004671D7" w:rsidRDefault="006112F9" w:rsidP="004671D7">
            <w:pPr>
              <w:pStyle w:val="List"/>
              <w:ind w:left="0" w:firstLine="0"/>
              <w:jc w:val="center"/>
              <w:rPr>
                <w:rFonts w:ascii="Arial" w:hAnsi="Arial" w:cs="Arial"/>
                <w:szCs w:val="24"/>
                <w:lang w:val="en-US"/>
              </w:rPr>
            </w:pPr>
            <w:r w:rsidRPr="006112F9">
              <w:rPr>
                <w:rFonts w:ascii="Arial" w:hAnsi="Arial" w:cs="Arial"/>
                <w:noProof/>
                <w:szCs w:val="24"/>
                <w:lang w:val="en-IN" w:eastAsia="en-IN" w:bidi="hi-IN"/>
              </w:rPr>
              <w:drawing>
                <wp:inline distT="0" distB="0" distL="0" distR="0" wp14:anchorId="615C84B5" wp14:editId="355BFEC1">
                  <wp:extent cx="2168610" cy="1626458"/>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8913" cy="1626685"/>
                          </a:xfrm>
                          <a:prstGeom prst="rect">
                            <a:avLst/>
                          </a:prstGeom>
                        </pic:spPr>
                      </pic:pic>
                    </a:graphicData>
                  </a:graphic>
                </wp:inline>
              </w:drawing>
            </w:r>
          </w:p>
        </w:tc>
      </w:tr>
      <w:tr w:rsidR="00447DB9" w:rsidTr="00447DB9">
        <w:tc>
          <w:tcPr>
            <w:tcW w:w="5251" w:type="dxa"/>
          </w:tcPr>
          <w:p w:rsidR="004671D7" w:rsidRDefault="006112F9" w:rsidP="004671D7">
            <w:pPr>
              <w:pStyle w:val="List"/>
              <w:ind w:left="0" w:firstLine="0"/>
              <w:rPr>
                <w:rFonts w:ascii="Arial" w:hAnsi="Arial" w:cs="Arial"/>
                <w:szCs w:val="24"/>
                <w:lang w:val="en-US"/>
              </w:rPr>
            </w:pPr>
            <w:r>
              <w:rPr>
                <w:rFonts w:ascii="Arial" w:hAnsi="Arial" w:cs="Arial"/>
                <w:szCs w:val="24"/>
                <w:lang w:val="en-US"/>
              </w:rPr>
              <w:t xml:space="preserve">In this regard, the </w:t>
            </w:r>
            <w:r w:rsidRPr="00F94ACF">
              <w:rPr>
                <w:rFonts w:ascii="Arial" w:hAnsi="Arial" w:cs="Arial"/>
                <w:szCs w:val="24"/>
                <w:lang w:val="en-US"/>
              </w:rPr>
              <w:t xml:space="preserve">target of 20 pilot assessments has been reached. </w:t>
            </w:r>
            <w:r>
              <w:rPr>
                <w:rFonts w:ascii="Arial" w:hAnsi="Arial" w:cs="Arial"/>
                <w:szCs w:val="24"/>
                <w:lang w:val="en-US"/>
              </w:rPr>
              <w:t xml:space="preserve">The second, larger pilot phase for SAI PMF ran from July 2013 until May 2015. </w:t>
            </w:r>
          </w:p>
          <w:p w:rsidR="006112F9" w:rsidRDefault="006112F9" w:rsidP="004671D7">
            <w:pPr>
              <w:pStyle w:val="List"/>
              <w:ind w:left="0" w:firstLine="0"/>
              <w:rPr>
                <w:rFonts w:ascii="Arial" w:hAnsi="Arial" w:cs="Arial"/>
                <w:szCs w:val="24"/>
                <w:lang w:val="en-US"/>
              </w:rPr>
            </w:pPr>
          </w:p>
        </w:tc>
        <w:tc>
          <w:tcPr>
            <w:tcW w:w="4086" w:type="dxa"/>
          </w:tcPr>
          <w:p w:rsidR="004671D7" w:rsidRPr="004671D7" w:rsidRDefault="006112F9" w:rsidP="004671D7">
            <w:pPr>
              <w:pStyle w:val="List"/>
              <w:ind w:left="0" w:firstLine="0"/>
              <w:jc w:val="center"/>
              <w:rPr>
                <w:rFonts w:ascii="Arial" w:hAnsi="Arial" w:cs="Arial"/>
                <w:szCs w:val="24"/>
                <w:lang w:val="en-US"/>
              </w:rPr>
            </w:pPr>
            <w:r w:rsidRPr="006112F9">
              <w:rPr>
                <w:rFonts w:ascii="Arial" w:hAnsi="Arial" w:cs="Arial"/>
                <w:noProof/>
                <w:szCs w:val="24"/>
                <w:lang w:val="en-IN" w:eastAsia="en-IN" w:bidi="hi-IN"/>
              </w:rPr>
              <w:drawing>
                <wp:inline distT="0" distB="0" distL="0" distR="0" wp14:anchorId="2548F447" wp14:editId="7AD00A2D">
                  <wp:extent cx="2255107" cy="169133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55422" cy="1691567"/>
                          </a:xfrm>
                          <a:prstGeom prst="rect">
                            <a:avLst/>
                          </a:prstGeom>
                        </pic:spPr>
                      </pic:pic>
                    </a:graphicData>
                  </a:graphic>
                </wp:inline>
              </w:drawing>
            </w:r>
          </w:p>
        </w:tc>
      </w:tr>
      <w:tr w:rsidR="006112F9" w:rsidTr="00447DB9">
        <w:tc>
          <w:tcPr>
            <w:tcW w:w="5251" w:type="dxa"/>
          </w:tcPr>
          <w:p w:rsidR="006112F9" w:rsidRDefault="006112F9" w:rsidP="004671D7">
            <w:pPr>
              <w:pStyle w:val="List"/>
              <w:ind w:left="0" w:firstLine="0"/>
              <w:rPr>
                <w:rFonts w:ascii="Arial" w:hAnsi="Arial" w:cs="Arial"/>
                <w:szCs w:val="24"/>
                <w:lang w:val="en-US"/>
              </w:rPr>
            </w:pPr>
            <w:r>
              <w:rPr>
                <w:rFonts w:ascii="Arial" w:hAnsi="Arial" w:cs="Arial"/>
                <w:szCs w:val="24"/>
                <w:lang w:val="en-US"/>
              </w:rPr>
              <w:t xml:space="preserve">The objectives of the piloting has been to enable extensive testing of the framework in a number of diverse environments, as well as analysis of the resulting indicator scores to ensure the scoring system is properly calibrated. In addition, a 90-day consultation on the SAI PMF pilot version ran from December 19, 2014, until March 31, 2015, for the INTOSAI community to have a chance to provide feedback. The comments received were posted on the IDI Website on April 17, </w:t>
            </w:r>
            <w:r>
              <w:rPr>
                <w:rFonts w:ascii="Arial" w:hAnsi="Arial" w:cs="Arial"/>
                <w:szCs w:val="24"/>
                <w:lang w:val="en-US"/>
              </w:rPr>
              <w:lastRenderedPageBreak/>
              <w:t>2015.</w:t>
            </w:r>
          </w:p>
        </w:tc>
        <w:tc>
          <w:tcPr>
            <w:tcW w:w="4086" w:type="dxa"/>
          </w:tcPr>
          <w:p w:rsidR="006112F9" w:rsidRPr="006112F9" w:rsidRDefault="004A07AC" w:rsidP="004671D7">
            <w:pPr>
              <w:pStyle w:val="List"/>
              <w:ind w:left="0" w:firstLine="0"/>
              <w:jc w:val="center"/>
              <w:rPr>
                <w:rFonts w:ascii="Arial" w:hAnsi="Arial" w:cs="Arial"/>
                <w:szCs w:val="24"/>
                <w:lang w:val="en-US"/>
              </w:rPr>
            </w:pPr>
            <w:r w:rsidRPr="004A07AC">
              <w:rPr>
                <w:rFonts w:ascii="Arial" w:hAnsi="Arial" w:cs="Arial"/>
                <w:noProof/>
                <w:szCs w:val="24"/>
                <w:lang w:val="en-IN" w:eastAsia="en-IN" w:bidi="hi-IN"/>
              </w:rPr>
              <w:lastRenderedPageBreak/>
              <w:drawing>
                <wp:inline distT="0" distB="0" distL="0" distR="0" wp14:anchorId="1A235E01" wp14:editId="59DA175E">
                  <wp:extent cx="2267464" cy="170059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67781" cy="1700836"/>
                          </a:xfrm>
                          <a:prstGeom prst="rect">
                            <a:avLst/>
                          </a:prstGeom>
                        </pic:spPr>
                      </pic:pic>
                    </a:graphicData>
                  </a:graphic>
                </wp:inline>
              </w:drawing>
            </w:r>
          </w:p>
        </w:tc>
      </w:tr>
      <w:tr w:rsidR="004A07AC" w:rsidTr="00447DB9">
        <w:tc>
          <w:tcPr>
            <w:tcW w:w="5251" w:type="dxa"/>
          </w:tcPr>
          <w:p w:rsidR="004A07AC" w:rsidRDefault="004A07AC" w:rsidP="004671D7">
            <w:pPr>
              <w:pStyle w:val="List"/>
              <w:ind w:left="0" w:firstLine="0"/>
              <w:rPr>
                <w:rFonts w:ascii="Arial" w:hAnsi="Arial" w:cs="Arial"/>
                <w:szCs w:val="24"/>
                <w:lang w:val="en-US"/>
              </w:rPr>
            </w:pPr>
            <w:r>
              <w:rPr>
                <w:rFonts w:ascii="Arial" w:hAnsi="Arial" w:cs="Arial"/>
                <w:szCs w:val="24"/>
                <w:lang w:val="en-US"/>
              </w:rPr>
              <w:lastRenderedPageBreak/>
              <w:t>Following the closing of the consultation period, the SAI PMF Task Team prepared</w:t>
            </w:r>
            <w:r w:rsidRPr="00F94ACF">
              <w:rPr>
                <w:rFonts w:ascii="Arial" w:hAnsi="Arial" w:cs="Arial"/>
                <w:szCs w:val="24"/>
                <w:lang w:val="en-US"/>
              </w:rPr>
              <w:t xml:space="preserve"> </w:t>
            </w:r>
            <w:r>
              <w:rPr>
                <w:rFonts w:ascii="Arial" w:hAnsi="Arial" w:cs="Arial"/>
                <w:szCs w:val="24"/>
                <w:lang w:val="en-US"/>
              </w:rPr>
              <w:t xml:space="preserve">a </w:t>
            </w:r>
            <w:r w:rsidRPr="00F94ACF">
              <w:rPr>
                <w:rFonts w:ascii="Arial" w:hAnsi="Arial" w:cs="Arial"/>
                <w:szCs w:val="24"/>
                <w:lang w:val="en-US"/>
              </w:rPr>
              <w:t>paper on considerations regarding consultation comments and experiences from pilots.</w:t>
            </w:r>
            <w:r>
              <w:rPr>
                <w:rFonts w:ascii="Arial" w:hAnsi="Arial" w:cs="Arial"/>
                <w:szCs w:val="24"/>
                <w:lang w:val="en-US"/>
              </w:rPr>
              <w:t xml:space="preserve"> </w:t>
            </w:r>
            <w:r w:rsidRPr="003D45DB">
              <w:rPr>
                <w:rFonts w:ascii="Arial" w:hAnsi="Arial" w:cs="Arial"/>
                <w:szCs w:val="24"/>
                <w:lang w:val="en-US"/>
              </w:rPr>
              <w:t>The paper and responses to the consultations comments were posted on the IDI website on September 28, 2015.</w:t>
            </w:r>
          </w:p>
          <w:p w:rsidR="004A07AC" w:rsidRDefault="004A07AC" w:rsidP="004671D7">
            <w:pPr>
              <w:pStyle w:val="List"/>
              <w:ind w:left="0" w:firstLine="0"/>
              <w:rPr>
                <w:rFonts w:ascii="Arial" w:hAnsi="Arial" w:cs="Arial"/>
                <w:szCs w:val="24"/>
                <w:lang w:val="en-US"/>
              </w:rPr>
            </w:pPr>
          </w:p>
          <w:p w:rsidR="004A07AC" w:rsidRDefault="004A07AC" w:rsidP="004671D7">
            <w:pPr>
              <w:pStyle w:val="List"/>
              <w:ind w:left="0" w:firstLine="0"/>
              <w:rPr>
                <w:rFonts w:ascii="Arial" w:hAnsi="Arial" w:cs="Arial"/>
                <w:szCs w:val="24"/>
                <w:lang w:val="en-US"/>
              </w:rPr>
            </w:pPr>
            <w:r w:rsidRPr="003D45DB">
              <w:rPr>
                <w:rFonts w:ascii="Arial" w:hAnsi="Arial" w:cs="Arial"/>
                <w:szCs w:val="24"/>
                <w:lang w:val="en-US"/>
              </w:rPr>
              <w:t>The experiences to date show that SAIs find the SAI PMF useful for holistic assessments of SAI performance, although a number of suggestions for improvement of the tool were received.</w:t>
            </w:r>
          </w:p>
          <w:p w:rsidR="004A07AC" w:rsidRDefault="004A07AC" w:rsidP="004671D7">
            <w:pPr>
              <w:pStyle w:val="List"/>
              <w:ind w:left="0" w:firstLine="0"/>
              <w:rPr>
                <w:rFonts w:ascii="Arial" w:hAnsi="Arial" w:cs="Arial"/>
                <w:szCs w:val="24"/>
                <w:lang w:val="en-US"/>
              </w:rPr>
            </w:pPr>
          </w:p>
        </w:tc>
        <w:tc>
          <w:tcPr>
            <w:tcW w:w="4086" w:type="dxa"/>
          </w:tcPr>
          <w:p w:rsidR="004A07AC" w:rsidRPr="004A07AC" w:rsidRDefault="004A07AC" w:rsidP="004671D7">
            <w:pPr>
              <w:pStyle w:val="List"/>
              <w:ind w:left="0" w:firstLine="0"/>
              <w:jc w:val="center"/>
              <w:rPr>
                <w:rFonts w:ascii="Arial" w:hAnsi="Arial" w:cs="Arial"/>
                <w:szCs w:val="24"/>
                <w:lang w:val="en-US"/>
              </w:rPr>
            </w:pPr>
            <w:r w:rsidRPr="004A07AC">
              <w:rPr>
                <w:rFonts w:ascii="Arial" w:hAnsi="Arial" w:cs="Arial"/>
                <w:noProof/>
                <w:szCs w:val="24"/>
                <w:lang w:val="en-IN" w:eastAsia="en-IN" w:bidi="hi-IN"/>
              </w:rPr>
              <w:drawing>
                <wp:inline distT="0" distB="0" distL="0" distR="0" wp14:anchorId="1EBF442C" wp14:editId="2AA7095A">
                  <wp:extent cx="2236572" cy="16774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6884" cy="1677663"/>
                          </a:xfrm>
                          <a:prstGeom prst="rect">
                            <a:avLst/>
                          </a:prstGeom>
                        </pic:spPr>
                      </pic:pic>
                    </a:graphicData>
                  </a:graphic>
                </wp:inline>
              </w:drawing>
            </w:r>
          </w:p>
        </w:tc>
      </w:tr>
      <w:tr w:rsidR="00447DB9" w:rsidTr="00447DB9">
        <w:tc>
          <w:tcPr>
            <w:tcW w:w="5251" w:type="dxa"/>
          </w:tcPr>
          <w:p w:rsidR="004A07AC" w:rsidRDefault="004A07AC" w:rsidP="004A07AC">
            <w:pPr>
              <w:pStyle w:val="List"/>
              <w:ind w:left="0" w:firstLine="0"/>
              <w:rPr>
                <w:rFonts w:ascii="Arial" w:hAnsi="Arial" w:cs="Arial"/>
                <w:szCs w:val="24"/>
                <w:lang w:val="en-US"/>
              </w:rPr>
            </w:pPr>
            <w:r w:rsidRPr="003D45DB">
              <w:rPr>
                <w:rFonts w:ascii="Arial" w:hAnsi="Arial" w:cs="Arial"/>
                <w:szCs w:val="24"/>
                <w:lang w:val="en-US"/>
              </w:rPr>
              <w:t>The Task Team</w:t>
            </w:r>
            <w:r>
              <w:rPr>
                <w:rFonts w:ascii="Arial" w:hAnsi="Arial" w:cs="Arial"/>
                <w:szCs w:val="24"/>
                <w:lang w:val="en-US"/>
              </w:rPr>
              <w:t xml:space="preserve"> also presented before the WGVBS its </w:t>
            </w:r>
            <w:r w:rsidRPr="00F94ACF">
              <w:rPr>
                <w:rFonts w:ascii="Arial" w:hAnsi="Arial" w:cs="Arial"/>
                <w:szCs w:val="24"/>
                <w:lang w:val="en-US"/>
              </w:rPr>
              <w:t xml:space="preserve">recommendations on the </w:t>
            </w:r>
            <w:r>
              <w:rPr>
                <w:rFonts w:ascii="Arial" w:hAnsi="Arial" w:cs="Arial"/>
                <w:szCs w:val="24"/>
                <w:lang w:val="en-US"/>
              </w:rPr>
              <w:t xml:space="preserve">further development of SAI PMF for its presentation before and endorsement at the XXII INCOSAI. To this end, the Working Group has endorsed the Task Team’s recommendations, including suggested amendments to the timetable for finalizing and approving SAI PMF. The amendments include that a revised draft version will be presented to the Working Group in February 2016 </w:t>
            </w:r>
            <w:r w:rsidRPr="00F94ACF">
              <w:rPr>
                <w:rFonts w:ascii="Arial" w:hAnsi="Arial" w:cs="Arial"/>
                <w:szCs w:val="24"/>
                <w:lang w:val="en-US"/>
              </w:rPr>
              <w:t>for comment, and an additional, focused testing period in early 2016</w:t>
            </w:r>
            <w:r>
              <w:rPr>
                <w:rFonts w:ascii="Arial" w:hAnsi="Arial" w:cs="Arial"/>
                <w:szCs w:val="24"/>
                <w:lang w:val="en-US"/>
              </w:rPr>
              <w:t>. Regarding this project, hereby we kindly ask the KSC Steering Committee to also endorse the recommendations and the suggested amendments to the timetable for the presentation of SAI PMF before the next INCOSAI.</w:t>
            </w:r>
          </w:p>
          <w:p w:rsidR="004A07AC" w:rsidRDefault="004A07AC" w:rsidP="004A07AC">
            <w:pPr>
              <w:pStyle w:val="List"/>
              <w:ind w:left="0" w:firstLine="0"/>
              <w:rPr>
                <w:rFonts w:ascii="Arial" w:hAnsi="Arial" w:cs="Arial"/>
                <w:szCs w:val="24"/>
                <w:lang w:val="en-US"/>
              </w:rPr>
            </w:pPr>
          </w:p>
        </w:tc>
        <w:tc>
          <w:tcPr>
            <w:tcW w:w="4086" w:type="dxa"/>
          </w:tcPr>
          <w:p w:rsidR="004A07AC" w:rsidRPr="004A07AC" w:rsidRDefault="00D4214C" w:rsidP="008C65B8">
            <w:pPr>
              <w:pStyle w:val="List"/>
              <w:ind w:left="0" w:firstLine="0"/>
              <w:jc w:val="center"/>
              <w:rPr>
                <w:rFonts w:ascii="Arial" w:hAnsi="Arial" w:cs="Arial"/>
                <w:szCs w:val="24"/>
                <w:lang w:val="en-US"/>
              </w:rPr>
            </w:pPr>
            <w:r w:rsidRPr="00D4214C">
              <w:rPr>
                <w:rFonts w:ascii="Arial" w:hAnsi="Arial" w:cs="Arial"/>
                <w:noProof/>
                <w:szCs w:val="24"/>
                <w:lang w:val="en-IN" w:eastAsia="en-IN" w:bidi="hi-IN"/>
              </w:rPr>
              <w:drawing>
                <wp:inline distT="0" distB="0" distL="0" distR="0" wp14:anchorId="651E9277" wp14:editId="60E5D817">
                  <wp:extent cx="2298355" cy="1723767"/>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98676" cy="1724008"/>
                          </a:xfrm>
                          <a:prstGeom prst="rect">
                            <a:avLst/>
                          </a:prstGeom>
                        </pic:spPr>
                      </pic:pic>
                    </a:graphicData>
                  </a:graphic>
                </wp:inline>
              </w:drawing>
            </w:r>
          </w:p>
        </w:tc>
      </w:tr>
      <w:tr w:rsidR="004A07AC" w:rsidTr="00447DB9">
        <w:tc>
          <w:tcPr>
            <w:tcW w:w="5251" w:type="dxa"/>
          </w:tcPr>
          <w:p w:rsidR="004A07AC" w:rsidRDefault="004A07AC" w:rsidP="004671D7">
            <w:pPr>
              <w:pStyle w:val="List"/>
              <w:ind w:left="0" w:firstLine="0"/>
              <w:rPr>
                <w:rFonts w:ascii="Arial" w:hAnsi="Arial" w:cs="Arial"/>
                <w:szCs w:val="24"/>
                <w:lang w:val="en-US"/>
              </w:rPr>
            </w:pPr>
            <w:r>
              <w:rPr>
                <w:rFonts w:ascii="Arial" w:hAnsi="Arial" w:cs="Arial"/>
                <w:szCs w:val="24"/>
                <w:lang w:val="en-US"/>
              </w:rPr>
              <w:t xml:space="preserve">In addition, we also ask the KSC Steering Committee to take note </w:t>
            </w:r>
            <w:r w:rsidRPr="00F94ACF">
              <w:rPr>
                <w:rFonts w:ascii="Arial" w:hAnsi="Arial" w:cs="Arial"/>
                <w:szCs w:val="24"/>
                <w:lang w:val="en-US"/>
              </w:rPr>
              <w:t xml:space="preserve">on the considerations shared by </w:t>
            </w:r>
            <w:r>
              <w:rPr>
                <w:rFonts w:ascii="Arial" w:hAnsi="Arial" w:cs="Arial"/>
                <w:szCs w:val="24"/>
                <w:lang w:val="en-US"/>
              </w:rPr>
              <w:t>the Task Team</w:t>
            </w:r>
            <w:r w:rsidRPr="00F94ACF">
              <w:rPr>
                <w:rFonts w:ascii="Arial" w:hAnsi="Arial" w:cs="Arial"/>
                <w:szCs w:val="24"/>
                <w:lang w:val="en-US"/>
              </w:rPr>
              <w:t xml:space="preserve"> for the maintenance of SAI PMF after 2016, including the need for ownership by an INTOSAI committee and provision of dedicated resources for training, updating the framework and developing guidance.</w:t>
            </w:r>
          </w:p>
        </w:tc>
        <w:tc>
          <w:tcPr>
            <w:tcW w:w="4086" w:type="dxa"/>
          </w:tcPr>
          <w:p w:rsidR="004A07AC" w:rsidRPr="004A07AC" w:rsidRDefault="00D4214C" w:rsidP="004671D7">
            <w:pPr>
              <w:pStyle w:val="List"/>
              <w:ind w:left="0" w:firstLine="0"/>
              <w:jc w:val="center"/>
              <w:rPr>
                <w:rFonts w:ascii="Arial" w:hAnsi="Arial" w:cs="Arial"/>
                <w:szCs w:val="24"/>
                <w:lang w:val="en-US"/>
              </w:rPr>
            </w:pPr>
            <w:r w:rsidRPr="00D4214C">
              <w:rPr>
                <w:rFonts w:ascii="Arial" w:hAnsi="Arial" w:cs="Arial"/>
                <w:noProof/>
                <w:szCs w:val="24"/>
                <w:lang w:val="en-IN" w:eastAsia="en-IN" w:bidi="hi-IN"/>
              </w:rPr>
              <w:drawing>
                <wp:inline distT="0" distB="0" distL="0" distR="0" wp14:anchorId="6C9FC3AB" wp14:editId="482264BE">
                  <wp:extent cx="2273642" cy="170523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73960" cy="1705470"/>
                          </a:xfrm>
                          <a:prstGeom prst="rect">
                            <a:avLst/>
                          </a:prstGeom>
                        </pic:spPr>
                      </pic:pic>
                    </a:graphicData>
                  </a:graphic>
                </wp:inline>
              </w:drawing>
            </w:r>
          </w:p>
        </w:tc>
      </w:tr>
      <w:tr w:rsidR="00D4214C" w:rsidTr="00447DB9">
        <w:tc>
          <w:tcPr>
            <w:tcW w:w="5251" w:type="dxa"/>
          </w:tcPr>
          <w:p w:rsidR="00D4214C" w:rsidRDefault="00D4214C" w:rsidP="004671D7">
            <w:pPr>
              <w:pStyle w:val="List"/>
              <w:ind w:left="0" w:firstLine="0"/>
              <w:rPr>
                <w:rFonts w:ascii="Arial" w:hAnsi="Arial" w:cs="Arial"/>
                <w:szCs w:val="24"/>
                <w:lang w:val="en-US"/>
              </w:rPr>
            </w:pPr>
            <w:r>
              <w:rPr>
                <w:rFonts w:ascii="Arial" w:hAnsi="Arial" w:cs="Arial"/>
                <w:szCs w:val="24"/>
                <w:lang w:val="en-US"/>
              </w:rPr>
              <w:lastRenderedPageBreak/>
              <w:t>Another key project of the Working Group refers to the deve</w:t>
            </w:r>
            <w:r w:rsidRPr="00F94ACF">
              <w:rPr>
                <w:rFonts w:ascii="Arial" w:hAnsi="Arial" w:cs="Arial"/>
                <w:szCs w:val="24"/>
                <w:lang w:val="en-US"/>
              </w:rPr>
              <w:t xml:space="preserve">lopment of </w:t>
            </w:r>
            <w:r>
              <w:rPr>
                <w:rFonts w:ascii="Arial" w:hAnsi="Arial" w:cs="Arial"/>
                <w:szCs w:val="24"/>
                <w:lang w:val="en-US"/>
              </w:rPr>
              <w:t>a</w:t>
            </w:r>
            <w:r w:rsidRPr="00F94ACF">
              <w:rPr>
                <w:rFonts w:ascii="Arial" w:hAnsi="Arial" w:cs="Arial"/>
                <w:szCs w:val="24"/>
                <w:lang w:val="en-US"/>
              </w:rPr>
              <w:t xml:space="preserve"> </w:t>
            </w:r>
            <w:r w:rsidRPr="006E61A9">
              <w:rPr>
                <w:rFonts w:ascii="Arial" w:hAnsi="Arial" w:cs="Arial"/>
                <w:i/>
                <w:szCs w:val="24"/>
                <w:lang w:val="en-US"/>
              </w:rPr>
              <w:t>Guideline on Effective Practices of Cooperation between SAIs, the Legislature, the Judiciary and the Executive that focuses on the SAIs’ ability to promote accountability that leads to administrative and/or corrective sanctions being imposed</w:t>
            </w:r>
            <w:r>
              <w:rPr>
                <w:rFonts w:ascii="Arial" w:hAnsi="Arial" w:cs="Arial"/>
                <w:szCs w:val="24"/>
                <w:lang w:val="en-US"/>
              </w:rPr>
              <w:t xml:space="preserve">. This second draft of the document, coordinated by the SAI of Jamaica, is currently being subject to a new revision process so as to enrich its contents, including examples of good practices as an annex of the guideline. </w:t>
            </w:r>
            <w:r w:rsidRPr="00F94ACF">
              <w:rPr>
                <w:rFonts w:ascii="Arial" w:hAnsi="Arial" w:cs="Arial"/>
                <w:szCs w:val="24"/>
                <w:lang w:val="en-US"/>
              </w:rPr>
              <w:t xml:space="preserve">An </w:t>
            </w:r>
            <w:r>
              <w:rPr>
                <w:rFonts w:ascii="Arial" w:hAnsi="Arial" w:cs="Arial"/>
                <w:szCs w:val="24"/>
                <w:lang w:val="en-US"/>
              </w:rPr>
              <w:t>enhanced</w:t>
            </w:r>
            <w:r w:rsidRPr="00F94ACF">
              <w:rPr>
                <w:rFonts w:ascii="Arial" w:hAnsi="Arial" w:cs="Arial"/>
                <w:szCs w:val="24"/>
                <w:lang w:val="en-US"/>
              </w:rPr>
              <w:t xml:space="preserve"> version of the document should be available at the end of October, 2015</w:t>
            </w:r>
            <w:r>
              <w:rPr>
                <w:rFonts w:ascii="Arial" w:hAnsi="Arial" w:cs="Arial"/>
                <w:szCs w:val="24"/>
                <w:lang w:val="en-US"/>
              </w:rPr>
              <w:t>, for the Working Group to be in a position to subject the document to the INTOSAI Due Process so that it could be presented to the INTOSAI Community at the XXII INCOSAI.</w:t>
            </w:r>
          </w:p>
        </w:tc>
        <w:tc>
          <w:tcPr>
            <w:tcW w:w="4086" w:type="dxa"/>
          </w:tcPr>
          <w:p w:rsidR="00D4214C" w:rsidRPr="00D4214C" w:rsidRDefault="00A2171A" w:rsidP="004671D7">
            <w:pPr>
              <w:pStyle w:val="List"/>
              <w:ind w:left="0" w:firstLine="0"/>
              <w:jc w:val="center"/>
              <w:rPr>
                <w:rFonts w:ascii="Arial" w:hAnsi="Arial" w:cs="Arial"/>
                <w:szCs w:val="24"/>
                <w:lang w:val="en-US"/>
              </w:rPr>
            </w:pPr>
            <w:r w:rsidRPr="00A2171A">
              <w:rPr>
                <w:rFonts w:ascii="Arial" w:hAnsi="Arial" w:cs="Arial"/>
                <w:noProof/>
                <w:szCs w:val="24"/>
                <w:lang w:val="en-IN" w:eastAsia="en-IN" w:bidi="hi-IN"/>
              </w:rPr>
              <w:drawing>
                <wp:inline distT="0" distB="0" distL="0" distR="0" wp14:anchorId="6A7F9CF8" wp14:editId="3CB5CF07">
                  <wp:extent cx="2316891" cy="1737669"/>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17215" cy="1737912"/>
                          </a:xfrm>
                          <a:prstGeom prst="rect">
                            <a:avLst/>
                          </a:prstGeom>
                        </pic:spPr>
                      </pic:pic>
                    </a:graphicData>
                  </a:graphic>
                </wp:inline>
              </w:drawing>
            </w:r>
          </w:p>
        </w:tc>
      </w:tr>
      <w:tr w:rsidR="00A2171A" w:rsidTr="00447DB9">
        <w:tc>
          <w:tcPr>
            <w:tcW w:w="5251" w:type="dxa"/>
          </w:tcPr>
          <w:p w:rsidR="00A2171A" w:rsidRDefault="00A2171A" w:rsidP="004671D7">
            <w:pPr>
              <w:pStyle w:val="List"/>
              <w:ind w:left="0" w:firstLine="0"/>
              <w:rPr>
                <w:rFonts w:ascii="Arial" w:hAnsi="Arial" w:cs="Arial"/>
                <w:szCs w:val="24"/>
                <w:lang w:val="en-US"/>
              </w:rPr>
            </w:pPr>
            <w:r>
              <w:rPr>
                <w:rFonts w:ascii="Arial" w:hAnsi="Arial" w:cs="Arial"/>
                <w:szCs w:val="24"/>
                <w:lang w:val="en-US"/>
              </w:rPr>
              <w:t xml:space="preserve">As you might remember, last year </w:t>
            </w:r>
            <w:r w:rsidRPr="00127B62">
              <w:rPr>
                <w:rFonts w:ascii="Arial" w:hAnsi="Arial" w:cs="Arial"/>
                <w:szCs w:val="24"/>
                <w:lang w:val="en-US"/>
              </w:rPr>
              <w:t xml:space="preserve">a “Forum of Jurisdictional </w:t>
            </w:r>
            <w:proofErr w:type="gramStart"/>
            <w:r w:rsidRPr="00127B62">
              <w:rPr>
                <w:rFonts w:ascii="Arial" w:hAnsi="Arial" w:cs="Arial"/>
                <w:szCs w:val="24"/>
                <w:lang w:val="en-US"/>
              </w:rPr>
              <w:t>SAIs</w:t>
            </w:r>
            <w:proofErr w:type="gramEnd"/>
            <w:r w:rsidRPr="00127B62">
              <w:rPr>
                <w:rFonts w:ascii="Arial" w:hAnsi="Arial" w:cs="Arial"/>
                <w:szCs w:val="24"/>
                <w:lang w:val="en-US"/>
              </w:rPr>
              <w:t xml:space="preserve"> Network of General Prosecutors”</w:t>
            </w:r>
            <w:r>
              <w:rPr>
                <w:rFonts w:ascii="Arial" w:hAnsi="Arial" w:cs="Arial"/>
                <w:szCs w:val="24"/>
                <w:lang w:val="en-US"/>
              </w:rPr>
              <w:t xml:space="preserve"> was created as a Working Group’s sub-entity. It is a</w:t>
            </w:r>
            <w:r w:rsidRPr="00127B62">
              <w:rPr>
                <w:rFonts w:ascii="Arial" w:hAnsi="Arial" w:cs="Arial"/>
                <w:szCs w:val="24"/>
                <w:lang w:val="en-US"/>
              </w:rPr>
              <w:t xml:space="preserve"> space for reflection, collaboration </w:t>
            </w:r>
            <w:r>
              <w:rPr>
                <w:rFonts w:ascii="Arial" w:hAnsi="Arial" w:cs="Arial"/>
                <w:szCs w:val="24"/>
                <w:lang w:val="en-US"/>
              </w:rPr>
              <w:t>and exchange of good practices particularly for jurisdictional SAIs. Its purpose is to demonstrate the value and benefits of SAIs with this institutional model, considering that, since these SAIs have the mandate to impose sanctions before irregular and inefficient use of public funds, they contribute to good governance and accountability.</w:t>
            </w:r>
          </w:p>
          <w:p w:rsidR="00A2171A" w:rsidRDefault="00A2171A" w:rsidP="004671D7">
            <w:pPr>
              <w:pStyle w:val="List"/>
              <w:ind w:left="0" w:firstLine="0"/>
              <w:rPr>
                <w:rFonts w:ascii="Arial" w:hAnsi="Arial" w:cs="Arial"/>
                <w:szCs w:val="24"/>
                <w:lang w:val="en-US"/>
              </w:rPr>
            </w:pPr>
          </w:p>
        </w:tc>
        <w:tc>
          <w:tcPr>
            <w:tcW w:w="4086" w:type="dxa"/>
          </w:tcPr>
          <w:p w:rsidR="00A2171A" w:rsidRPr="00A2171A" w:rsidRDefault="00A2171A" w:rsidP="004671D7">
            <w:pPr>
              <w:pStyle w:val="List"/>
              <w:ind w:left="0" w:firstLine="0"/>
              <w:jc w:val="center"/>
              <w:rPr>
                <w:rFonts w:ascii="Arial" w:hAnsi="Arial" w:cs="Arial"/>
                <w:szCs w:val="24"/>
                <w:lang w:val="en-US"/>
              </w:rPr>
            </w:pPr>
            <w:r w:rsidRPr="00A2171A">
              <w:rPr>
                <w:rFonts w:ascii="Arial" w:hAnsi="Arial" w:cs="Arial"/>
                <w:noProof/>
                <w:szCs w:val="24"/>
                <w:lang w:val="en-IN" w:eastAsia="en-IN" w:bidi="hi-IN"/>
              </w:rPr>
              <w:drawing>
                <wp:inline distT="0" distB="0" distL="0" distR="0" wp14:anchorId="25D41FD4" wp14:editId="55D5CB26">
                  <wp:extent cx="2290118" cy="17175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0438" cy="1717829"/>
                          </a:xfrm>
                          <a:prstGeom prst="rect">
                            <a:avLst/>
                          </a:prstGeom>
                        </pic:spPr>
                      </pic:pic>
                    </a:graphicData>
                  </a:graphic>
                </wp:inline>
              </w:drawing>
            </w:r>
          </w:p>
        </w:tc>
      </w:tr>
      <w:tr w:rsidR="00A2171A" w:rsidTr="00447DB9">
        <w:tc>
          <w:tcPr>
            <w:tcW w:w="5251" w:type="dxa"/>
          </w:tcPr>
          <w:p w:rsidR="00A2171A" w:rsidRDefault="00A2171A" w:rsidP="004671D7">
            <w:pPr>
              <w:pStyle w:val="List"/>
              <w:ind w:left="0" w:firstLine="0"/>
              <w:rPr>
                <w:rFonts w:ascii="Arial" w:hAnsi="Arial" w:cs="Arial"/>
                <w:szCs w:val="24"/>
                <w:lang w:val="en-US"/>
              </w:rPr>
            </w:pPr>
            <w:r>
              <w:rPr>
                <w:rFonts w:ascii="Arial" w:hAnsi="Arial" w:cs="Arial"/>
                <w:szCs w:val="24"/>
                <w:lang w:val="en-US"/>
              </w:rPr>
              <w:t>To this end, the forum members meet virtually to follow up their activities, which include the development of a tool to assess the performance and value of jurisdictional SAIs, as well as the allocation, among its members, of investigation themes on the subject matter. The entities participating in this forum are the SAIs of Brazil, Chile, France, Italy, Morocco, Peru, Portugal, Spain, Tunisia, and Turkey.</w:t>
            </w:r>
          </w:p>
          <w:p w:rsidR="00A2171A" w:rsidRDefault="00A2171A" w:rsidP="004671D7">
            <w:pPr>
              <w:pStyle w:val="List"/>
              <w:ind w:left="0" w:firstLine="0"/>
              <w:rPr>
                <w:rFonts w:ascii="Arial" w:hAnsi="Arial" w:cs="Arial"/>
                <w:szCs w:val="24"/>
                <w:lang w:val="en-US"/>
              </w:rPr>
            </w:pPr>
          </w:p>
        </w:tc>
        <w:tc>
          <w:tcPr>
            <w:tcW w:w="4086" w:type="dxa"/>
          </w:tcPr>
          <w:p w:rsidR="00A2171A" w:rsidRPr="00A2171A" w:rsidRDefault="00A2171A" w:rsidP="004671D7">
            <w:pPr>
              <w:pStyle w:val="List"/>
              <w:ind w:left="0" w:firstLine="0"/>
              <w:jc w:val="center"/>
              <w:rPr>
                <w:rFonts w:ascii="Arial" w:hAnsi="Arial" w:cs="Arial"/>
                <w:szCs w:val="24"/>
                <w:lang w:val="en-US"/>
              </w:rPr>
            </w:pPr>
            <w:r w:rsidRPr="00A2171A">
              <w:rPr>
                <w:rFonts w:ascii="Arial" w:hAnsi="Arial" w:cs="Arial"/>
                <w:noProof/>
                <w:szCs w:val="24"/>
                <w:lang w:val="en-IN" w:eastAsia="en-IN" w:bidi="hi-IN"/>
              </w:rPr>
              <w:drawing>
                <wp:inline distT="0" distB="0" distL="0" distR="0" wp14:anchorId="05DF676C" wp14:editId="668F3BF3">
                  <wp:extent cx="2380734" cy="1785551"/>
                  <wp:effectExtent l="0" t="0" r="63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81067" cy="1785800"/>
                          </a:xfrm>
                          <a:prstGeom prst="rect">
                            <a:avLst/>
                          </a:prstGeom>
                        </pic:spPr>
                      </pic:pic>
                    </a:graphicData>
                  </a:graphic>
                </wp:inline>
              </w:drawing>
            </w:r>
          </w:p>
        </w:tc>
      </w:tr>
      <w:tr w:rsidR="00A2171A" w:rsidTr="00447DB9">
        <w:tc>
          <w:tcPr>
            <w:tcW w:w="5251" w:type="dxa"/>
          </w:tcPr>
          <w:p w:rsidR="00A2171A" w:rsidRDefault="00A2171A" w:rsidP="004671D7">
            <w:pPr>
              <w:pStyle w:val="List"/>
              <w:ind w:left="0" w:firstLine="0"/>
              <w:rPr>
                <w:rFonts w:ascii="Arial" w:hAnsi="Arial" w:cs="Arial"/>
                <w:lang w:val="en-US"/>
              </w:rPr>
            </w:pPr>
            <w:r>
              <w:rPr>
                <w:rFonts w:ascii="Arial" w:hAnsi="Arial" w:cs="Arial"/>
                <w:lang w:val="en-US"/>
              </w:rPr>
              <w:lastRenderedPageBreak/>
              <w:t>Other relevant project within the WGVBS is conducted by a Task Force made up by the SAIs of Mexico, Namibia and South Africa. Its mission is to identify, through a survey applied only to the Working Group members as a sample of the INTOSAI community, the activities that SAIs are developing with regard to the principles of ISSAI 12, and, if applicable, knowing the reason why some principles are not yet implemented, in order to evaluate existing challenges or obstacles.</w:t>
            </w:r>
          </w:p>
          <w:p w:rsidR="00571EE5" w:rsidRDefault="00571EE5" w:rsidP="004671D7">
            <w:pPr>
              <w:pStyle w:val="List"/>
              <w:ind w:left="0" w:firstLine="0"/>
              <w:rPr>
                <w:rFonts w:ascii="Arial" w:hAnsi="Arial" w:cs="Arial"/>
                <w:lang w:val="en-US"/>
              </w:rPr>
            </w:pPr>
          </w:p>
          <w:p w:rsidR="00571EE5" w:rsidRDefault="00571EE5" w:rsidP="004671D7">
            <w:pPr>
              <w:pStyle w:val="List"/>
              <w:ind w:left="0" w:firstLine="0"/>
              <w:rPr>
                <w:rFonts w:ascii="Arial" w:hAnsi="Arial" w:cs="Arial"/>
                <w:lang w:val="en-US"/>
              </w:rPr>
            </w:pPr>
            <w:r>
              <w:rPr>
                <w:rFonts w:ascii="Arial" w:hAnsi="Arial" w:cs="Arial"/>
                <w:lang w:val="en-US"/>
              </w:rPr>
              <w:t xml:space="preserve">Although the task was originally focused on the principles that have been not yet implemented in each SAI, </w:t>
            </w:r>
            <w:r w:rsidRPr="00F94ACF">
              <w:rPr>
                <w:rFonts w:ascii="Arial" w:hAnsi="Arial" w:cs="Arial"/>
                <w:szCs w:val="24"/>
                <w:lang w:val="en-US"/>
              </w:rPr>
              <w:t xml:space="preserve">the </w:t>
            </w:r>
            <w:r>
              <w:rPr>
                <w:rFonts w:ascii="Arial" w:hAnsi="Arial" w:cs="Arial"/>
                <w:szCs w:val="24"/>
                <w:lang w:val="en-US"/>
              </w:rPr>
              <w:t xml:space="preserve">survey was also useful to identify </w:t>
            </w:r>
            <w:r w:rsidRPr="00F94ACF">
              <w:rPr>
                <w:rFonts w:ascii="Arial" w:hAnsi="Arial" w:cs="Arial"/>
                <w:szCs w:val="24"/>
                <w:lang w:val="en-US"/>
              </w:rPr>
              <w:t>good practices</w:t>
            </w:r>
            <w:r>
              <w:rPr>
                <w:rFonts w:ascii="Arial" w:hAnsi="Arial" w:cs="Arial"/>
                <w:szCs w:val="24"/>
                <w:lang w:val="en-US"/>
              </w:rPr>
              <w:t xml:space="preserve"> and lessons learned.</w:t>
            </w:r>
          </w:p>
          <w:p w:rsidR="00571EE5" w:rsidRDefault="00571EE5" w:rsidP="004671D7">
            <w:pPr>
              <w:pStyle w:val="List"/>
              <w:ind w:left="0" w:firstLine="0"/>
              <w:rPr>
                <w:rFonts w:ascii="Arial" w:hAnsi="Arial" w:cs="Arial"/>
                <w:szCs w:val="24"/>
                <w:lang w:val="en-US"/>
              </w:rPr>
            </w:pPr>
          </w:p>
        </w:tc>
        <w:tc>
          <w:tcPr>
            <w:tcW w:w="4086" w:type="dxa"/>
          </w:tcPr>
          <w:p w:rsidR="00A2171A" w:rsidRPr="00A2171A" w:rsidRDefault="00571EE5" w:rsidP="004671D7">
            <w:pPr>
              <w:pStyle w:val="List"/>
              <w:ind w:left="0" w:firstLine="0"/>
              <w:jc w:val="center"/>
              <w:rPr>
                <w:rFonts w:ascii="Arial" w:hAnsi="Arial" w:cs="Arial"/>
                <w:szCs w:val="24"/>
                <w:lang w:val="en-US"/>
              </w:rPr>
            </w:pPr>
            <w:r w:rsidRPr="00571EE5">
              <w:rPr>
                <w:rFonts w:ascii="Arial" w:hAnsi="Arial" w:cs="Arial"/>
                <w:noProof/>
                <w:szCs w:val="24"/>
                <w:lang w:val="en-IN" w:eastAsia="en-IN" w:bidi="hi-IN"/>
              </w:rPr>
              <w:drawing>
                <wp:inline distT="0" distB="0" distL="0" distR="0" wp14:anchorId="1FFBCF71" wp14:editId="1A51E6B0">
                  <wp:extent cx="2397210" cy="1797908"/>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97545" cy="1798159"/>
                          </a:xfrm>
                          <a:prstGeom prst="rect">
                            <a:avLst/>
                          </a:prstGeom>
                        </pic:spPr>
                      </pic:pic>
                    </a:graphicData>
                  </a:graphic>
                </wp:inline>
              </w:drawing>
            </w:r>
          </w:p>
        </w:tc>
      </w:tr>
      <w:tr w:rsidR="00571EE5" w:rsidTr="00447DB9">
        <w:tc>
          <w:tcPr>
            <w:tcW w:w="5251" w:type="dxa"/>
          </w:tcPr>
          <w:p w:rsidR="00571EE5" w:rsidRDefault="00571EE5" w:rsidP="004671D7">
            <w:pPr>
              <w:pStyle w:val="List"/>
              <w:ind w:left="0" w:firstLine="0"/>
              <w:rPr>
                <w:rFonts w:ascii="Arial" w:hAnsi="Arial" w:cs="Arial"/>
                <w:szCs w:val="24"/>
                <w:lang w:val="en-US"/>
              </w:rPr>
            </w:pPr>
            <w:r>
              <w:rPr>
                <w:rFonts w:ascii="Arial" w:hAnsi="Arial" w:cs="Arial"/>
                <w:szCs w:val="24"/>
                <w:lang w:val="en-US"/>
              </w:rPr>
              <w:t>T</w:t>
            </w:r>
            <w:r w:rsidRPr="00F94ACF">
              <w:rPr>
                <w:rFonts w:ascii="Arial" w:hAnsi="Arial" w:cs="Arial"/>
                <w:szCs w:val="24"/>
                <w:lang w:val="en-US"/>
              </w:rPr>
              <w:t>o outline more rel</w:t>
            </w:r>
            <w:r>
              <w:rPr>
                <w:rFonts w:ascii="Arial" w:hAnsi="Arial" w:cs="Arial"/>
                <w:szCs w:val="24"/>
                <w:lang w:val="en-US"/>
              </w:rPr>
              <w:t>iable conclusions on the matter, t</w:t>
            </w:r>
            <w:r w:rsidRPr="00F94ACF">
              <w:rPr>
                <w:rFonts w:ascii="Arial" w:hAnsi="Arial" w:cs="Arial"/>
                <w:szCs w:val="24"/>
                <w:lang w:val="en-US"/>
              </w:rPr>
              <w:t>he Working Group members that did no</w:t>
            </w:r>
            <w:r>
              <w:rPr>
                <w:rFonts w:ascii="Arial" w:hAnsi="Arial" w:cs="Arial"/>
                <w:szCs w:val="24"/>
                <w:lang w:val="en-US"/>
              </w:rPr>
              <w:t>t participate</w:t>
            </w:r>
            <w:r w:rsidRPr="00F94ACF">
              <w:rPr>
                <w:rFonts w:ascii="Arial" w:hAnsi="Arial" w:cs="Arial"/>
                <w:szCs w:val="24"/>
                <w:lang w:val="en-US"/>
              </w:rPr>
              <w:t xml:space="preserve"> in the survey, were asked to do so in order to count on the perspective of the whole membership of the Working Group</w:t>
            </w:r>
            <w:r>
              <w:rPr>
                <w:rFonts w:ascii="Arial" w:hAnsi="Arial" w:cs="Arial"/>
                <w:szCs w:val="24"/>
                <w:lang w:val="en-US"/>
              </w:rPr>
              <w:t>. This WG Chair will keep the KSC Steering Committee informed on this project outcomes.</w:t>
            </w:r>
          </w:p>
          <w:p w:rsidR="00571EE5" w:rsidRDefault="00571EE5" w:rsidP="004671D7">
            <w:pPr>
              <w:pStyle w:val="List"/>
              <w:ind w:left="0" w:firstLine="0"/>
              <w:rPr>
                <w:rFonts w:ascii="Arial" w:hAnsi="Arial" w:cs="Arial"/>
                <w:lang w:val="en-US"/>
              </w:rPr>
            </w:pPr>
          </w:p>
        </w:tc>
        <w:tc>
          <w:tcPr>
            <w:tcW w:w="4086" w:type="dxa"/>
          </w:tcPr>
          <w:p w:rsidR="00571EE5" w:rsidRPr="00571EE5" w:rsidRDefault="00571EE5" w:rsidP="004671D7">
            <w:pPr>
              <w:pStyle w:val="List"/>
              <w:ind w:left="0" w:firstLine="0"/>
              <w:jc w:val="center"/>
              <w:rPr>
                <w:rFonts w:ascii="Arial" w:hAnsi="Arial" w:cs="Arial"/>
                <w:szCs w:val="24"/>
                <w:lang w:val="en-US"/>
              </w:rPr>
            </w:pPr>
            <w:r w:rsidRPr="00571EE5">
              <w:rPr>
                <w:rFonts w:ascii="Arial" w:hAnsi="Arial" w:cs="Arial"/>
                <w:noProof/>
                <w:szCs w:val="24"/>
                <w:lang w:val="en-IN" w:eastAsia="en-IN" w:bidi="hi-IN"/>
              </w:rPr>
              <w:drawing>
                <wp:inline distT="0" distB="0" distL="0" distR="0" wp14:anchorId="530BB019" wp14:editId="026F97D6">
                  <wp:extent cx="2240692" cy="1680519"/>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41005" cy="1680754"/>
                          </a:xfrm>
                          <a:prstGeom prst="rect">
                            <a:avLst/>
                          </a:prstGeom>
                        </pic:spPr>
                      </pic:pic>
                    </a:graphicData>
                  </a:graphic>
                </wp:inline>
              </w:drawing>
            </w:r>
          </w:p>
        </w:tc>
      </w:tr>
      <w:tr w:rsidR="00571EE5" w:rsidTr="00447DB9">
        <w:tc>
          <w:tcPr>
            <w:tcW w:w="5251" w:type="dxa"/>
          </w:tcPr>
          <w:p w:rsidR="00571EE5" w:rsidRDefault="00571EE5" w:rsidP="004671D7">
            <w:pPr>
              <w:pStyle w:val="List"/>
              <w:ind w:left="0" w:firstLine="0"/>
              <w:rPr>
                <w:rFonts w:ascii="Arial" w:hAnsi="Arial" w:cs="Arial"/>
                <w:szCs w:val="24"/>
                <w:lang w:val="en-US"/>
              </w:rPr>
            </w:pPr>
            <w:r w:rsidRPr="00022EEA">
              <w:rPr>
                <w:rFonts w:ascii="Arial" w:hAnsi="Arial" w:cs="Arial"/>
                <w:szCs w:val="24"/>
                <w:lang w:val="en-US"/>
              </w:rPr>
              <w:t xml:space="preserve">Since its creation in November 2007, the Working Group’s mandate has been evolving according to the needs, challenges and opportunities identified within the INTOSAI community. </w:t>
            </w:r>
            <w:r>
              <w:rPr>
                <w:rFonts w:ascii="Arial" w:hAnsi="Arial" w:cs="Arial"/>
                <w:szCs w:val="24"/>
                <w:lang w:val="en-US"/>
              </w:rPr>
              <w:t>O</w:t>
            </w:r>
            <w:r w:rsidRPr="00022EEA">
              <w:rPr>
                <w:rFonts w:ascii="Arial" w:hAnsi="Arial" w:cs="Arial"/>
                <w:szCs w:val="24"/>
                <w:lang w:val="en-US"/>
              </w:rPr>
              <w:t>riginally this entity was established to develop a framework and measurement tools for defining the value and benefits of SAIs</w:t>
            </w:r>
            <w:r>
              <w:rPr>
                <w:rFonts w:ascii="Arial" w:hAnsi="Arial" w:cs="Arial"/>
                <w:szCs w:val="24"/>
                <w:lang w:val="en-US"/>
              </w:rPr>
              <w:t>.</w:t>
            </w:r>
          </w:p>
          <w:p w:rsidR="00571EE5" w:rsidRDefault="00571EE5" w:rsidP="004671D7">
            <w:pPr>
              <w:pStyle w:val="List"/>
              <w:ind w:left="0" w:firstLine="0"/>
              <w:rPr>
                <w:rFonts w:ascii="Arial" w:hAnsi="Arial" w:cs="Arial"/>
                <w:szCs w:val="24"/>
                <w:lang w:val="en-US"/>
              </w:rPr>
            </w:pPr>
          </w:p>
        </w:tc>
        <w:tc>
          <w:tcPr>
            <w:tcW w:w="4086" w:type="dxa"/>
          </w:tcPr>
          <w:p w:rsidR="00571EE5" w:rsidRPr="00571EE5" w:rsidRDefault="00571EE5" w:rsidP="004671D7">
            <w:pPr>
              <w:pStyle w:val="List"/>
              <w:ind w:left="0" w:firstLine="0"/>
              <w:jc w:val="center"/>
              <w:rPr>
                <w:rFonts w:ascii="Arial" w:hAnsi="Arial" w:cs="Arial"/>
                <w:szCs w:val="24"/>
                <w:lang w:val="en-US"/>
              </w:rPr>
            </w:pPr>
            <w:r w:rsidRPr="00571EE5">
              <w:rPr>
                <w:rFonts w:ascii="Arial" w:hAnsi="Arial" w:cs="Arial"/>
                <w:noProof/>
                <w:szCs w:val="24"/>
                <w:lang w:val="en-IN" w:eastAsia="en-IN" w:bidi="hi-IN"/>
              </w:rPr>
              <w:drawing>
                <wp:inline distT="0" distB="0" distL="0" distR="0" wp14:anchorId="0E209DAC" wp14:editId="144D9A6B">
                  <wp:extent cx="2356021" cy="1767016"/>
                  <wp:effectExtent l="0" t="0" r="635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56350" cy="1767263"/>
                          </a:xfrm>
                          <a:prstGeom prst="rect">
                            <a:avLst/>
                          </a:prstGeom>
                        </pic:spPr>
                      </pic:pic>
                    </a:graphicData>
                  </a:graphic>
                </wp:inline>
              </w:drawing>
            </w:r>
          </w:p>
        </w:tc>
      </w:tr>
      <w:tr w:rsidR="00571EE5" w:rsidTr="00447DB9">
        <w:tc>
          <w:tcPr>
            <w:tcW w:w="5251" w:type="dxa"/>
          </w:tcPr>
          <w:p w:rsidR="00571EE5" w:rsidRPr="00022EEA" w:rsidRDefault="00571EE5" w:rsidP="004671D7">
            <w:pPr>
              <w:pStyle w:val="List"/>
              <w:ind w:left="0" w:firstLine="0"/>
              <w:rPr>
                <w:rFonts w:ascii="Arial" w:hAnsi="Arial" w:cs="Arial"/>
                <w:szCs w:val="24"/>
                <w:lang w:val="en-US"/>
              </w:rPr>
            </w:pPr>
            <w:r>
              <w:rPr>
                <w:rFonts w:ascii="Arial" w:hAnsi="Arial" w:cs="Arial"/>
                <w:szCs w:val="24"/>
                <w:lang w:val="en-US"/>
              </w:rPr>
              <w:t xml:space="preserve">In 2010, it </w:t>
            </w:r>
            <w:r w:rsidRPr="00022EEA">
              <w:rPr>
                <w:rFonts w:ascii="Arial" w:hAnsi="Arial" w:cs="Arial"/>
                <w:szCs w:val="24"/>
                <w:lang w:val="en-US"/>
              </w:rPr>
              <w:t>was resolved that this Working Group should develop instruments and tools for communicating and promoting the value and benefits of SAIs. Since then, this entity has contributed to raise the awareness, within the INTOSAI community and before relevant stakeholders, on the impact of supreme auditing and its value to make a difference in the lives of citizens by contributing to trust, efficiency, and effectiveness.</w:t>
            </w:r>
          </w:p>
        </w:tc>
        <w:tc>
          <w:tcPr>
            <w:tcW w:w="4086" w:type="dxa"/>
          </w:tcPr>
          <w:p w:rsidR="00571EE5" w:rsidRPr="00571EE5" w:rsidRDefault="00571EE5" w:rsidP="004671D7">
            <w:pPr>
              <w:pStyle w:val="List"/>
              <w:ind w:left="0" w:firstLine="0"/>
              <w:jc w:val="center"/>
              <w:rPr>
                <w:rFonts w:ascii="Arial" w:hAnsi="Arial" w:cs="Arial"/>
                <w:szCs w:val="24"/>
                <w:lang w:val="en-US"/>
              </w:rPr>
            </w:pPr>
            <w:r w:rsidRPr="00571EE5">
              <w:rPr>
                <w:rFonts w:ascii="Arial" w:hAnsi="Arial" w:cs="Arial"/>
                <w:noProof/>
                <w:szCs w:val="24"/>
                <w:lang w:val="en-IN" w:eastAsia="en-IN" w:bidi="hi-IN"/>
              </w:rPr>
              <w:drawing>
                <wp:inline distT="0" distB="0" distL="0" distR="0" wp14:anchorId="0029B791" wp14:editId="5B73EE18">
                  <wp:extent cx="2292177" cy="171913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92497" cy="1719373"/>
                          </a:xfrm>
                          <a:prstGeom prst="rect">
                            <a:avLst/>
                          </a:prstGeom>
                        </pic:spPr>
                      </pic:pic>
                    </a:graphicData>
                  </a:graphic>
                </wp:inline>
              </w:drawing>
            </w:r>
          </w:p>
        </w:tc>
      </w:tr>
      <w:tr w:rsidR="00571EE5" w:rsidTr="00447DB9">
        <w:tc>
          <w:tcPr>
            <w:tcW w:w="5251" w:type="dxa"/>
          </w:tcPr>
          <w:p w:rsidR="00571EE5" w:rsidRDefault="00571EE5" w:rsidP="004671D7">
            <w:pPr>
              <w:pStyle w:val="List"/>
              <w:ind w:left="0" w:firstLine="0"/>
              <w:rPr>
                <w:rFonts w:ascii="Arial" w:hAnsi="Arial" w:cs="Arial"/>
                <w:szCs w:val="24"/>
                <w:lang w:val="en-US"/>
              </w:rPr>
            </w:pPr>
            <w:r>
              <w:rPr>
                <w:rFonts w:ascii="Arial" w:hAnsi="Arial" w:cs="Arial"/>
                <w:szCs w:val="24"/>
                <w:lang w:val="en-US"/>
              </w:rPr>
              <w:lastRenderedPageBreak/>
              <w:t xml:space="preserve">Additionally, discussions have been held </w:t>
            </w:r>
            <w:r w:rsidRPr="00F94ACF">
              <w:rPr>
                <w:rFonts w:ascii="Arial" w:hAnsi="Arial" w:cs="Arial"/>
                <w:szCs w:val="24"/>
                <w:lang w:val="en-US"/>
              </w:rPr>
              <w:t>on the importance for SAIs to identify and manage their own risks as wel</w:t>
            </w:r>
            <w:r>
              <w:rPr>
                <w:rFonts w:ascii="Arial" w:hAnsi="Arial" w:cs="Arial"/>
                <w:szCs w:val="24"/>
                <w:lang w:val="en-US"/>
              </w:rPr>
              <w:t>l as those of the public sector.</w:t>
            </w:r>
            <w:r w:rsidRPr="00F94ACF">
              <w:rPr>
                <w:rFonts w:ascii="Arial" w:hAnsi="Arial" w:cs="Arial"/>
                <w:szCs w:val="24"/>
                <w:lang w:val="en-US"/>
              </w:rPr>
              <w:t xml:space="preserve"> </w:t>
            </w:r>
            <w:r>
              <w:rPr>
                <w:rFonts w:ascii="Arial" w:hAnsi="Arial" w:cs="Arial"/>
                <w:szCs w:val="24"/>
                <w:lang w:val="en-US"/>
              </w:rPr>
              <w:t>T</w:t>
            </w:r>
            <w:r w:rsidRPr="00F94ACF">
              <w:rPr>
                <w:rFonts w:ascii="Arial" w:hAnsi="Arial" w:cs="Arial"/>
                <w:szCs w:val="24"/>
                <w:lang w:val="en-US"/>
              </w:rPr>
              <w:t xml:space="preserve">he </w:t>
            </w:r>
            <w:r>
              <w:rPr>
                <w:rFonts w:ascii="Arial" w:hAnsi="Arial" w:cs="Arial"/>
                <w:szCs w:val="24"/>
                <w:lang w:val="en-US"/>
              </w:rPr>
              <w:t xml:space="preserve">Working Group </w:t>
            </w:r>
            <w:r w:rsidRPr="00F94ACF">
              <w:rPr>
                <w:rFonts w:ascii="Arial" w:hAnsi="Arial" w:cs="Arial"/>
                <w:szCs w:val="24"/>
                <w:lang w:val="en-US"/>
              </w:rPr>
              <w:t xml:space="preserve">will prepare a draft to expound the main elements that SAIs should take into account to identify both (1) key national risks, and (2) its own internal functioning risks. As for the former, the SAI of Mexico will work with the US GAO, and as to the latter, the </w:t>
            </w:r>
            <w:r>
              <w:rPr>
                <w:rFonts w:ascii="Arial" w:hAnsi="Arial" w:cs="Arial"/>
                <w:szCs w:val="24"/>
                <w:lang w:val="en-US"/>
              </w:rPr>
              <w:t xml:space="preserve">WG Chair’s </w:t>
            </w:r>
            <w:r w:rsidRPr="00F94ACF">
              <w:rPr>
                <w:rFonts w:ascii="Arial" w:hAnsi="Arial" w:cs="Arial"/>
                <w:szCs w:val="24"/>
                <w:lang w:val="en-US"/>
              </w:rPr>
              <w:t>coordination will be with the National Audit Office of China.</w:t>
            </w:r>
          </w:p>
          <w:p w:rsidR="00571EE5" w:rsidRDefault="00571EE5" w:rsidP="004671D7">
            <w:pPr>
              <w:pStyle w:val="List"/>
              <w:ind w:left="0" w:firstLine="0"/>
              <w:rPr>
                <w:rFonts w:ascii="Arial" w:hAnsi="Arial" w:cs="Arial"/>
                <w:szCs w:val="24"/>
                <w:lang w:val="en-US"/>
              </w:rPr>
            </w:pPr>
          </w:p>
        </w:tc>
        <w:tc>
          <w:tcPr>
            <w:tcW w:w="4086" w:type="dxa"/>
          </w:tcPr>
          <w:p w:rsidR="00571EE5" w:rsidRPr="00571EE5" w:rsidRDefault="00571EE5" w:rsidP="004671D7">
            <w:pPr>
              <w:pStyle w:val="List"/>
              <w:ind w:left="0" w:firstLine="0"/>
              <w:jc w:val="center"/>
              <w:rPr>
                <w:rFonts w:ascii="Arial" w:hAnsi="Arial" w:cs="Arial"/>
                <w:szCs w:val="24"/>
                <w:lang w:val="en-US"/>
              </w:rPr>
            </w:pPr>
            <w:r w:rsidRPr="00571EE5">
              <w:rPr>
                <w:rFonts w:ascii="Arial" w:hAnsi="Arial" w:cs="Arial"/>
                <w:noProof/>
                <w:szCs w:val="24"/>
                <w:lang w:val="en-IN" w:eastAsia="en-IN" w:bidi="hi-IN"/>
              </w:rPr>
              <w:drawing>
                <wp:inline distT="0" distB="0" distL="0" distR="0" wp14:anchorId="0982064F" wp14:editId="5C38C2AA">
                  <wp:extent cx="2323069" cy="1742302"/>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23394" cy="1742545"/>
                          </a:xfrm>
                          <a:prstGeom prst="rect">
                            <a:avLst/>
                          </a:prstGeom>
                        </pic:spPr>
                      </pic:pic>
                    </a:graphicData>
                  </a:graphic>
                </wp:inline>
              </w:drawing>
            </w:r>
          </w:p>
        </w:tc>
      </w:tr>
      <w:tr w:rsidR="00571EE5" w:rsidTr="00447DB9">
        <w:tc>
          <w:tcPr>
            <w:tcW w:w="5251" w:type="dxa"/>
          </w:tcPr>
          <w:p w:rsidR="00571EE5" w:rsidRDefault="00571EE5" w:rsidP="004671D7">
            <w:pPr>
              <w:pStyle w:val="List"/>
              <w:ind w:left="0" w:firstLine="0"/>
              <w:rPr>
                <w:rFonts w:ascii="Arial" w:hAnsi="Arial" w:cs="Arial"/>
                <w:szCs w:val="24"/>
                <w:lang w:val="en-US"/>
              </w:rPr>
            </w:pPr>
            <w:r>
              <w:rPr>
                <w:rFonts w:ascii="Arial" w:hAnsi="Arial" w:cs="Arial"/>
                <w:szCs w:val="24"/>
                <w:lang w:val="en-US"/>
              </w:rPr>
              <w:t>Regarding other scope of activities, and as resolved by the XXI INCOSAI in 2013, the W</w:t>
            </w:r>
            <w:r w:rsidRPr="00022EEA">
              <w:rPr>
                <w:rFonts w:ascii="Arial" w:hAnsi="Arial" w:cs="Arial"/>
                <w:szCs w:val="24"/>
                <w:lang w:val="en-US"/>
              </w:rPr>
              <w:t xml:space="preserve">orking Group </w:t>
            </w:r>
            <w:r>
              <w:rPr>
                <w:rFonts w:ascii="Arial" w:hAnsi="Arial" w:cs="Arial"/>
                <w:szCs w:val="24"/>
                <w:lang w:val="en-US"/>
              </w:rPr>
              <w:t xml:space="preserve">also </w:t>
            </w:r>
            <w:r w:rsidRPr="00022EEA">
              <w:rPr>
                <w:rFonts w:ascii="Arial" w:hAnsi="Arial" w:cs="Arial"/>
                <w:szCs w:val="24"/>
                <w:lang w:val="en-US"/>
              </w:rPr>
              <w:t>looks after the promotion and communication of the value and benefits of INTOSAI tools, including</w:t>
            </w:r>
            <w:r>
              <w:rPr>
                <w:rFonts w:ascii="Arial" w:hAnsi="Arial" w:cs="Arial"/>
                <w:szCs w:val="24"/>
                <w:lang w:val="en-US"/>
              </w:rPr>
              <w:t xml:space="preserve"> </w:t>
            </w:r>
            <w:r w:rsidRPr="00022EEA">
              <w:rPr>
                <w:rFonts w:ascii="Arial" w:hAnsi="Arial" w:cs="Arial"/>
                <w:szCs w:val="24"/>
                <w:lang w:val="en-US"/>
              </w:rPr>
              <w:t xml:space="preserve">the SAIs’ Information Database, </w:t>
            </w:r>
            <w:r>
              <w:rPr>
                <w:rFonts w:ascii="Arial" w:hAnsi="Arial" w:cs="Arial"/>
                <w:szCs w:val="24"/>
                <w:lang w:val="en-US"/>
              </w:rPr>
              <w:t xml:space="preserve">the </w:t>
            </w:r>
            <w:r w:rsidRPr="00F94ACF">
              <w:rPr>
                <w:rFonts w:ascii="Arial" w:hAnsi="Arial" w:cs="Arial"/>
                <w:szCs w:val="24"/>
                <w:lang w:val="en-US"/>
              </w:rPr>
              <w:t>SAI Capacity Development Database</w:t>
            </w:r>
            <w:r>
              <w:rPr>
                <w:rFonts w:ascii="Arial" w:hAnsi="Arial" w:cs="Arial"/>
                <w:szCs w:val="24"/>
                <w:lang w:val="en-US"/>
              </w:rPr>
              <w:t>,</w:t>
            </w:r>
            <w:r w:rsidRPr="00F94ACF">
              <w:rPr>
                <w:rFonts w:ascii="Arial" w:hAnsi="Arial" w:cs="Arial"/>
                <w:szCs w:val="24"/>
                <w:lang w:val="en-US"/>
              </w:rPr>
              <w:t xml:space="preserve"> </w:t>
            </w:r>
            <w:r w:rsidRPr="00022EEA">
              <w:rPr>
                <w:rFonts w:ascii="Arial" w:hAnsi="Arial" w:cs="Arial"/>
                <w:szCs w:val="24"/>
                <w:lang w:val="en-US"/>
              </w:rPr>
              <w:t>the Self-Assessment on Integrity (IntoSAINT), the Collaboration Tool, the INTOSAI Online Glossary, and the Experts Database.</w:t>
            </w:r>
            <w:r w:rsidRPr="00F96050">
              <w:rPr>
                <w:rFonts w:ascii="Arial" w:hAnsi="Arial" w:cs="Arial"/>
                <w:szCs w:val="24"/>
                <w:lang w:val="en-US"/>
              </w:rPr>
              <w:t xml:space="preserve"> </w:t>
            </w:r>
            <w:r>
              <w:rPr>
                <w:rFonts w:ascii="Arial" w:hAnsi="Arial" w:cs="Arial"/>
                <w:szCs w:val="24"/>
                <w:lang w:val="en-US"/>
              </w:rPr>
              <w:t>That is why the</w:t>
            </w:r>
            <w:r w:rsidRPr="00F94ACF">
              <w:rPr>
                <w:rFonts w:ascii="Arial" w:hAnsi="Arial" w:cs="Arial"/>
                <w:szCs w:val="24"/>
                <w:lang w:val="en-US"/>
              </w:rPr>
              <w:t xml:space="preserve"> </w:t>
            </w:r>
            <w:r>
              <w:rPr>
                <w:rFonts w:ascii="Arial" w:hAnsi="Arial" w:cs="Arial"/>
                <w:szCs w:val="24"/>
                <w:lang w:val="en-US"/>
              </w:rPr>
              <w:t xml:space="preserve">WGVBS </w:t>
            </w:r>
            <w:r w:rsidRPr="00F94ACF">
              <w:rPr>
                <w:rFonts w:ascii="Arial" w:hAnsi="Arial" w:cs="Arial"/>
                <w:szCs w:val="24"/>
                <w:lang w:val="en-US"/>
              </w:rPr>
              <w:t>members follow-up the implementation and/or updating of different INTOSAI tools.</w:t>
            </w:r>
          </w:p>
          <w:p w:rsidR="00571EE5" w:rsidRDefault="00571EE5" w:rsidP="004671D7">
            <w:pPr>
              <w:pStyle w:val="List"/>
              <w:ind w:left="0" w:firstLine="0"/>
              <w:rPr>
                <w:rFonts w:ascii="Arial" w:hAnsi="Arial" w:cs="Arial"/>
                <w:szCs w:val="24"/>
                <w:lang w:val="en-US"/>
              </w:rPr>
            </w:pPr>
          </w:p>
        </w:tc>
        <w:tc>
          <w:tcPr>
            <w:tcW w:w="4086" w:type="dxa"/>
          </w:tcPr>
          <w:p w:rsidR="00571EE5" w:rsidRPr="00571EE5" w:rsidRDefault="00447DB9" w:rsidP="004671D7">
            <w:pPr>
              <w:pStyle w:val="List"/>
              <w:ind w:left="0" w:firstLine="0"/>
              <w:jc w:val="center"/>
              <w:rPr>
                <w:rFonts w:ascii="Arial" w:hAnsi="Arial" w:cs="Arial"/>
                <w:szCs w:val="24"/>
                <w:lang w:val="en-US"/>
              </w:rPr>
            </w:pPr>
            <w:r w:rsidRPr="00447DB9">
              <w:rPr>
                <w:rFonts w:ascii="Arial" w:hAnsi="Arial" w:cs="Arial"/>
                <w:noProof/>
                <w:szCs w:val="24"/>
                <w:lang w:val="en-IN" w:eastAsia="en-IN" w:bidi="hi-IN"/>
              </w:rPr>
              <w:drawing>
                <wp:inline distT="0" distB="0" distL="0" distR="0" wp14:anchorId="0890D5EB" wp14:editId="376B49E6">
                  <wp:extent cx="2298355" cy="1723767"/>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98676" cy="1724008"/>
                          </a:xfrm>
                          <a:prstGeom prst="rect">
                            <a:avLst/>
                          </a:prstGeom>
                        </pic:spPr>
                      </pic:pic>
                    </a:graphicData>
                  </a:graphic>
                </wp:inline>
              </w:drawing>
            </w:r>
          </w:p>
        </w:tc>
      </w:tr>
      <w:tr w:rsidR="00571EE5" w:rsidTr="00447DB9">
        <w:tc>
          <w:tcPr>
            <w:tcW w:w="5251" w:type="dxa"/>
          </w:tcPr>
          <w:p w:rsidR="00571EE5" w:rsidRDefault="00447DB9" w:rsidP="004671D7">
            <w:pPr>
              <w:pStyle w:val="List"/>
              <w:ind w:left="0" w:firstLine="0"/>
              <w:rPr>
                <w:rFonts w:ascii="Arial" w:hAnsi="Arial" w:cs="Arial"/>
                <w:szCs w:val="24"/>
                <w:lang w:val="en-US"/>
              </w:rPr>
            </w:pPr>
            <w:r>
              <w:rPr>
                <w:rFonts w:ascii="Arial" w:hAnsi="Arial" w:cs="Arial"/>
                <w:szCs w:val="24"/>
                <w:lang w:val="en-US"/>
              </w:rPr>
              <w:t>All these initiatives have been addressed through virtual and in-person meetings. In this regard, o</w:t>
            </w:r>
            <w:r w:rsidRPr="00D3279D">
              <w:rPr>
                <w:rFonts w:ascii="Arial" w:hAnsi="Arial" w:cs="Arial"/>
                <w:szCs w:val="24"/>
                <w:lang w:val="en-US"/>
              </w:rPr>
              <w:t xml:space="preserve">ur annual meeting </w:t>
            </w:r>
            <w:r>
              <w:rPr>
                <w:rFonts w:ascii="Arial" w:hAnsi="Arial" w:cs="Arial"/>
                <w:szCs w:val="24"/>
                <w:lang w:val="en-US"/>
              </w:rPr>
              <w:t>was held</w:t>
            </w:r>
            <w:r w:rsidRPr="00D3279D">
              <w:rPr>
                <w:rFonts w:ascii="Arial" w:hAnsi="Arial" w:cs="Arial"/>
                <w:szCs w:val="24"/>
                <w:lang w:val="en-US"/>
              </w:rPr>
              <w:t xml:space="preserve"> </w:t>
            </w:r>
            <w:r>
              <w:rPr>
                <w:rFonts w:ascii="Arial" w:hAnsi="Arial" w:cs="Arial"/>
                <w:szCs w:val="24"/>
                <w:lang w:val="en-US"/>
              </w:rPr>
              <w:t>from</w:t>
            </w:r>
            <w:r w:rsidRPr="00D3279D">
              <w:rPr>
                <w:rFonts w:ascii="Arial" w:hAnsi="Arial" w:cs="Arial"/>
                <w:szCs w:val="24"/>
                <w:lang w:val="en-US"/>
              </w:rPr>
              <w:t xml:space="preserve"> </w:t>
            </w:r>
            <w:r>
              <w:rPr>
                <w:rFonts w:ascii="Arial" w:hAnsi="Arial" w:cs="Arial"/>
                <w:szCs w:val="24"/>
                <w:lang w:val="en-US"/>
              </w:rPr>
              <w:t>September 14 to 16</w:t>
            </w:r>
            <w:r w:rsidRPr="00D3279D">
              <w:rPr>
                <w:rFonts w:ascii="Arial" w:hAnsi="Arial" w:cs="Arial"/>
                <w:szCs w:val="24"/>
                <w:lang w:val="en-US"/>
              </w:rPr>
              <w:t xml:space="preserve">, 2015 in </w:t>
            </w:r>
            <w:r>
              <w:rPr>
                <w:rFonts w:ascii="Arial" w:hAnsi="Arial" w:cs="Arial"/>
                <w:szCs w:val="24"/>
                <w:lang w:val="en-US"/>
              </w:rPr>
              <w:t>Nanjing</w:t>
            </w:r>
            <w:r w:rsidRPr="00D3279D">
              <w:rPr>
                <w:rFonts w:ascii="Arial" w:hAnsi="Arial" w:cs="Arial"/>
                <w:szCs w:val="24"/>
                <w:lang w:val="en-US"/>
              </w:rPr>
              <w:t xml:space="preserve">, </w:t>
            </w:r>
            <w:r>
              <w:rPr>
                <w:rFonts w:ascii="Arial" w:hAnsi="Arial" w:cs="Arial"/>
                <w:szCs w:val="24"/>
                <w:lang w:val="en-US"/>
              </w:rPr>
              <w:t>People’s Republic of China, with the participation of 27 delegates representing</w:t>
            </w:r>
            <w:r w:rsidRPr="00D3279D">
              <w:rPr>
                <w:rFonts w:ascii="Arial" w:hAnsi="Arial" w:cs="Arial"/>
                <w:szCs w:val="24"/>
                <w:lang w:val="en-US"/>
              </w:rPr>
              <w:t xml:space="preserve"> </w:t>
            </w:r>
            <w:r>
              <w:rPr>
                <w:rFonts w:ascii="Arial" w:hAnsi="Arial" w:cs="Arial"/>
                <w:szCs w:val="24"/>
                <w:lang w:val="en-US"/>
              </w:rPr>
              <w:t>12</w:t>
            </w:r>
            <w:r w:rsidRPr="00D3279D">
              <w:rPr>
                <w:rFonts w:ascii="Arial" w:hAnsi="Arial" w:cs="Arial"/>
                <w:szCs w:val="24"/>
                <w:lang w:val="en-US"/>
              </w:rPr>
              <w:t xml:space="preserve"> member SAIs, namely: Austria, </w:t>
            </w:r>
            <w:r>
              <w:rPr>
                <w:rFonts w:ascii="Arial" w:hAnsi="Arial" w:cs="Arial"/>
                <w:szCs w:val="24"/>
                <w:lang w:val="en-US"/>
              </w:rPr>
              <w:t>Cameroon, China, France,</w:t>
            </w:r>
            <w:r w:rsidRPr="00D3279D">
              <w:rPr>
                <w:rFonts w:ascii="Arial" w:hAnsi="Arial" w:cs="Arial"/>
                <w:szCs w:val="24"/>
                <w:lang w:val="en-US"/>
              </w:rPr>
              <w:t xml:space="preserve"> </w:t>
            </w:r>
            <w:r>
              <w:rPr>
                <w:rFonts w:ascii="Arial" w:hAnsi="Arial" w:cs="Arial"/>
                <w:szCs w:val="24"/>
                <w:lang w:val="en-US"/>
              </w:rPr>
              <w:t xml:space="preserve">Germany, Iraq, Mexico, Namibia, Peru, South Africa, Tanzania, and the </w:t>
            </w:r>
            <w:r w:rsidRPr="00D3279D">
              <w:rPr>
                <w:rFonts w:ascii="Arial" w:hAnsi="Arial" w:cs="Arial"/>
                <w:szCs w:val="24"/>
                <w:lang w:val="en-US"/>
              </w:rPr>
              <w:t xml:space="preserve">United States of America, </w:t>
            </w:r>
            <w:r>
              <w:rPr>
                <w:rFonts w:ascii="Arial" w:hAnsi="Arial" w:cs="Arial"/>
                <w:szCs w:val="24"/>
                <w:lang w:val="en-US"/>
              </w:rPr>
              <w:t xml:space="preserve">and </w:t>
            </w:r>
            <w:r w:rsidRPr="00D3279D">
              <w:rPr>
                <w:rFonts w:ascii="Arial" w:hAnsi="Arial" w:cs="Arial"/>
                <w:szCs w:val="24"/>
                <w:lang w:val="en-US"/>
              </w:rPr>
              <w:t>with representatives of the INTOSAI Development Initiative</w:t>
            </w:r>
            <w:r>
              <w:rPr>
                <w:rFonts w:ascii="Arial" w:hAnsi="Arial" w:cs="Arial"/>
                <w:szCs w:val="24"/>
                <w:lang w:val="en-US"/>
              </w:rPr>
              <w:t>.</w:t>
            </w:r>
          </w:p>
          <w:p w:rsidR="00447DB9" w:rsidRDefault="00447DB9" w:rsidP="004671D7">
            <w:pPr>
              <w:pStyle w:val="List"/>
              <w:ind w:left="0" w:firstLine="0"/>
              <w:rPr>
                <w:rFonts w:ascii="Arial" w:hAnsi="Arial" w:cs="Arial"/>
                <w:szCs w:val="24"/>
                <w:lang w:val="en-US"/>
              </w:rPr>
            </w:pPr>
          </w:p>
          <w:p w:rsidR="00447DB9" w:rsidRDefault="00447DB9" w:rsidP="004671D7">
            <w:pPr>
              <w:pStyle w:val="List"/>
              <w:ind w:left="0" w:firstLine="0"/>
              <w:rPr>
                <w:rFonts w:ascii="Arial" w:hAnsi="Arial" w:cs="Arial"/>
                <w:szCs w:val="24"/>
                <w:lang w:val="en-US"/>
              </w:rPr>
            </w:pPr>
            <w:r w:rsidRPr="00F94ACF">
              <w:rPr>
                <w:rFonts w:ascii="Arial" w:hAnsi="Arial" w:cs="Arial"/>
                <w:szCs w:val="24"/>
                <w:lang w:val="en-US"/>
              </w:rPr>
              <w:t>The Working Group</w:t>
            </w:r>
            <w:r>
              <w:rPr>
                <w:rFonts w:ascii="Arial" w:hAnsi="Arial" w:cs="Arial"/>
                <w:szCs w:val="24"/>
                <w:lang w:val="en-US"/>
              </w:rPr>
              <w:t>’s</w:t>
            </w:r>
            <w:r w:rsidRPr="00F94ACF">
              <w:rPr>
                <w:rFonts w:ascii="Arial" w:hAnsi="Arial" w:cs="Arial"/>
                <w:szCs w:val="24"/>
                <w:lang w:val="en-US"/>
              </w:rPr>
              <w:t xml:space="preserve"> meeting in 2016 will be organized by the SAI of Tanzania. The specific dates</w:t>
            </w:r>
            <w:r>
              <w:rPr>
                <w:rFonts w:ascii="Arial" w:hAnsi="Arial" w:cs="Arial"/>
                <w:szCs w:val="24"/>
                <w:lang w:val="en-US"/>
              </w:rPr>
              <w:t xml:space="preserve"> (potentially in September)</w:t>
            </w:r>
            <w:r w:rsidRPr="00F94ACF">
              <w:rPr>
                <w:rFonts w:ascii="Arial" w:hAnsi="Arial" w:cs="Arial"/>
                <w:szCs w:val="24"/>
                <w:lang w:val="en-US"/>
              </w:rPr>
              <w:t xml:space="preserve"> will be announced in due time by the WGVBS Chair.</w:t>
            </w:r>
          </w:p>
          <w:p w:rsidR="00447DB9" w:rsidRDefault="00447DB9" w:rsidP="004671D7">
            <w:pPr>
              <w:pStyle w:val="List"/>
              <w:ind w:left="0" w:firstLine="0"/>
              <w:rPr>
                <w:rFonts w:ascii="Arial" w:hAnsi="Arial" w:cs="Arial"/>
                <w:szCs w:val="24"/>
                <w:lang w:val="en-US"/>
              </w:rPr>
            </w:pPr>
          </w:p>
        </w:tc>
        <w:tc>
          <w:tcPr>
            <w:tcW w:w="4086" w:type="dxa"/>
          </w:tcPr>
          <w:p w:rsidR="00571EE5" w:rsidRPr="00571EE5" w:rsidRDefault="00447DB9" w:rsidP="004671D7">
            <w:pPr>
              <w:pStyle w:val="List"/>
              <w:ind w:left="0" w:firstLine="0"/>
              <w:jc w:val="center"/>
              <w:rPr>
                <w:rFonts w:ascii="Arial" w:hAnsi="Arial" w:cs="Arial"/>
                <w:szCs w:val="24"/>
                <w:lang w:val="en-US"/>
              </w:rPr>
            </w:pPr>
            <w:r w:rsidRPr="00447DB9">
              <w:rPr>
                <w:rFonts w:ascii="Arial" w:hAnsi="Arial" w:cs="Arial"/>
                <w:noProof/>
                <w:szCs w:val="24"/>
                <w:lang w:val="en-IN" w:eastAsia="en-IN" w:bidi="hi-IN"/>
              </w:rPr>
              <w:drawing>
                <wp:inline distT="0" distB="0" distL="0" distR="0" wp14:anchorId="29FED8DE" wp14:editId="30D28E19">
                  <wp:extent cx="2366318" cy="177473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66649" cy="1774987"/>
                          </a:xfrm>
                          <a:prstGeom prst="rect">
                            <a:avLst/>
                          </a:prstGeom>
                        </pic:spPr>
                      </pic:pic>
                    </a:graphicData>
                  </a:graphic>
                </wp:inline>
              </w:drawing>
            </w:r>
          </w:p>
        </w:tc>
      </w:tr>
      <w:tr w:rsidR="00447DB9" w:rsidTr="00447DB9">
        <w:tc>
          <w:tcPr>
            <w:tcW w:w="5251" w:type="dxa"/>
          </w:tcPr>
          <w:p w:rsidR="00447DB9" w:rsidRDefault="00447DB9" w:rsidP="004671D7">
            <w:pPr>
              <w:pStyle w:val="List"/>
              <w:ind w:left="0" w:firstLine="0"/>
              <w:rPr>
                <w:rFonts w:ascii="Arial" w:hAnsi="Arial" w:cs="Arial"/>
                <w:szCs w:val="24"/>
                <w:lang w:val="en-US"/>
              </w:rPr>
            </w:pPr>
            <w:r>
              <w:rPr>
                <w:rFonts w:ascii="Arial" w:hAnsi="Arial" w:cs="Arial"/>
                <w:szCs w:val="24"/>
                <w:lang w:val="en-US"/>
              </w:rPr>
              <w:lastRenderedPageBreak/>
              <w:t xml:space="preserve">Before concluding my report, I consider convenient emphasizing the importance of the activities to be conducted in 2016, which is our last stretch for the presentation of relevant deliverables before the XXII INTOSAI Congress. We will maintain constant communication with the KSC Chair bearing in mind the different steps ahead and collaboration required, as established by the Due Process. Furthermore, in addition to the products already addressed, the Working Group will be aware on the </w:t>
            </w:r>
            <w:r w:rsidRPr="00F94ACF">
              <w:rPr>
                <w:rFonts w:ascii="Arial" w:hAnsi="Arial" w:cs="Arial"/>
                <w:szCs w:val="24"/>
                <w:lang w:val="en-US"/>
              </w:rPr>
              <w:t>updating of the INTOSAI Strategi</w:t>
            </w:r>
            <w:r>
              <w:rPr>
                <w:rFonts w:ascii="Arial" w:hAnsi="Arial" w:cs="Arial"/>
                <w:szCs w:val="24"/>
                <w:lang w:val="en-US"/>
              </w:rPr>
              <w:t xml:space="preserve">c Plan for the period 2017-2022, so as to be prepared to </w:t>
            </w:r>
            <w:r w:rsidRPr="00F94ACF">
              <w:rPr>
                <w:rFonts w:ascii="Arial" w:hAnsi="Arial" w:cs="Arial"/>
                <w:szCs w:val="24"/>
                <w:lang w:val="en-US"/>
              </w:rPr>
              <w:t>align, if necessary, the future approach of the WGVBS activities to effectively promote and communicate the value and benefit of SAIs.</w:t>
            </w:r>
          </w:p>
          <w:p w:rsidR="00447DB9" w:rsidRDefault="00447DB9" w:rsidP="004671D7">
            <w:pPr>
              <w:pStyle w:val="List"/>
              <w:ind w:left="0" w:firstLine="0"/>
              <w:rPr>
                <w:rFonts w:ascii="Arial" w:hAnsi="Arial" w:cs="Arial"/>
                <w:szCs w:val="24"/>
                <w:lang w:val="en-US"/>
              </w:rPr>
            </w:pPr>
          </w:p>
        </w:tc>
        <w:tc>
          <w:tcPr>
            <w:tcW w:w="4086" w:type="dxa"/>
          </w:tcPr>
          <w:p w:rsidR="00447DB9" w:rsidRPr="00447DB9" w:rsidRDefault="00447DB9" w:rsidP="004671D7">
            <w:pPr>
              <w:pStyle w:val="List"/>
              <w:ind w:left="0" w:firstLine="0"/>
              <w:jc w:val="center"/>
              <w:rPr>
                <w:rFonts w:ascii="Arial" w:hAnsi="Arial" w:cs="Arial"/>
                <w:szCs w:val="24"/>
                <w:lang w:val="en-US"/>
              </w:rPr>
            </w:pPr>
            <w:r w:rsidRPr="00447DB9">
              <w:rPr>
                <w:rFonts w:ascii="Arial" w:hAnsi="Arial" w:cs="Arial"/>
                <w:noProof/>
                <w:szCs w:val="24"/>
                <w:lang w:val="en-IN" w:eastAsia="en-IN" w:bidi="hi-IN"/>
              </w:rPr>
              <w:drawing>
                <wp:inline distT="0" distB="0" distL="0" distR="0" wp14:anchorId="18A21992" wp14:editId="1DBBAA44">
                  <wp:extent cx="2452815" cy="1839612"/>
                  <wp:effectExtent l="0" t="0" r="508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53158" cy="1839869"/>
                          </a:xfrm>
                          <a:prstGeom prst="rect">
                            <a:avLst/>
                          </a:prstGeom>
                        </pic:spPr>
                      </pic:pic>
                    </a:graphicData>
                  </a:graphic>
                </wp:inline>
              </w:drawing>
            </w:r>
          </w:p>
        </w:tc>
      </w:tr>
      <w:tr w:rsidR="00447DB9" w:rsidTr="00447DB9">
        <w:tc>
          <w:tcPr>
            <w:tcW w:w="5251" w:type="dxa"/>
          </w:tcPr>
          <w:p w:rsidR="00447DB9" w:rsidRDefault="00447DB9" w:rsidP="00447DB9">
            <w:pPr>
              <w:pStyle w:val="List"/>
              <w:ind w:left="0" w:firstLine="0"/>
              <w:rPr>
                <w:rFonts w:ascii="Arial" w:hAnsi="Arial" w:cs="Arial"/>
                <w:szCs w:val="24"/>
                <w:lang w:val="en-US"/>
              </w:rPr>
            </w:pPr>
            <w:r>
              <w:rPr>
                <w:rFonts w:ascii="Arial" w:hAnsi="Arial" w:cs="Arial"/>
                <w:szCs w:val="24"/>
                <w:lang w:val="en-US"/>
              </w:rPr>
              <w:t xml:space="preserve">Last but not least, I would like to acknowledge the member SAIs’ commitment and tight collaboration, as well </w:t>
            </w:r>
            <w:r w:rsidRPr="00022EEA">
              <w:rPr>
                <w:rFonts w:ascii="Arial" w:hAnsi="Arial" w:cs="Arial"/>
                <w:szCs w:val="24"/>
                <w:lang w:val="en-US"/>
              </w:rPr>
              <w:t xml:space="preserve">as </w:t>
            </w:r>
            <w:r>
              <w:rPr>
                <w:rFonts w:ascii="Arial" w:hAnsi="Arial" w:cs="Arial"/>
                <w:szCs w:val="24"/>
                <w:lang w:val="en-US"/>
              </w:rPr>
              <w:t>the support provided by the KSC Steering Committee to fulfill our mandate.</w:t>
            </w:r>
          </w:p>
          <w:p w:rsidR="00447DB9" w:rsidRDefault="00447DB9" w:rsidP="00447DB9">
            <w:pPr>
              <w:pStyle w:val="List"/>
              <w:ind w:left="0" w:firstLine="0"/>
              <w:rPr>
                <w:rFonts w:ascii="Arial" w:hAnsi="Arial" w:cs="Arial"/>
                <w:szCs w:val="24"/>
                <w:lang w:val="en-US"/>
              </w:rPr>
            </w:pPr>
          </w:p>
          <w:p w:rsidR="00447DB9" w:rsidRPr="00447DB9" w:rsidRDefault="00447DB9" w:rsidP="00447DB9">
            <w:pPr>
              <w:pStyle w:val="List"/>
              <w:ind w:left="0" w:firstLine="0"/>
              <w:rPr>
                <w:rFonts w:ascii="Arial" w:hAnsi="Arial" w:cs="Arial"/>
                <w:szCs w:val="24"/>
                <w:lang w:val="en-US"/>
              </w:rPr>
            </w:pPr>
            <w:r>
              <w:rPr>
                <w:rFonts w:ascii="Arial" w:hAnsi="Arial" w:cs="Arial"/>
                <w:szCs w:val="24"/>
                <w:lang w:val="en-US"/>
              </w:rPr>
              <w:t>On the screen you will see the motions</w:t>
            </w:r>
            <w:r w:rsidRPr="00447DB9">
              <w:rPr>
                <w:rFonts w:ascii="Arial" w:hAnsi="Arial" w:cs="Arial"/>
                <w:szCs w:val="24"/>
                <w:lang w:val="en-US"/>
              </w:rPr>
              <w:t xml:space="preserve"> presented before the members of the KSC Steering Committee</w:t>
            </w:r>
            <w:r>
              <w:rPr>
                <w:rFonts w:ascii="Arial" w:hAnsi="Arial" w:cs="Arial"/>
                <w:szCs w:val="24"/>
                <w:lang w:val="en-US"/>
              </w:rPr>
              <w:t xml:space="preserve"> for your approval</w:t>
            </w:r>
            <w:r w:rsidRPr="00447DB9">
              <w:rPr>
                <w:rFonts w:ascii="Arial" w:hAnsi="Arial" w:cs="Arial"/>
                <w:szCs w:val="24"/>
                <w:lang w:val="en-US"/>
              </w:rPr>
              <w:t>:</w:t>
            </w:r>
          </w:p>
          <w:p w:rsidR="00447DB9" w:rsidRPr="00447DB9" w:rsidRDefault="00447DB9" w:rsidP="00447DB9">
            <w:pPr>
              <w:pStyle w:val="List"/>
              <w:rPr>
                <w:rFonts w:ascii="Arial" w:hAnsi="Arial" w:cs="Arial"/>
                <w:szCs w:val="24"/>
                <w:lang w:val="en-US"/>
              </w:rPr>
            </w:pPr>
          </w:p>
          <w:p w:rsidR="00447DB9" w:rsidRPr="00447DB9" w:rsidRDefault="00447DB9" w:rsidP="00447DB9">
            <w:pPr>
              <w:pStyle w:val="List"/>
              <w:rPr>
                <w:rFonts w:ascii="Arial" w:hAnsi="Arial" w:cs="Arial"/>
                <w:szCs w:val="24"/>
                <w:lang w:val="en-US"/>
              </w:rPr>
            </w:pPr>
          </w:p>
          <w:p w:rsidR="00447DB9" w:rsidRPr="00447DB9" w:rsidRDefault="00447DB9" w:rsidP="00447DB9">
            <w:pPr>
              <w:pStyle w:val="List"/>
              <w:rPr>
                <w:rFonts w:ascii="Arial" w:hAnsi="Arial" w:cs="Arial"/>
                <w:szCs w:val="24"/>
                <w:lang w:val="en-US"/>
              </w:rPr>
            </w:pPr>
            <w:r w:rsidRPr="00447DB9">
              <w:rPr>
                <w:rFonts w:ascii="Arial" w:hAnsi="Arial" w:cs="Arial"/>
                <w:szCs w:val="24"/>
                <w:lang w:val="en-US"/>
              </w:rPr>
              <w:t>1.</w:t>
            </w:r>
            <w:r w:rsidRPr="00447DB9">
              <w:rPr>
                <w:rFonts w:ascii="Arial" w:hAnsi="Arial" w:cs="Arial"/>
                <w:szCs w:val="24"/>
                <w:lang w:val="en-US"/>
              </w:rPr>
              <w:tab/>
              <w:t>To take note of the Working Group’s annual report.</w:t>
            </w:r>
          </w:p>
          <w:p w:rsidR="00447DB9" w:rsidRPr="00447DB9" w:rsidRDefault="00447DB9" w:rsidP="00447DB9">
            <w:pPr>
              <w:pStyle w:val="List"/>
              <w:rPr>
                <w:rFonts w:ascii="Arial" w:hAnsi="Arial" w:cs="Arial"/>
                <w:szCs w:val="24"/>
                <w:lang w:val="en-US"/>
              </w:rPr>
            </w:pPr>
          </w:p>
          <w:p w:rsidR="00447DB9" w:rsidRDefault="00447DB9" w:rsidP="00447DB9">
            <w:pPr>
              <w:pStyle w:val="List"/>
              <w:ind w:left="0" w:firstLine="0"/>
              <w:rPr>
                <w:rFonts w:ascii="Arial" w:hAnsi="Arial" w:cs="Arial"/>
                <w:szCs w:val="24"/>
                <w:lang w:val="en-US"/>
              </w:rPr>
            </w:pPr>
            <w:r w:rsidRPr="00447DB9">
              <w:rPr>
                <w:rFonts w:ascii="Arial" w:hAnsi="Arial" w:cs="Arial"/>
                <w:szCs w:val="24"/>
                <w:lang w:val="en-US"/>
              </w:rPr>
              <w:t>2.</w:t>
            </w:r>
            <w:r w:rsidRPr="00447DB9">
              <w:rPr>
                <w:rFonts w:ascii="Arial" w:hAnsi="Arial" w:cs="Arial"/>
                <w:szCs w:val="24"/>
                <w:lang w:val="en-US"/>
              </w:rPr>
              <w:tab/>
              <w:t>To endorse the SAI PMF Task Team’s recommendations, including suggested amendments to the timetable for finalizing and approving, at the XXII INCOSAI in 2016, the SAI Performance Measurement Framework. In addition, to take note on the considerations shared by the Task Team for the maintenance of SAI PMF after 2016, including the need for ownership by an INTOSAI committee and provision of dedicated resources for training, updating the framework and developing guidance.</w:t>
            </w:r>
          </w:p>
          <w:p w:rsidR="00447DB9" w:rsidRDefault="00447DB9" w:rsidP="00447DB9">
            <w:pPr>
              <w:pStyle w:val="List"/>
              <w:ind w:left="0" w:firstLine="0"/>
              <w:rPr>
                <w:rFonts w:ascii="Arial" w:hAnsi="Arial" w:cs="Arial"/>
                <w:szCs w:val="24"/>
                <w:lang w:val="en-US"/>
              </w:rPr>
            </w:pPr>
          </w:p>
        </w:tc>
        <w:tc>
          <w:tcPr>
            <w:tcW w:w="4086" w:type="dxa"/>
          </w:tcPr>
          <w:p w:rsidR="00447DB9" w:rsidRPr="00447DB9" w:rsidRDefault="00447DB9" w:rsidP="004671D7">
            <w:pPr>
              <w:pStyle w:val="List"/>
              <w:ind w:left="0" w:firstLine="0"/>
              <w:jc w:val="center"/>
              <w:rPr>
                <w:rFonts w:ascii="Arial" w:hAnsi="Arial" w:cs="Arial"/>
                <w:szCs w:val="24"/>
                <w:lang w:val="en-US"/>
              </w:rPr>
            </w:pPr>
            <w:r w:rsidRPr="00447DB9">
              <w:rPr>
                <w:rFonts w:ascii="Arial" w:hAnsi="Arial" w:cs="Arial"/>
                <w:noProof/>
                <w:szCs w:val="24"/>
                <w:lang w:val="en-IN" w:eastAsia="en-IN" w:bidi="hi-IN"/>
              </w:rPr>
              <w:drawing>
                <wp:inline distT="0" distB="0" distL="0" distR="0" wp14:anchorId="437FBD55" wp14:editId="168F3C6D">
                  <wp:extent cx="2261285" cy="1695964"/>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61601" cy="1696201"/>
                          </a:xfrm>
                          <a:prstGeom prst="rect">
                            <a:avLst/>
                          </a:prstGeom>
                        </pic:spPr>
                      </pic:pic>
                    </a:graphicData>
                  </a:graphic>
                </wp:inline>
              </w:drawing>
            </w:r>
          </w:p>
        </w:tc>
      </w:tr>
      <w:tr w:rsidR="00447DB9" w:rsidTr="00447DB9">
        <w:tc>
          <w:tcPr>
            <w:tcW w:w="5251" w:type="dxa"/>
          </w:tcPr>
          <w:p w:rsidR="00447DB9" w:rsidRDefault="00447DB9" w:rsidP="00447DB9">
            <w:pPr>
              <w:pStyle w:val="List"/>
              <w:rPr>
                <w:rFonts w:ascii="Arial" w:hAnsi="Arial" w:cs="Arial"/>
                <w:szCs w:val="24"/>
                <w:lang w:val="en-US"/>
              </w:rPr>
            </w:pPr>
            <w:r>
              <w:rPr>
                <w:rFonts w:ascii="Arial" w:hAnsi="Arial" w:cs="Arial"/>
                <w:szCs w:val="24"/>
                <w:lang w:val="en-US"/>
              </w:rPr>
              <w:lastRenderedPageBreak/>
              <w:t>3. To d</w:t>
            </w:r>
            <w:r w:rsidRPr="00E24CC9">
              <w:rPr>
                <w:rFonts w:ascii="Arial" w:hAnsi="Arial" w:cs="Arial"/>
                <w:szCs w:val="24"/>
                <w:lang w:val="en-US"/>
              </w:rPr>
              <w:t xml:space="preserve">raw the attention of INTOSAI to the issue of citizen participation, acknowledging the relevance that it has gained and the challenges and risks that it entails. </w:t>
            </w:r>
            <w:r>
              <w:rPr>
                <w:rFonts w:ascii="Arial" w:hAnsi="Arial" w:cs="Arial"/>
                <w:szCs w:val="24"/>
                <w:lang w:val="en-US"/>
              </w:rPr>
              <w:t>There seems to be natural</w:t>
            </w:r>
            <w:r w:rsidRPr="00E24CC9">
              <w:rPr>
                <w:rFonts w:ascii="Arial" w:hAnsi="Arial" w:cs="Arial"/>
                <w:szCs w:val="24"/>
                <w:lang w:val="en-US"/>
              </w:rPr>
              <w:t xml:space="preserve"> areas, within the auditing process, that are most likely to accommodate citizens participation such as audit planning and dissemination of audit reports.</w:t>
            </w:r>
          </w:p>
          <w:p w:rsidR="00447DB9" w:rsidRDefault="00447DB9" w:rsidP="00447DB9">
            <w:pPr>
              <w:pStyle w:val="List"/>
              <w:ind w:left="720" w:firstLine="0"/>
              <w:rPr>
                <w:rFonts w:ascii="Arial" w:hAnsi="Arial" w:cs="Arial"/>
                <w:szCs w:val="24"/>
                <w:lang w:val="en-US"/>
              </w:rPr>
            </w:pPr>
          </w:p>
          <w:p w:rsidR="00447DB9" w:rsidRDefault="00447DB9" w:rsidP="00447DB9">
            <w:pPr>
              <w:pStyle w:val="List"/>
              <w:numPr>
                <w:ilvl w:val="0"/>
                <w:numId w:val="19"/>
              </w:numPr>
              <w:rPr>
                <w:rFonts w:ascii="Arial" w:hAnsi="Arial" w:cs="Arial"/>
                <w:szCs w:val="24"/>
                <w:lang w:val="en-US"/>
              </w:rPr>
            </w:pPr>
            <w:r>
              <w:rPr>
                <w:rFonts w:ascii="Arial" w:hAnsi="Arial" w:cs="Arial"/>
                <w:szCs w:val="24"/>
                <w:lang w:val="en-US"/>
              </w:rPr>
              <w:t>INTOSAI</w:t>
            </w:r>
            <w:r w:rsidRPr="00F77F29">
              <w:rPr>
                <w:rFonts w:ascii="Arial" w:hAnsi="Arial" w:cs="Arial"/>
                <w:szCs w:val="24"/>
                <w:lang w:val="en-US"/>
              </w:rPr>
              <w:t xml:space="preserve"> should be aware on the need to assess the quality of information of its different databases and tools, as well as the usability of them, so as to not allocate resources in activities which are not producing the desired outcomes and impact. </w:t>
            </w:r>
          </w:p>
          <w:p w:rsidR="00447DB9" w:rsidRDefault="00447DB9" w:rsidP="008C65B8">
            <w:pPr>
              <w:pStyle w:val="List"/>
              <w:ind w:left="0" w:firstLine="0"/>
              <w:rPr>
                <w:rFonts w:ascii="Arial" w:hAnsi="Arial" w:cs="Arial"/>
                <w:szCs w:val="24"/>
                <w:lang w:val="en-US"/>
              </w:rPr>
            </w:pPr>
          </w:p>
        </w:tc>
        <w:tc>
          <w:tcPr>
            <w:tcW w:w="4086" w:type="dxa"/>
          </w:tcPr>
          <w:p w:rsidR="00447DB9" w:rsidRPr="00447DB9" w:rsidRDefault="00447DB9" w:rsidP="008C65B8">
            <w:pPr>
              <w:pStyle w:val="List"/>
              <w:ind w:left="0" w:firstLine="0"/>
              <w:jc w:val="center"/>
              <w:rPr>
                <w:rFonts w:ascii="Arial" w:hAnsi="Arial" w:cs="Arial"/>
                <w:szCs w:val="24"/>
                <w:lang w:val="en-US"/>
              </w:rPr>
            </w:pPr>
            <w:r w:rsidRPr="00447DB9">
              <w:rPr>
                <w:rFonts w:ascii="Arial" w:hAnsi="Arial" w:cs="Arial"/>
                <w:noProof/>
                <w:szCs w:val="24"/>
                <w:lang w:val="en-IN" w:eastAsia="en-IN" w:bidi="hi-IN"/>
              </w:rPr>
              <w:drawing>
                <wp:inline distT="0" distB="0" distL="0" distR="0" wp14:anchorId="1D4557AF" wp14:editId="08419278">
                  <wp:extent cx="2356021" cy="1767016"/>
                  <wp:effectExtent l="0" t="0" r="635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56350" cy="1767263"/>
                          </a:xfrm>
                          <a:prstGeom prst="rect">
                            <a:avLst/>
                          </a:prstGeom>
                        </pic:spPr>
                      </pic:pic>
                    </a:graphicData>
                  </a:graphic>
                </wp:inline>
              </w:drawing>
            </w:r>
          </w:p>
        </w:tc>
      </w:tr>
      <w:tr w:rsidR="00447DB9" w:rsidTr="00447DB9">
        <w:tc>
          <w:tcPr>
            <w:tcW w:w="5251" w:type="dxa"/>
          </w:tcPr>
          <w:p w:rsidR="00447DB9" w:rsidRDefault="00447DB9" w:rsidP="00447DB9">
            <w:pPr>
              <w:pStyle w:val="List"/>
              <w:ind w:left="0" w:firstLine="0"/>
              <w:rPr>
                <w:rFonts w:ascii="Arial" w:hAnsi="Arial" w:cs="Arial"/>
                <w:szCs w:val="24"/>
                <w:lang w:val="en-US"/>
              </w:rPr>
            </w:pPr>
            <w:r>
              <w:rPr>
                <w:rFonts w:ascii="Arial" w:hAnsi="Arial" w:cs="Arial"/>
                <w:szCs w:val="24"/>
                <w:lang w:val="en-US"/>
              </w:rPr>
              <w:t>Ladies and gentlemen, thank you very much.</w:t>
            </w:r>
          </w:p>
          <w:p w:rsidR="00447DB9" w:rsidRDefault="00447DB9" w:rsidP="00447DB9">
            <w:pPr>
              <w:pStyle w:val="List"/>
              <w:ind w:left="0" w:firstLine="0"/>
              <w:rPr>
                <w:rFonts w:ascii="Arial" w:hAnsi="Arial" w:cs="Arial"/>
                <w:szCs w:val="24"/>
                <w:lang w:val="en-US"/>
              </w:rPr>
            </w:pPr>
          </w:p>
          <w:p w:rsidR="00447DB9" w:rsidRDefault="00447DB9" w:rsidP="00447DB9">
            <w:pPr>
              <w:pStyle w:val="List"/>
              <w:ind w:left="0" w:firstLine="0"/>
              <w:rPr>
                <w:rFonts w:ascii="Arial" w:hAnsi="Arial" w:cs="Arial"/>
                <w:szCs w:val="24"/>
                <w:lang w:val="en-US"/>
              </w:rPr>
            </w:pPr>
          </w:p>
        </w:tc>
        <w:tc>
          <w:tcPr>
            <w:tcW w:w="4086" w:type="dxa"/>
          </w:tcPr>
          <w:p w:rsidR="00447DB9" w:rsidRPr="00447DB9" w:rsidRDefault="00CC4117" w:rsidP="004671D7">
            <w:pPr>
              <w:pStyle w:val="List"/>
              <w:ind w:left="0" w:firstLine="0"/>
              <w:jc w:val="center"/>
              <w:rPr>
                <w:rFonts w:ascii="Arial" w:hAnsi="Arial" w:cs="Arial"/>
                <w:szCs w:val="24"/>
                <w:lang w:val="en-US"/>
              </w:rPr>
            </w:pPr>
            <w:r w:rsidRPr="00CC4117">
              <w:rPr>
                <w:rFonts w:ascii="Arial" w:hAnsi="Arial" w:cs="Arial"/>
                <w:noProof/>
                <w:szCs w:val="24"/>
                <w:lang w:val="en-IN" w:eastAsia="en-IN" w:bidi="hi-IN"/>
              </w:rPr>
              <w:drawing>
                <wp:inline distT="0" distB="0" distL="0" distR="0" wp14:anchorId="46AD133D" wp14:editId="78C7E6F2">
                  <wp:extent cx="2267107" cy="17003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67423" cy="1700567"/>
                          </a:xfrm>
                          <a:prstGeom prst="rect">
                            <a:avLst/>
                          </a:prstGeom>
                        </pic:spPr>
                      </pic:pic>
                    </a:graphicData>
                  </a:graphic>
                </wp:inline>
              </w:drawing>
            </w:r>
          </w:p>
        </w:tc>
      </w:tr>
    </w:tbl>
    <w:p w:rsidR="004671D7" w:rsidRDefault="004671D7" w:rsidP="007E2CD9">
      <w:pPr>
        <w:pStyle w:val="List"/>
        <w:rPr>
          <w:rFonts w:ascii="Arial" w:hAnsi="Arial" w:cs="Arial"/>
          <w:szCs w:val="24"/>
          <w:lang w:val="en-US"/>
        </w:rPr>
      </w:pPr>
    </w:p>
    <w:sectPr w:rsidR="004671D7" w:rsidSect="00942E57">
      <w:headerReference w:type="even" r:id="rId32"/>
      <w:headerReference w:type="default" r:id="rId33"/>
      <w:footerReference w:type="even" r:id="rId34"/>
      <w:footerReference w:type="default" r:id="rId35"/>
      <w:headerReference w:type="first" r:id="rId36"/>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E33" w:rsidRDefault="00093E33" w:rsidP="00B9068F">
      <w:pPr>
        <w:spacing w:after="0" w:line="240" w:lineRule="auto"/>
      </w:pPr>
      <w:r>
        <w:separator/>
      </w:r>
    </w:p>
  </w:endnote>
  <w:endnote w:type="continuationSeparator" w:id="0">
    <w:p w:rsidR="00093E33" w:rsidRDefault="00093E33" w:rsidP="00B9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977256"/>
      <w:docPartObj>
        <w:docPartGallery w:val="Page Numbers (Bottom of Page)"/>
        <w:docPartUnique/>
      </w:docPartObj>
    </w:sdtPr>
    <w:sdtEndPr/>
    <w:sdtContent>
      <w:p w:rsidR="00942E57" w:rsidRDefault="00942E57">
        <w:pPr>
          <w:pStyle w:val="Footer"/>
          <w:jc w:val="center"/>
        </w:pPr>
        <w:r>
          <w:fldChar w:fldCharType="begin"/>
        </w:r>
        <w:r>
          <w:instrText>PAGE   \* MERGEFORMAT</w:instrText>
        </w:r>
        <w:r>
          <w:fldChar w:fldCharType="separate"/>
        </w:r>
        <w:r w:rsidRPr="00942E57">
          <w:rPr>
            <w:noProof/>
            <w:lang w:val="es-ES"/>
          </w:rPr>
          <w:t>4</w:t>
        </w:r>
        <w:r>
          <w:fldChar w:fldCharType="end"/>
        </w:r>
      </w:p>
    </w:sdtContent>
  </w:sdt>
  <w:p w:rsidR="00BF1938" w:rsidRDefault="00BF19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401071"/>
      <w:docPartObj>
        <w:docPartGallery w:val="Page Numbers (Bottom of Page)"/>
        <w:docPartUnique/>
      </w:docPartObj>
    </w:sdtPr>
    <w:sdtEndPr/>
    <w:sdtContent>
      <w:p w:rsidR="00942E57" w:rsidRDefault="00942E57">
        <w:pPr>
          <w:pStyle w:val="Footer"/>
          <w:jc w:val="center"/>
        </w:pPr>
        <w:r>
          <w:fldChar w:fldCharType="begin"/>
        </w:r>
        <w:r>
          <w:instrText>PAGE   \* MERGEFORMAT</w:instrText>
        </w:r>
        <w:r>
          <w:fldChar w:fldCharType="separate"/>
        </w:r>
        <w:r w:rsidR="001B05A7" w:rsidRPr="001B05A7">
          <w:rPr>
            <w:noProof/>
            <w:lang w:val="es-ES"/>
          </w:rPr>
          <w:t>8</w:t>
        </w:r>
        <w:r>
          <w:fldChar w:fldCharType="end"/>
        </w:r>
      </w:p>
    </w:sdtContent>
  </w:sdt>
  <w:p w:rsidR="00942E57" w:rsidRDefault="00942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E33" w:rsidRDefault="00093E33" w:rsidP="00B9068F">
      <w:pPr>
        <w:spacing w:after="0" w:line="240" w:lineRule="auto"/>
      </w:pPr>
      <w:r>
        <w:separator/>
      </w:r>
    </w:p>
  </w:footnote>
  <w:footnote w:type="continuationSeparator" w:id="0">
    <w:p w:rsidR="00093E33" w:rsidRDefault="00093E33" w:rsidP="00B90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8AF" w:rsidRDefault="00890EB6">
    <w:pPr>
      <w:pStyle w:val="Header"/>
    </w:pPr>
    <w:r>
      <w:rPr>
        <w:noProof/>
        <w:lang w:val="en-IN" w:eastAsia="en-IN" w:bidi="hi-IN"/>
      </w:rPr>
      <mc:AlternateContent>
        <mc:Choice Requires="wps">
          <w:drawing>
            <wp:anchor distT="0" distB="0" distL="114300" distR="114300" simplePos="0" relativeHeight="251674624" behindDoc="0" locked="0" layoutInCell="0" allowOverlap="1" wp14:anchorId="70D01193" wp14:editId="793F1FB2">
              <wp:simplePos x="0" y="0"/>
              <wp:positionH relativeFrom="leftMargin">
                <wp:posOffset>0</wp:posOffset>
              </wp:positionH>
              <wp:positionV relativeFrom="margin">
                <wp:posOffset>1816735</wp:posOffset>
              </wp:positionV>
              <wp:extent cx="864235" cy="329565"/>
              <wp:effectExtent l="0" t="1905" r="0" b="1905"/>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8AF" w:rsidRDefault="00C85B2C">
                          <w:pPr>
                            <w:pBdr>
                              <w:bottom w:val="single" w:sz="4" w:space="1" w:color="auto"/>
                            </w:pBdr>
                            <w:jc w:val="right"/>
                            <w:rPr>
                              <w:lang w:val="es-ES"/>
                            </w:rPr>
                          </w:pPr>
                          <w:r>
                            <w:rPr>
                              <w:lang w:val="es-ES"/>
                            </w:rPr>
                            <w:fldChar w:fldCharType="begin"/>
                          </w:r>
                          <w:r w:rsidR="001648AF">
                            <w:rPr>
                              <w:lang w:val="es-ES"/>
                            </w:rPr>
                            <w:instrText xml:space="preserve"> PAGE   \* MERGEFORMAT </w:instrText>
                          </w:r>
                          <w:r>
                            <w:rPr>
                              <w:lang w:val="es-ES"/>
                            </w:rPr>
                            <w:fldChar w:fldCharType="separate"/>
                          </w:r>
                          <w:r w:rsidR="00942E57" w:rsidRPr="00942E57">
                            <w:rPr>
                              <w:noProof/>
                            </w:rPr>
                            <w:t>4</w:t>
                          </w:r>
                          <w:r>
                            <w:rPr>
                              <w:lang w:val="es-ES"/>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70D01193" id="Rectangle 38" o:spid="_x0000_s1026" style="position:absolute;margin-left:0;margin-top:143.05pt;width:68.05pt;height:25.95pt;z-index:251674624;visibility:visible;mso-wrap-style:square;mso-width-percent:800;mso-height-percent:0;mso-wrap-distance-left:9pt;mso-wrap-distance-top:0;mso-wrap-distance-right:9pt;mso-wrap-distance-bottom:0;mso-position-horizontal:absolute;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0/ggIAAAc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" o:allowincell="f" stroked="f">
              <v:textbox>
                <w:txbxContent>
                  <w:p w:rsidR="001648AF" w:rsidRDefault="00C85B2C">
                    <w:pPr>
                      <w:pBdr>
                        <w:bottom w:val="single" w:sz="4" w:space="1" w:color="auto"/>
                      </w:pBdr>
                      <w:jc w:val="right"/>
                      <w:rPr>
                        <w:lang w:val="es-ES"/>
                      </w:rPr>
                    </w:pPr>
                    <w:r>
                      <w:rPr>
                        <w:lang w:val="es-ES"/>
                      </w:rPr>
                      <w:fldChar w:fldCharType="begin"/>
                    </w:r>
                    <w:r w:rsidR="001648AF">
                      <w:rPr>
                        <w:lang w:val="es-ES"/>
                      </w:rPr>
                      <w:instrText xml:space="preserve"> PAGE   \* MERGEFORMAT </w:instrText>
                    </w:r>
                    <w:r>
                      <w:rPr>
                        <w:lang w:val="es-ES"/>
                      </w:rPr>
                      <w:fldChar w:fldCharType="separate"/>
                    </w:r>
                    <w:r w:rsidR="00942E57" w:rsidRPr="00942E57">
                      <w:rPr>
                        <w:noProof/>
                      </w:rPr>
                      <w:t>4</w:t>
                    </w:r>
                    <w:r>
                      <w:rPr>
                        <w:lang w:val="es-ES"/>
                      </w:rPr>
                      <w:fldChar w:fldCharType="end"/>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393" w:rsidRPr="00ED4DC0" w:rsidRDefault="00890EB6" w:rsidP="00ED4DC0">
    <w:pPr>
      <w:pStyle w:val="Header"/>
    </w:pPr>
    <w:r>
      <w:rPr>
        <w:noProof/>
        <w:lang w:val="en-IN" w:eastAsia="en-IN" w:bidi="hi-IN"/>
      </w:rPr>
      <mc:AlternateContent>
        <mc:Choice Requires="wps">
          <w:drawing>
            <wp:anchor distT="0" distB="0" distL="114300" distR="114300" simplePos="0" relativeHeight="251691008" behindDoc="0" locked="0" layoutInCell="0" allowOverlap="1" wp14:anchorId="05AFF411" wp14:editId="4A32E227">
              <wp:simplePos x="0" y="0"/>
              <wp:positionH relativeFrom="rightMargin">
                <wp:posOffset>215900</wp:posOffset>
              </wp:positionH>
              <wp:positionV relativeFrom="margin">
                <wp:posOffset>1638935</wp:posOffset>
              </wp:positionV>
              <wp:extent cx="857250" cy="329565"/>
              <wp:effectExtent l="2540" t="0" r="4445" b="0"/>
              <wp:wrapNone/>
              <wp:docPr id="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46" w:rsidRDefault="00247746">
                          <w:pPr>
                            <w:pBdr>
                              <w:bottom w:val="single" w:sz="4" w:space="1" w:color="auto"/>
                            </w:pBdr>
                            <w:rPr>
                              <w:lang w:val="es-ES"/>
                            </w:rPr>
                          </w:pPr>
                          <w:r>
                            <w:rPr>
                              <w:lang w:val="es-ES"/>
                            </w:rPr>
                            <w:fldChar w:fldCharType="begin"/>
                          </w:r>
                          <w:r>
                            <w:rPr>
                              <w:lang w:val="es-ES"/>
                            </w:rPr>
                            <w:instrText xml:space="preserve"> PAGE   \* MERGEFORMAT </w:instrText>
                          </w:r>
                          <w:r>
                            <w:rPr>
                              <w:lang w:val="es-ES"/>
                            </w:rPr>
                            <w:fldChar w:fldCharType="separate"/>
                          </w:r>
                          <w:r w:rsidR="001B05A7" w:rsidRPr="001B05A7">
                            <w:rPr>
                              <w:noProof/>
                            </w:rPr>
                            <w:t>8</w:t>
                          </w:r>
                          <w:r>
                            <w:rPr>
                              <w:lang w:val="es-ES"/>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5AFF411" id="Rectangle 40" o:spid="_x0000_s1027" style="position:absolute;margin-left:17pt;margin-top:129.05pt;width:67.5pt;height:25.95pt;z-index:251691008;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E6gwIAAA4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" o:allowincell="f" stroked="f">
              <v:textbox>
                <w:txbxContent>
                  <w:p w:rsidR="00247746" w:rsidRDefault="00247746">
                    <w:pPr>
                      <w:pBdr>
                        <w:bottom w:val="single" w:sz="4" w:space="1" w:color="auto"/>
                      </w:pBdr>
                      <w:rPr>
                        <w:lang w:val="es-ES"/>
                      </w:rPr>
                    </w:pPr>
                    <w:r>
                      <w:rPr>
                        <w:lang w:val="es-ES"/>
                      </w:rPr>
                      <w:fldChar w:fldCharType="begin"/>
                    </w:r>
                    <w:r>
                      <w:rPr>
                        <w:lang w:val="es-ES"/>
                      </w:rPr>
                      <w:instrText xml:space="preserve"> PAGE   \* MERGEFORMAT </w:instrText>
                    </w:r>
                    <w:r>
                      <w:rPr>
                        <w:lang w:val="es-ES"/>
                      </w:rPr>
                      <w:fldChar w:fldCharType="separate"/>
                    </w:r>
                    <w:r w:rsidR="001B05A7" w:rsidRPr="001B05A7">
                      <w:rPr>
                        <w:noProof/>
                      </w:rPr>
                      <w:t>8</w:t>
                    </w:r>
                    <w:r>
                      <w:rPr>
                        <w:lang w:val="es-ES"/>
                      </w:rPr>
                      <w:fldChar w:fldCharType="end"/>
                    </w:r>
                  </w:p>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84" w:rsidRDefault="00752684">
    <w:pPr>
      <w:pStyle w:val="Header"/>
    </w:pPr>
    <w:r>
      <w:rPr>
        <w:noProof/>
        <w:lang w:val="en-IN" w:eastAsia="en-IN" w:bidi="hi-IN"/>
      </w:rPr>
      <w:drawing>
        <wp:anchor distT="0" distB="0" distL="114300" distR="114300" simplePos="0" relativeHeight="251693056" behindDoc="0" locked="0" layoutInCell="1" allowOverlap="1" wp14:anchorId="1D1AD1EE" wp14:editId="28F4502F">
          <wp:simplePos x="0" y="0"/>
          <wp:positionH relativeFrom="column">
            <wp:posOffset>5252720</wp:posOffset>
          </wp:positionH>
          <wp:positionV relativeFrom="paragraph">
            <wp:posOffset>-202565</wp:posOffset>
          </wp:positionV>
          <wp:extent cx="657225" cy="638175"/>
          <wp:effectExtent l="0" t="0" r="9525" b="9525"/>
          <wp:wrapSquare wrapText="bothSides"/>
          <wp:docPr id="1" name="Imagen 1" descr="http://www.ippmedia.com/media/picture/large/intosai-nov6-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pmedia.com/media/picture/large/intosai-nov6-2013(1).jpg"/>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21626" t="9685" r="18685" b="9200"/>
                  <a:stretch/>
                </pic:blipFill>
                <pic:spPr bwMode="auto">
                  <a:xfrm>
                    <a:off x="0" y="0"/>
                    <a:ext cx="65722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03151"/>
    <w:multiLevelType w:val="hybridMultilevel"/>
    <w:tmpl w:val="8D569AC0"/>
    <w:lvl w:ilvl="0" w:tplc="36E43442">
      <w:start w:val="1"/>
      <w:numFmt w:val="decimal"/>
      <w:lvlText w:val="%1."/>
      <w:lvlJc w:val="left"/>
      <w:pPr>
        <w:ind w:left="854" w:hanging="570"/>
      </w:pPr>
      <w:rPr>
        <w:rFonts w:hint="default"/>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810B38"/>
    <w:multiLevelType w:val="hybridMultilevel"/>
    <w:tmpl w:val="4078BE7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C42E3B"/>
    <w:multiLevelType w:val="hybridMultilevel"/>
    <w:tmpl w:val="845C5AD4"/>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AD447A6"/>
    <w:multiLevelType w:val="hybridMultilevel"/>
    <w:tmpl w:val="EFF4095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
    <w:nsid w:val="309F7F5A"/>
    <w:multiLevelType w:val="hybridMultilevel"/>
    <w:tmpl w:val="ECDC51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FC785E"/>
    <w:multiLevelType w:val="hybridMultilevel"/>
    <w:tmpl w:val="D57A2C88"/>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43173A"/>
    <w:multiLevelType w:val="hybridMultilevel"/>
    <w:tmpl w:val="B8F897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ECA0384"/>
    <w:multiLevelType w:val="hybridMultilevel"/>
    <w:tmpl w:val="11007090"/>
    <w:lvl w:ilvl="0" w:tplc="080A0001">
      <w:start w:val="1"/>
      <w:numFmt w:val="bullet"/>
      <w:lvlText w:val=""/>
      <w:lvlJc w:val="left"/>
      <w:pPr>
        <w:ind w:left="1498" w:hanging="360"/>
      </w:pPr>
      <w:rPr>
        <w:rFonts w:ascii="Symbol" w:hAnsi="Symbol" w:hint="default"/>
      </w:rPr>
    </w:lvl>
    <w:lvl w:ilvl="1" w:tplc="080A0003">
      <w:start w:val="1"/>
      <w:numFmt w:val="bullet"/>
      <w:lvlText w:val="o"/>
      <w:lvlJc w:val="left"/>
      <w:pPr>
        <w:ind w:left="2218" w:hanging="360"/>
      </w:pPr>
      <w:rPr>
        <w:rFonts w:ascii="Courier New" w:hAnsi="Courier New" w:cs="Courier New" w:hint="default"/>
      </w:rPr>
    </w:lvl>
    <w:lvl w:ilvl="2" w:tplc="080A0005">
      <w:start w:val="1"/>
      <w:numFmt w:val="bullet"/>
      <w:lvlText w:val=""/>
      <w:lvlJc w:val="left"/>
      <w:pPr>
        <w:ind w:left="2938" w:hanging="360"/>
      </w:pPr>
      <w:rPr>
        <w:rFonts w:ascii="Wingdings" w:hAnsi="Wingdings" w:hint="default"/>
      </w:rPr>
    </w:lvl>
    <w:lvl w:ilvl="3" w:tplc="080A0001">
      <w:start w:val="1"/>
      <w:numFmt w:val="bullet"/>
      <w:lvlText w:val=""/>
      <w:lvlJc w:val="left"/>
      <w:pPr>
        <w:ind w:left="3658" w:hanging="360"/>
      </w:pPr>
      <w:rPr>
        <w:rFonts w:ascii="Symbol" w:hAnsi="Symbol" w:hint="default"/>
      </w:rPr>
    </w:lvl>
    <w:lvl w:ilvl="4" w:tplc="080A0003">
      <w:start w:val="1"/>
      <w:numFmt w:val="bullet"/>
      <w:lvlText w:val="o"/>
      <w:lvlJc w:val="left"/>
      <w:pPr>
        <w:ind w:left="4378" w:hanging="360"/>
      </w:pPr>
      <w:rPr>
        <w:rFonts w:ascii="Courier New" w:hAnsi="Courier New" w:cs="Courier New" w:hint="default"/>
      </w:rPr>
    </w:lvl>
    <w:lvl w:ilvl="5" w:tplc="080A0005">
      <w:start w:val="1"/>
      <w:numFmt w:val="bullet"/>
      <w:lvlText w:val=""/>
      <w:lvlJc w:val="left"/>
      <w:pPr>
        <w:ind w:left="5098" w:hanging="360"/>
      </w:pPr>
      <w:rPr>
        <w:rFonts w:ascii="Wingdings" w:hAnsi="Wingdings" w:hint="default"/>
      </w:rPr>
    </w:lvl>
    <w:lvl w:ilvl="6" w:tplc="080A0001">
      <w:start w:val="1"/>
      <w:numFmt w:val="bullet"/>
      <w:lvlText w:val=""/>
      <w:lvlJc w:val="left"/>
      <w:pPr>
        <w:ind w:left="5818" w:hanging="360"/>
      </w:pPr>
      <w:rPr>
        <w:rFonts w:ascii="Symbol" w:hAnsi="Symbol" w:hint="default"/>
      </w:rPr>
    </w:lvl>
    <w:lvl w:ilvl="7" w:tplc="080A0003">
      <w:start w:val="1"/>
      <w:numFmt w:val="bullet"/>
      <w:lvlText w:val="o"/>
      <w:lvlJc w:val="left"/>
      <w:pPr>
        <w:ind w:left="6538" w:hanging="360"/>
      </w:pPr>
      <w:rPr>
        <w:rFonts w:ascii="Courier New" w:hAnsi="Courier New" w:cs="Courier New" w:hint="default"/>
      </w:rPr>
    </w:lvl>
    <w:lvl w:ilvl="8" w:tplc="080A0005">
      <w:start w:val="1"/>
      <w:numFmt w:val="bullet"/>
      <w:lvlText w:val=""/>
      <w:lvlJc w:val="left"/>
      <w:pPr>
        <w:ind w:left="7258" w:hanging="360"/>
      </w:pPr>
      <w:rPr>
        <w:rFonts w:ascii="Wingdings" w:hAnsi="Wingdings" w:hint="default"/>
      </w:rPr>
    </w:lvl>
  </w:abstractNum>
  <w:abstractNum w:abstractNumId="8">
    <w:nsid w:val="42A16247"/>
    <w:multiLevelType w:val="hybridMultilevel"/>
    <w:tmpl w:val="6002C3C0"/>
    <w:lvl w:ilvl="0" w:tplc="9222958A">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E50A11"/>
    <w:multiLevelType w:val="singleLevel"/>
    <w:tmpl w:val="C1186796"/>
    <w:lvl w:ilvl="0">
      <w:start w:val="1"/>
      <w:numFmt w:val="decimal"/>
      <w:lvlText w:val="%1."/>
      <w:lvlJc w:val="left"/>
      <w:pPr>
        <w:tabs>
          <w:tab w:val="num" w:pos="360"/>
        </w:tabs>
        <w:ind w:left="360" w:hanging="360"/>
      </w:pPr>
      <w:rPr>
        <w:rFonts w:hint="default"/>
        <w:b/>
      </w:rPr>
    </w:lvl>
  </w:abstractNum>
  <w:abstractNum w:abstractNumId="10">
    <w:nsid w:val="4DED402B"/>
    <w:multiLevelType w:val="hybridMultilevel"/>
    <w:tmpl w:val="E28841B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F85C90"/>
    <w:multiLevelType w:val="hybridMultilevel"/>
    <w:tmpl w:val="3B9AECBC"/>
    <w:lvl w:ilvl="0" w:tplc="51FE0822">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676FF0"/>
    <w:multiLevelType w:val="hybridMultilevel"/>
    <w:tmpl w:val="B3402AC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B03310A"/>
    <w:multiLevelType w:val="hybridMultilevel"/>
    <w:tmpl w:val="27D8D01A"/>
    <w:lvl w:ilvl="0" w:tplc="1432357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F630131"/>
    <w:multiLevelType w:val="hybridMultilevel"/>
    <w:tmpl w:val="49F46CA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BD023ED"/>
    <w:multiLevelType w:val="hybridMultilevel"/>
    <w:tmpl w:val="21D8C596"/>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952EE8"/>
    <w:multiLevelType w:val="hybridMultilevel"/>
    <w:tmpl w:val="09566292"/>
    <w:lvl w:ilvl="0" w:tplc="5D5CFC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FB05060"/>
    <w:multiLevelType w:val="hybridMultilevel"/>
    <w:tmpl w:val="FC7E1B82"/>
    <w:lvl w:ilvl="0" w:tplc="1786C57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FE559A3"/>
    <w:multiLevelType w:val="hybridMultilevel"/>
    <w:tmpl w:val="2B7EC89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4"/>
  </w:num>
  <w:num w:numId="4">
    <w:abstractNumId w:val="0"/>
  </w:num>
  <w:num w:numId="5">
    <w:abstractNumId w:val="5"/>
  </w:num>
  <w:num w:numId="6">
    <w:abstractNumId w:val="15"/>
  </w:num>
  <w:num w:numId="7">
    <w:abstractNumId w:val="10"/>
  </w:num>
  <w:num w:numId="8">
    <w:abstractNumId w:val="1"/>
  </w:num>
  <w:num w:numId="9">
    <w:abstractNumId w:val="11"/>
  </w:num>
  <w:num w:numId="10">
    <w:abstractNumId w:val="4"/>
  </w:num>
  <w:num w:numId="11">
    <w:abstractNumId w:val="6"/>
  </w:num>
  <w:num w:numId="12">
    <w:abstractNumId w:val="17"/>
  </w:num>
  <w:num w:numId="13">
    <w:abstractNumId w:val="13"/>
  </w:num>
  <w:num w:numId="14">
    <w:abstractNumId w:val="12"/>
  </w:num>
  <w:num w:numId="15">
    <w:abstractNumId w:val="8"/>
  </w:num>
  <w:num w:numId="1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68F"/>
    <w:rsid w:val="00004CC4"/>
    <w:rsid w:val="00022EEA"/>
    <w:rsid w:val="00024AC5"/>
    <w:rsid w:val="0003001A"/>
    <w:rsid w:val="0003247A"/>
    <w:rsid w:val="00056C09"/>
    <w:rsid w:val="0006250F"/>
    <w:rsid w:val="00077B71"/>
    <w:rsid w:val="00093E33"/>
    <w:rsid w:val="000A2F08"/>
    <w:rsid w:val="000A6A7E"/>
    <w:rsid w:val="000B1FD6"/>
    <w:rsid w:val="000C57F4"/>
    <w:rsid w:val="000D5753"/>
    <w:rsid w:val="000E7677"/>
    <w:rsid w:val="001267B2"/>
    <w:rsid w:val="00127B62"/>
    <w:rsid w:val="001624FC"/>
    <w:rsid w:val="001648AF"/>
    <w:rsid w:val="00175722"/>
    <w:rsid w:val="00182C4F"/>
    <w:rsid w:val="00192313"/>
    <w:rsid w:val="00196C4D"/>
    <w:rsid w:val="001B05A7"/>
    <w:rsid w:val="001B29D0"/>
    <w:rsid w:val="001D3CFF"/>
    <w:rsid w:val="001F266A"/>
    <w:rsid w:val="00204922"/>
    <w:rsid w:val="00204DA6"/>
    <w:rsid w:val="00247746"/>
    <w:rsid w:val="00250001"/>
    <w:rsid w:val="00260D29"/>
    <w:rsid w:val="00264091"/>
    <w:rsid w:val="00267B2E"/>
    <w:rsid w:val="002723A8"/>
    <w:rsid w:val="002A1A50"/>
    <w:rsid w:val="002A696F"/>
    <w:rsid w:val="002C4281"/>
    <w:rsid w:val="002C7505"/>
    <w:rsid w:val="002C78F7"/>
    <w:rsid w:val="002D09E9"/>
    <w:rsid w:val="002D6382"/>
    <w:rsid w:val="002F1A4E"/>
    <w:rsid w:val="00317ECB"/>
    <w:rsid w:val="00320D29"/>
    <w:rsid w:val="00321362"/>
    <w:rsid w:val="0036766B"/>
    <w:rsid w:val="0037034B"/>
    <w:rsid w:val="003853B2"/>
    <w:rsid w:val="00386B95"/>
    <w:rsid w:val="003940FE"/>
    <w:rsid w:val="003B1227"/>
    <w:rsid w:val="003C1763"/>
    <w:rsid w:val="003C52C0"/>
    <w:rsid w:val="003D45DB"/>
    <w:rsid w:val="003E191A"/>
    <w:rsid w:val="003E2690"/>
    <w:rsid w:val="003F0A59"/>
    <w:rsid w:val="003F4760"/>
    <w:rsid w:val="00440485"/>
    <w:rsid w:val="00447DB9"/>
    <w:rsid w:val="00454CB8"/>
    <w:rsid w:val="004671D7"/>
    <w:rsid w:val="0049124E"/>
    <w:rsid w:val="00496046"/>
    <w:rsid w:val="004A07AC"/>
    <w:rsid w:val="004A6AFB"/>
    <w:rsid w:val="004B0500"/>
    <w:rsid w:val="004B177C"/>
    <w:rsid w:val="004B19AD"/>
    <w:rsid w:val="004B7163"/>
    <w:rsid w:val="004C108E"/>
    <w:rsid w:val="004F1311"/>
    <w:rsid w:val="004F3B6D"/>
    <w:rsid w:val="004F4946"/>
    <w:rsid w:val="0052011E"/>
    <w:rsid w:val="00520BBA"/>
    <w:rsid w:val="00531DF4"/>
    <w:rsid w:val="00535622"/>
    <w:rsid w:val="00550DE4"/>
    <w:rsid w:val="00564B6B"/>
    <w:rsid w:val="00571EE5"/>
    <w:rsid w:val="00574796"/>
    <w:rsid w:val="0057687C"/>
    <w:rsid w:val="00576E89"/>
    <w:rsid w:val="00577991"/>
    <w:rsid w:val="005A1673"/>
    <w:rsid w:val="005A7B02"/>
    <w:rsid w:val="005B0CE8"/>
    <w:rsid w:val="005C5D4C"/>
    <w:rsid w:val="005E1393"/>
    <w:rsid w:val="005F3D42"/>
    <w:rsid w:val="00601596"/>
    <w:rsid w:val="00603BF1"/>
    <w:rsid w:val="006112F9"/>
    <w:rsid w:val="00620C1A"/>
    <w:rsid w:val="006407E0"/>
    <w:rsid w:val="00655AAD"/>
    <w:rsid w:val="00657C75"/>
    <w:rsid w:val="0066063F"/>
    <w:rsid w:val="00663BC3"/>
    <w:rsid w:val="0066637B"/>
    <w:rsid w:val="00670741"/>
    <w:rsid w:val="006A19A7"/>
    <w:rsid w:val="006B14BA"/>
    <w:rsid w:val="006B6FB8"/>
    <w:rsid w:val="006C6FC0"/>
    <w:rsid w:val="006D24DA"/>
    <w:rsid w:val="006E61A9"/>
    <w:rsid w:val="006F41B7"/>
    <w:rsid w:val="00701B52"/>
    <w:rsid w:val="00712E09"/>
    <w:rsid w:val="007202FF"/>
    <w:rsid w:val="007436A4"/>
    <w:rsid w:val="00752684"/>
    <w:rsid w:val="0075558D"/>
    <w:rsid w:val="00766032"/>
    <w:rsid w:val="0076747A"/>
    <w:rsid w:val="00771907"/>
    <w:rsid w:val="0078137B"/>
    <w:rsid w:val="00784B44"/>
    <w:rsid w:val="007879AB"/>
    <w:rsid w:val="0079447B"/>
    <w:rsid w:val="00794B40"/>
    <w:rsid w:val="007A184E"/>
    <w:rsid w:val="007C681B"/>
    <w:rsid w:val="007D2F53"/>
    <w:rsid w:val="007E2CD9"/>
    <w:rsid w:val="007F4EC1"/>
    <w:rsid w:val="00802CB2"/>
    <w:rsid w:val="00803968"/>
    <w:rsid w:val="0081056B"/>
    <w:rsid w:val="008108B6"/>
    <w:rsid w:val="00814318"/>
    <w:rsid w:val="00815E03"/>
    <w:rsid w:val="00827BAC"/>
    <w:rsid w:val="00827BD2"/>
    <w:rsid w:val="00840362"/>
    <w:rsid w:val="00870C46"/>
    <w:rsid w:val="00871767"/>
    <w:rsid w:val="0088198C"/>
    <w:rsid w:val="00890EB6"/>
    <w:rsid w:val="008A50A5"/>
    <w:rsid w:val="008B0553"/>
    <w:rsid w:val="008B791C"/>
    <w:rsid w:val="008C0993"/>
    <w:rsid w:val="008C2206"/>
    <w:rsid w:val="008C320D"/>
    <w:rsid w:val="008D5C5B"/>
    <w:rsid w:val="008F1580"/>
    <w:rsid w:val="00905A6C"/>
    <w:rsid w:val="00905CEE"/>
    <w:rsid w:val="00936443"/>
    <w:rsid w:val="00942E57"/>
    <w:rsid w:val="00947F8A"/>
    <w:rsid w:val="00963BC6"/>
    <w:rsid w:val="00965DA5"/>
    <w:rsid w:val="00980273"/>
    <w:rsid w:val="0098508F"/>
    <w:rsid w:val="009A3778"/>
    <w:rsid w:val="009D4576"/>
    <w:rsid w:val="009D7086"/>
    <w:rsid w:val="009E31E1"/>
    <w:rsid w:val="009E3617"/>
    <w:rsid w:val="009E4279"/>
    <w:rsid w:val="00A10135"/>
    <w:rsid w:val="00A2171A"/>
    <w:rsid w:val="00A62196"/>
    <w:rsid w:val="00A86AF1"/>
    <w:rsid w:val="00A9672B"/>
    <w:rsid w:val="00AA1992"/>
    <w:rsid w:val="00AB0CFB"/>
    <w:rsid w:val="00AD5505"/>
    <w:rsid w:val="00AE1C28"/>
    <w:rsid w:val="00AE2471"/>
    <w:rsid w:val="00AF1E01"/>
    <w:rsid w:val="00AF7619"/>
    <w:rsid w:val="00B07525"/>
    <w:rsid w:val="00B30D4A"/>
    <w:rsid w:val="00B44580"/>
    <w:rsid w:val="00B44EBB"/>
    <w:rsid w:val="00B518B7"/>
    <w:rsid w:val="00B70D4B"/>
    <w:rsid w:val="00B716D6"/>
    <w:rsid w:val="00B75B65"/>
    <w:rsid w:val="00B80009"/>
    <w:rsid w:val="00B9068F"/>
    <w:rsid w:val="00B927CD"/>
    <w:rsid w:val="00B95C30"/>
    <w:rsid w:val="00BC040B"/>
    <w:rsid w:val="00BD4CBD"/>
    <w:rsid w:val="00BD5886"/>
    <w:rsid w:val="00BF1938"/>
    <w:rsid w:val="00BF303F"/>
    <w:rsid w:val="00C24C0B"/>
    <w:rsid w:val="00C504E2"/>
    <w:rsid w:val="00C66175"/>
    <w:rsid w:val="00C7271C"/>
    <w:rsid w:val="00C759DE"/>
    <w:rsid w:val="00C8397F"/>
    <w:rsid w:val="00C85B2C"/>
    <w:rsid w:val="00C93141"/>
    <w:rsid w:val="00C965FC"/>
    <w:rsid w:val="00CA2680"/>
    <w:rsid w:val="00CA56DB"/>
    <w:rsid w:val="00CA6420"/>
    <w:rsid w:val="00CB4631"/>
    <w:rsid w:val="00CB56D6"/>
    <w:rsid w:val="00CC4117"/>
    <w:rsid w:val="00CD47CE"/>
    <w:rsid w:val="00CF4FC1"/>
    <w:rsid w:val="00D148D0"/>
    <w:rsid w:val="00D15E5A"/>
    <w:rsid w:val="00D32785"/>
    <w:rsid w:val="00D3279D"/>
    <w:rsid w:val="00D4214C"/>
    <w:rsid w:val="00D65D0F"/>
    <w:rsid w:val="00D70620"/>
    <w:rsid w:val="00D71778"/>
    <w:rsid w:val="00D72832"/>
    <w:rsid w:val="00D948A7"/>
    <w:rsid w:val="00D97683"/>
    <w:rsid w:val="00DA08D2"/>
    <w:rsid w:val="00DC1582"/>
    <w:rsid w:val="00DD00C2"/>
    <w:rsid w:val="00DE2C8E"/>
    <w:rsid w:val="00E24CC9"/>
    <w:rsid w:val="00E2651C"/>
    <w:rsid w:val="00E54A63"/>
    <w:rsid w:val="00E732FB"/>
    <w:rsid w:val="00E73A87"/>
    <w:rsid w:val="00E8481C"/>
    <w:rsid w:val="00E96CF5"/>
    <w:rsid w:val="00EB5318"/>
    <w:rsid w:val="00EC3682"/>
    <w:rsid w:val="00EC7936"/>
    <w:rsid w:val="00ED4DC0"/>
    <w:rsid w:val="00EF2DC8"/>
    <w:rsid w:val="00F14285"/>
    <w:rsid w:val="00F2025B"/>
    <w:rsid w:val="00F34CF2"/>
    <w:rsid w:val="00F47C48"/>
    <w:rsid w:val="00F53612"/>
    <w:rsid w:val="00F609E6"/>
    <w:rsid w:val="00F73170"/>
    <w:rsid w:val="00F74CBB"/>
    <w:rsid w:val="00F77F29"/>
    <w:rsid w:val="00F84105"/>
    <w:rsid w:val="00F876AC"/>
    <w:rsid w:val="00F94670"/>
    <w:rsid w:val="00F94ACF"/>
    <w:rsid w:val="00F96050"/>
    <w:rsid w:val="00FA26C8"/>
    <w:rsid w:val="00FC3614"/>
    <w:rsid w:val="00FF76E6"/>
  </w:rsids>
  <m:mathPr>
    <m:mathFont m:val="Cambria Math"/>
    <m:brkBin m:val="before"/>
    <m:brkBinSub m:val="--"/>
    <m:smallFrac m:val="0"/>
    <m:dispDef/>
    <m:lMargin m:val="0"/>
    <m:rMargin m:val="0"/>
    <m:defJc m:val="centerGroup"/>
    <m:wrapIndent m:val="1440"/>
    <m:intLim m:val="subSup"/>
    <m:naryLim m:val="undOvr"/>
  </m:mathPr>
  <w:themeFontLang w:val="es-MX"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7D57A8-D69A-4681-AE62-B25D89E53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15E03"/>
    <w:pPr>
      <w:keepNext/>
      <w:spacing w:after="0" w:line="240" w:lineRule="auto"/>
      <w:jc w:val="center"/>
      <w:outlineLvl w:val="0"/>
    </w:pPr>
    <w:rPr>
      <w:rFonts w:ascii="Times New Roman" w:eastAsia="Times New Roman" w:hAnsi="Times New Roman" w:cs="Times New Roman"/>
      <w:b/>
      <w:sz w:val="24"/>
      <w:szCs w:val="20"/>
      <w:lang w:val="pt-BR" w:eastAsia="es-ES"/>
    </w:rPr>
  </w:style>
  <w:style w:type="paragraph" w:styleId="Heading3">
    <w:name w:val="heading 3"/>
    <w:basedOn w:val="Normal"/>
    <w:next w:val="Normal"/>
    <w:link w:val="Heading3Char"/>
    <w:uiPriority w:val="9"/>
    <w:semiHidden/>
    <w:unhideWhenUsed/>
    <w:qFormat/>
    <w:rsid w:val="00815E03"/>
    <w:pPr>
      <w:keepNext/>
      <w:keepLines/>
      <w:spacing w:before="200" w:after="0" w:line="240" w:lineRule="auto"/>
      <w:jc w:val="both"/>
      <w:outlineLvl w:val="2"/>
    </w:pPr>
    <w:rPr>
      <w:rFonts w:asciiTheme="majorHAnsi" w:eastAsiaTheme="majorEastAsia" w:hAnsiTheme="majorHAnsi" w:cstheme="majorBidi"/>
      <w:b/>
      <w:bCs/>
      <w:color w:val="4F81BD" w:themeColor="accent1"/>
      <w:sz w:val="24"/>
      <w:szCs w:val="20"/>
      <w:lang w:val="pt-BR" w:eastAsia="es-ES"/>
    </w:rPr>
  </w:style>
  <w:style w:type="paragraph" w:styleId="Heading4">
    <w:name w:val="heading 4"/>
    <w:basedOn w:val="Normal"/>
    <w:next w:val="Normal"/>
    <w:link w:val="Heading4Char"/>
    <w:uiPriority w:val="9"/>
    <w:semiHidden/>
    <w:unhideWhenUsed/>
    <w:qFormat/>
    <w:rsid w:val="00815E03"/>
    <w:pPr>
      <w:keepNext/>
      <w:keepLines/>
      <w:spacing w:before="200" w:after="0" w:line="240" w:lineRule="auto"/>
      <w:jc w:val="both"/>
      <w:outlineLvl w:val="3"/>
    </w:pPr>
    <w:rPr>
      <w:rFonts w:asciiTheme="majorHAnsi" w:eastAsiaTheme="majorEastAsia" w:hAnsiTheme="majorHAnsi" w:cstheme="majorBidi"/>
      <w:b/>
      <w:bCs/>
      <w:i/>
      <w:iCs/>
      <w:color w:val="4F81BD" w:themeColor="accent1"/>
      <w:sz w:val="24"/>
      <w:szCs w:val="20"/>
      <w:lang w:val="pt-BR"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9068F"/>
    <w:pPr>
      <w:spacing w:after="0" w:line="240" w:lineRule="auto"/>
    </w:pPr>
    <w:rPr>
      <w:lang w:val="es-ES"/>
    </w:rPr>
  </w:style>
  <w:style w:type="character" w:customStyle="1" w:styleId="NoSpacingChar">
    <w:name w:val="No Spacing Char"/>
    <w:basedOn w:val="DefaultParagraphFont"/>
    <w:link w:val="NoSpacing"/>
    <w:uiPriority w:val="1"/>
    <w:rsid w:val="00B9068F"/>
    <w:rPr>
      <w:rFonts w:eastAsiaTheme="minorEastAsia"/>
      <w:lang w:val="es-ES"/>
    </w:rPr>
  </w:style>
  <w:style w:type="paragraph" w:styleId="BalloonText">
    <w:name w:val="Balloon Text"/>
    <w:basedOn w:val="Normal"/>
    <w:link w:val="BalloonTextChar"/>
    <w:uiPriority w:val="99"/>
    <w:semiHidden/>
    <w:unhideWhenUsed/>
    <w:rsid w:val="00B90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68F"/>
    <w:rPr>
      <w:rFonts w:ascii="Tahoma" w:hAnsi="Tahoma" w:cs="Tahoma"/>
      <w:sz w:val="16"/>
      <w:szCs w:val="16"/>
    </w:rPr>
  </w:style>
  <w:style w:type="paragraph" w:styleId="Header">
    <w:name w:val="header"/>
    <w:basedOn w:val="Normal"/>
    <w:link w:val="HeaderChar"/>
    <w:uiPriority w:val="99"/>
    <w:unhideWhenUsed/>
    <w:rsid w:val="00B9068F"/>
    <w:pPr>
      <w:tabs>
        <w:tab w:val="center" w:pos="4419"/>
        <w:tab w:val="right" w:pos="8838"/>
      </w:tabs>
      <w:spacing w:after="0" w:line="240" w:lineRule="auto"/>
    </w:pPr>
  </w:style>
  <w:style w:type="character" w:customStyle="1" w:styleId="HeaderChar">
    <w:name w:val="Header Char"/>
    <w:basedOn w:val="DefaultParagraphFont"/>
    <w:link w:val="Header"/>
    <w:uiPriority w:val="99"/>
    <w:rsid w:val="00B9068F"/>
  </w:style>
  <w:style w:type="paragraph" w:styleId="Footer">
    <w:name w:val="footer"/>
    <w:basedOn w:val="Normal"/>
    <w:link w:val="FooterChar"/>
    <w:uiPriority w:val="99"/>
    <w:unhideWhenUsed/>
    <w:rsid w:val="00B9068F"/>
    <w:pPr>
      <w:tabs>
        <w:tab w:val="center" w:pos="4419"/>
        <w:tab w:val="right" w:pos="8838"/>
      </w:tabs>
      <w:spacing w:after="0" w:line="240" w:lineRule="auto"/>
    </w:pPr>
  </w:style>
  <w:style w:type="character" w:customStyle="1" w:styleId="FooterChar">
    <w:name w:val="Footer Char"/>
    <w:basedOn w:val="DefaultParagraphFont"/>
    <w:link w:val="Footer"/>
    <w:uiPriority w:val="99"/>
    <w:rsid w:val="00B9068F"/>
  </w:style>
  <w:style w:type="character" w:styleId="Hyperlink">
    <w:name w:val="Hyperlink"/>
    <w:unhideWhenUsed/>
    <w:rsid w:val="00B9068F"/>
    <w:rPr>
      <w:color w:val="0000FF"/>
      <w:u w:val="single"/>
    </w:rPr>
  </w:style>
  <w:style w:type="paragraph" w:styleId="FootnoteText">
    <w:name w:val="footnote text"/>
    <w:basedOn w:val="Normal"/>
    <w:link w:val="FootnoteTextChar"/>
    <w:uiPriority w:val="99"/>
    <w:semiHidden/>
    <w:unhideWhenUsed/>
    <w:rsid w:val="00B9068F"/>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9068F"/>
    <w:rPr>
      <w:rFonts w:ascii="Calibri" w:eastAsia="Calibri" w:hAnsi="Calibri" w:cs="Times New Roman"/>
      <w:sz w:val="20"/>
      <w:szCs w:val="20"/>
    </w:rPr>
  </w:style>
  <w:style w:type="character" w:styleId="FootnoteReference">
    <w:name w:val="footnote reference"/>
    <w:uiPriority w:val="99"/>
    <w:semiHidden/>
    <w:unhideWhenUsed/>
    <w:rsid w:val="00B9068F"/>
    <w:rPr>
      <w:vertAlign w:val="superscript"/>
    </w:rPr>
  </w:style>
  <w:style w:type="paragraph" w:styleId="NormalWeb">
    <w:name w:val="Normal (Web)"/>
    <w:basedOn w:val="Normal"/>
    <w:uiPriority w:val="99"/>
    <w:unhideWhenUsed/>
    <w:rsid w:val="00B906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A59"/>
    <w:pPr>
      <w:ind w:left="720"/>
      <w:contextualSpacing/>
    </w:pPr>
  </w:style>
  <w:style w:type="table" w:styleId="TableGrid">
    <w:name w:val="Table Grid"/>
    <w:basedOn w:val="TableNormal"/>
    <w:uiPriority w:val="59"/>
    <w:rsid w:val="00A967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15E03"/>
    <w:rPr>
      <w:rFonts w:ascii="Times New Roman" w:eastAsia="Times New Roman" w:hAnsi="Times New Roman" w:cs="Times New Roman"/>
      <w:b/>
      <w:sz w:val="24"/>
      <w:szCs w:val="20"/>
      <w:lang w:val="pt-BR" w:eastAsia="es-ES"/>
    </w:rPr>
  </w:style>
  <w:style w:type="character" w:customStyle="1" w:styleId="Heading3Char">
    <w:name w:val="Heading 3 Char"/>
    <w:basedOn w:val="DefaultParagraphFont"/>
    <w:link w:val="Heading3"/>
    <w:uiPriority w:val="9"/>
    <w:semiHidden/>
    <w:rsid w:val="00815E03"/>
    <w:rPr>
      <w:rFonts w:asciiTheme="majorHAnsi" w:eastAsiaTheme="majorEastAsia" w:hAnsiTheme="majorHAnsi" w:cstheme="majorBidi"/>
      <w:b/>
      <w:bCs/>
      <w:color w:val="4F81BD" w:themeColor="accent1"/>
      <w:sz w:val="24"/>
      <w:szCs w:val="20"/>
      <w:lang w:val="pt-BR" w:eastAsia="es-ES"/>
    </w:rPr>
  </w:style>
  <w:style w:type="character" w:customStyle="1" w:styleId="Heading4Char">
    <w:name w:val="Heading 4 Char"/>
    <w:basedOn w:val="DefaultParagraphFont"/>
    <w:link w:val="Heading4"/>
    <w:uiPriority w:val="9"/>
    <w:semiHidden/>
    <w:rsid w:val="00815E03"/>
    <w:rPr>
      <w:rFonts w:asciiTheme="majorHAnsi" w:eastAsiaTheme="majorEastAsia" w:hAnsiTheme="majorHAnsi" w:cstheme="majorBidi"/>
      <w:b/>
      <w:bCs/>
      <w:i/>
      <w:iCs/>
      <w:color w:val="4F81BD" w:themeColor="accent1"/>
      <w:sz w:val="24"/>
      <w:szCs w:val="20"/>
      <w:lang w:val="pt-BR" w:eastAsia="es-ES"/>
    </w:rPr>
  </w:style>
  <w:style w:type="paragraph" w:styleId="BodyTextIndent">
    <w:name w:val="Body Text Indent"/>
    <w:basedOn w:val="Normal"/>
    <w:link w:val="BodyTextIndentChar"/>
    <w:rsid w:val="00815E03"/>
    <w:pPr>
      <w:spacing w:after="0" w:line="240" w:lineRule="auto"/>
      <w:ind w:left="360" w:firstLine="348"/>
      <w:jc w:val="both"/>
    </w:pPr>
    <w:rPr>
      <w:rFonts w:ascii="Times New Roman" w:eastAsia="Times New Roman" w:hAnsi="Times New Roman" w:cs="Times New Roman"/>
      <w:sz w:val="24"/>
      <w:szCs w:val="20"/>
      <w:lang w:val="en-GB" w:eastAsia="es-ES"/>
    </w:rPr>
  </w:style>
  <w:style w:type="character" w:customStyle="1" w:styleId="BodyTextIndentChar">
    <w:name w:val="Body Text Indent Char"/>
    <w:basedOn w:val="DefaultParagraphFont"/>
    <w:link w:val="BodyTextIndent"/>
    <w:rsid w:val="00815E03"/>
    <w:rPr>
      <w:rFonts w:ascii="Times New Roman" w:eastAsia="Times New Roman" w:hAnsi="Times New Roman" w:cs="Times New Roman"/>
      <w:sz w:val="24"/>
      <w:szCs w:val="20"/>
      <w:lang w:val="en-GB" w:eastAsia="es-ES"/>
    </w:rPr>
  </w:style>
  <w:style w:type="character" w:styleId="PageNumber">
    <w:name w:val="page number"/>
    <w:basedOn w:val="DefaultParagraphFont"/>
    <w:rsid w:val="00815E03"/>
  </w:style>
  <w:style w:type="character" w:styleId="Emphasis">
    <w:name w:val="Emphasis"/>
    <w:basedOn w:val="DefaultParagraphFont"/>
    <w:uiPriority w:val="20"/>
    <w:qFormat/>
    <w:rsid w:val="00815E03"/>
    <w:rPr>
      <w:i/>
      <w:iCs/>
    </w:rPr>
  </w:style>
  <w:style w:type="table" w:styleId="LightShading-Accent3">
    <w:name w:val="Light Shading Accent 3"/>
    <w:basedOn w:val="TableNormal"/>
    <w:uiPriority w:val="60"/>
    <w:rsid w:val="00815E03"/>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eNormal"/>
    <w:uiPriority w:val="60"/>
    <w:rsid w:val="00815E03"/>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eNormal"/>
    <w:uiPriority w:val="61"/>
    <w:rsid w:val="00815E03"/>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815E03"/>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medio1-nfasis11">
    <w:name w:val="Sombreado medio 1 - Énfasis 11"/>
    <w:basedOn w:val="TableNormal"/>
    <w:uiPriority w:val="63"/>
    <w:rsid w:val="00815E03"/>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815E03"/>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stamedia1-nfasis11">
    <w:name w:val="Lista media 1 - Énfasis 11"/>
    <w:basedOn w:val="TableNormal"/>
    <w:uiPriority w:val="65"/>
    <w:rsid w:val="00815E03"/>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5">
    <w:name w:val="Medium List 1 Accent 5"/>
    <w:basedOn w:val="TableNormal"/>
    <w:uiPriority w:val="65"/>
    <w:rsid w:val="00815E03"/>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Cuadrculaclara-nfasis11">
    <w:name w:val="Cuadrícula clara - Énfasis 11"/>
    <w:basedOn w:val="TableNormal"/>
    <w:uiPriority w:val="62"/>
    <w:rsid w:val="00815E03"/>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815E03"/>
    <w:rPr>
      <w:color w:val="800080" w:themeColor="followedHyperlink"/>
      <w:u w:val="single"/>
    </w:rPr>
  </w:style>
  <w:style w:type="character" w:styleId="Strong">
    <w:name w:val="Strong"/>
    <w:basedOn w:val="DefaultParagraphFont"/>
    <w:uiPriority w:val="22"/>
    <w:qFormat/>
    <w:rsid w:val="00815E03"/>
    <w:rPr>
      <w:b/>
      <w:bCs/>
    </w:rPr>
  </w:style>
  <w:style w:type="paragraph" w:customStyle="1" w:styleId="NormalParagraphStyle">
    <w:name w:val="NormalParagraphStyle"/>
    <w:basedOn w:val="Normal"/>
    <w:uiPriority w:val="99"/>
    <w:rsid w:val="00815E03"/>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eastAsia="en-US"/>
    </w:rPr>
  </w:style>
  <w:style w:type="character" w:customStyle="1" w:styleId="mw-headline">
    <w:name w:val="mw-headline"/>
    <w:basedOn w:val="DefaultParagraphFont"/>
    <w:rsid w:val="00815E03"/>
  </w:style>
  <w:style w:type="character" w:customStyle="1" w:styleId="editsection">
    <w:name w:val="editsection"/>
    <w:basedOn w:val="DefaultParagraphFont"/>
    <w:rsid w:val="00815E03"/>
  </w:style>
  <w:style w:type="character" w:styleId="CommentReference">
    <w:name w:val="annotation reference"/>
    <w:basedOn w:val="DefaultParagraphFont"/>
    <w:uiPriority w:val="99"/>
    <w:semiHidden/>
    <w:unhideWhenUsed/>
    <w:rsid w:val="00815E03"/>
    <w:rPr>
      <w:sz w:val="16"/>
      <w:szCs w:val="16"/>
    </w:rPr>
  </w:style>
  <w:style w:type="paragraph" w:styleId="CommentText">
    <w:name w:val="annotation text"/>
    <w:basedOn w:val="Normal"/>
    <w:link w:val="CommentTextChar"/>
    <w:uiPriority w:val="99"/>
    <w:unhideWhenUsed/>
    <w:rsid w:val="00815E03"/>
    <w:pPr>
      <w:spacing w:after="0" w:line="240" w:lineRule="auto"/>
      <w:jc w:val="both"/>
    </w:pPr>
    <w:rPr>
      <w:rFonts w:ascii="Times New Roman" w:eastAsia="Times New Roman" w:hAnsi="Times New Roman" w:cs="Times New Roman"/>
      <w:sz w:val="20"/>
      <w:szCs w:val="20"/>
      <w:lang w:val="pt-BR" w:eastAsia="es-ES"/>
    </w:rPr>
  </w:style>
  <w:style w:type="character" w:customStyle="1" w:styleId="CommentTextChar">
    <w:name w:val="Comment Text Char"/>
    <w:basedOn w:val="DefaultParagraphFont"/>
    <w:link w:val="CommentText"/>
    <w:uiPriority w:val="99"/>
    <w:rsid w:val="00815E03"/>
    <w:rPr>
      <w:rFonts w:ascii="Times New Roman" w:eastAsia="Times New Roman" w:hAnsi="Times New Roman" w:cs="Times New Roman"/>
      <w:sz w:val="20"/>
      <w:szCs w:val="20"/>
      <w:lang w:val="pt-BR" w:eastAsia="es-ES"/>
    </w:rPr>
  </w:style>
  <w:style w:type="paragraph" w:styleId="CommentSubject">
    <w:name w:val="annotation subject"/>
    <w:basedOn w:val="CommentText"/>
    <w:next w:val="CommentText"/>
    <w:link w:val="CommentSubjectChar"/>
    <w:uiPriority w:val="99"/>
    <w:semiHidden/>
    <w:unhideWhenUsed/>
    <w:rsid w:val="00815E03"/>
    <w:rPr>
      <w:b/>
      <w:bCs/>
    </w:rPr>
  </w:style>
  <w:style w:type="character" w:customStyle="1" w:styleId="CommentSubjectChar">
    <w:name w:val="Comment Subject Char"/>
    <w:basedOn w:val="CommentTextChar"/>
    <w:link w:val="CommentSubject"/>
    <w:uiPriority w:val="99"/>
    <w:semiHidden/>
    <w:rsid w:val="00815E03"/>
    <w:rPr>
      <w:rFonts w:ascii="Times New Roman" w:eastAsia="Times New Roman" w:hAnsi="Times New Roman" w:cs="Times New Roman"/>
      <w:b/>
      <w:bCs/>
      <w:sz w:val="20"/>
      <w:szCs w:val="20"/>
      <w:lang w:val="pt-BR" w:eastAsia="es-ES"/>
    </w:rPr>
  </w:style>
  <w:style w:type="paragraph" w:styleId="List">
    <w:name w:val="List"/>
    <w:basedOn w:val="Normal"/>
    <w:uiPriority w:val="99"/>
    <w:unhideWhenUsed/>
    <w:rsid w:val="00815E03"/>
    <w:pPr>
      <w:spacing w:after="0" w:line="240" w:lineRule="auto"/>
      <w:ind w:left="283" w:hanging="283"/>
      <w:contextualSpacing/>
      <w:jc w:val="both"/>
    </w:pPr>
    <w:rPr>
      <w:rFonts w:ascii="Times New Roman" w:eastAsia="Times New Roman" w:hAnsi="Times New Roman" w:cs="Times New Roman"/>
      <w:sz w:val="24"/>
      <w:szCs w:val="20"/>
      <w:lang w:val="pt-BR" w:eastAsia="es-ES"/>
    </w:rPr>
  </w:style>
  <w:style w:type="paragraph" w:styleId="BodyText">
    <w:name w:val="Body Text"/>
    <w:basedOn w:val="Normal"/>
    <w:link w:val="BodyTextChar"/>
    <w:uiPriority w:val="99"/>
    <w:unhideWhenUsed/>
    <w:rsid w:val="00815E03"/>
    <w:pPr>
      <w:spacing w:after="120" w:line="240" w:lineRule="auto"/>
      <w:jc w:val="both"/>
    </w:pPr>
    <w:rPr>
      <w:rFonts w:ascii="Times New Roman" w:eastAsia="Times New Roman" w:hAnsi="Times New Roman" w:cs="Times New Roman"/>
      <w:sz w:val="24"/>
      <w:szCs w:val="20"/>
      <w:lang w:val="pt-BR" w:eastAsia="es-ES"/>
    </w:rPr>
  </w:style>
  <w:style w:type="character" w:customStyle="1" w:styleId="BodyTextChar">
    <w:name w:val="Body Text Char"/>
    <w:basedOn w:val="DefaultParagraphFont"/>
    <w:link w:val="BodyText"/>
    <w:uiPriority w:val="99"/>
    <w:rsid w:val="00815E03"/>
    <w:rPr>
      <w:rFonts w:ascii="Times New Roman" w:eastAsia="Times New Roman" w:hAnsi="Times New Roman" w:cs="Times New Roman"/>
      <w:sz w:val="24"/>
      <w:szCs w:val="20"/>
      <w:lang w:val="pt-BR" w:eastAsia="es-ES"/>
    </w:rPr>
  </w:style>
  <w:style w:type="paragraph" w:styleId="Subtitle">
    <w:name w:val="Subtitle"/>
    <w:basedOn w:val="Normal"/>
    <w:next w:val="Normal"/>
    <w:link w:val="SubtitleChar"/>
    <w:uiPriority w:val="11"/>
    <w:qFormat/>
    <w:rsid w:val="00815E03"/>
    <w:pPr>
      <w:numPr>
        <w:ilvl w:val="1"/>
      </w:numPr>
      <w:spacing w:after="0" w:line="240" w:lineRule="auto"/>
      <w:jc w:val="both"/>
    </w:pPr>
    <w:rPr>
      <w:rFonts w:asciiTheme="majorHAnsi" w:eastAsiaTheme="majorEastAsia" w:hAnsiTheme="majorHAnsi" w:cstheme="majorBidi"/>
      <w:i/>
      <w:iCs/>
      <w:color w:val="4F81BD" w:themeColor="accent1"/>
      <w:spacing w:val="15"/>
      <w:sz w:val="24"/>
      <w:szCs w:val="24"/>
      <w:lang w:val="pt-BR" w:eastAsia="es-ES"/>
    </w:rPr>
  </w:style>
  <w:style w:type="character" w:customStyle="1" w:styleId="SubtitleChar">
    <w:name w:val="Subtitle Char"/>
    <w:basedOn w:val="DefaultParagraphFont"/>
    <w:link w:val="Subtitle"/>
    <w:uiPriority w:val="11"/>
    <w:rsid w:val="00815E03"/>
    <w:rPr>
      <w:rFonts w:asciiTheme="majorHAnsi" w:eastAsiaTheme="majorEastAsia" w:hAnsiTheme="majorHAnsi" w:cstheme="majorBidi"/>
      <w:i/>
      <w:iCs/>
      <w:color w:val="4F81BD" w:themeColor="accent1"/>
      <w:spacing w:val="15"/>
      <w:sz w:val="24"/>
      <w:szCs w:val="24"/>
      <w:lang w:val="pt-BR" w:eastAsia="es-ES"/>
    </w:rPr>
  </w:style>
  <w:style w:type="paragraph" w:styleId="PlainText">
    <w:name w:val="Plain Text"/>
    <w:basedOn w:val="Normal"/>
    <w:link w:val="PlainTextChar"/>
    <w:uiPriority w:val="99"/>
    <w:semiHidden/>
    <w:unhideWhenUsed/>
    <w:rsid w:val="00815E03"/>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semiHidden/>
    <w:rsid w:val="00815E03"/>
    <w:rPr>
      <w:rFonts w:ascii="Consolas" w:eastAsiaTheme="minorHAnsi" w:hAnsi="Consolas"/>
      <w:sz w:val="21"/>
      <w:szCs w:val="21"/>
      <w:lang w:eastAsia="en-US"/>
    </w:rPr>
  </w:style>
  <w:style w:type="character" w:customStyle="1" w:styleId="hps">
    <w:name w:val="hps"/>
    <w:basedOn w:val="DefaultParagraphFont"/>
    <w:rsid w:val="00815E03"/>
  </w:style>
  <w:style w:type="character" w:styleId="PlaceholderText">
    <w:name w:val="Placeholder Text"/>
    <w:basedOn w:val="DefaultParagraphFont"/>
    <w:uiPriority w:val="99"/>
    <w:semiHidden/>
    <w:rsid w:val="00815E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http://www.ippmedia.com/media/picture/large/intosai-nov6-2013(1).jpg" TargetMode="External"/><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FB7F1-06A0-4D23-9652-92C11FD7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1748</Words>
  <Characters>9969</Characters>
  <Application>Microsoft Office Word</Application>
  <DocSecurity>0</DocSecurity>
  <Lines>83</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ASF</Company>
  <LinksUpToDate>false</LinksUpToDate>
  <CharactersWithSpaces>11694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Informe público de las actividades</dc:subject>
  <dc:creator>aondragon</dc:creator>
  <cp:lastModifiedBy>Satish Kumar</cp:lastModifiedBy>
  <cp:revision>2</cp:revision>
  <cp:lastPrinted>2015-09-29T22:29:00Z</cp:lastPrinted>
  <dcterms:created xsi:type="dcterms:W3CDTF">2015-10-15T04:14:00Z</dcterms:created>
  <dcterms:modified xsi:type="dcterms:W3CDTF">2015-10-15T04:14:00Z</dcterms:modified>
</cp:coreProperties>
</file>