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F1" w:rsidRPr="00544C31" w:rsidRDefault="007468F1" w:rsidP="007468F1">
      <w:pPr>
        <w:contextualSpacing/>
        <w:jc w:val="center"/>
        <w:rPr>
          <w:b/>
          <w:sz w:val="28"/>
          <w:szCs w:val="28"/>
          <w:lang w:val="en-US"/>
        </w:rPr>
      </w:pPr>
      <w:r w:rsidRPr="00544C31">
        <w:rPr>
          <w:b/>
          <w:sz w:val="28"/>
          <w:szCs w:val="28"/>
          <w:lang w:val="en-US"/>
        </w:rPr>
        <w:t xml:space="preserve">Report of the </w:t>
      </w:r>
      <w:r w:rsidRPr="00546EAD">
        <w:rPr>
          <w:b/>
          <w:sz w:val="28"/>
          <w:szCs w:val="28"/>
          <w:lang w:val="en-US"/>
        </w:rPr>
        <w:t xml:space="preserve">INTOSAI Task Force on Procurement Contract Audit </w:t>
      </w:r>
      <w:r w:rsidRPr="00544C31">
        <w:rPr>
          <w:b/>
          <w:sz w:val="28"/>
          <w:szCs w:val="28"/>
          <w:lang w:val="en-US"/>
        </w:rPr>
        <w:br/>
        <w:t xml:space="preserve">at the 6-th meeting of the </w:t>
      </w:r>
      <w:r w:rsidR="005C6ED3">
        <w:rPr>
          <w:b/>
          <w:sz w:val="28"/>
          <w:szCs w:val="28"/>
          <w:lang w:val="en-US"/>
        </w:rPr>
        <w:t>S</w:t>
      </w:r>
      <w:r w:rsidRPr="00544C31">
        <w:rPr>
          <w:b/>
          <w:sz w:val="28"/>
          <w:szCs w:val="28"/>
          <w:lang w:val="en-US"/>
        </w:rPr>
        <w:t xml:space="preserve">teering Committee of the Committee on Knowledge Sharing and Knowledge Services (KSC) </w:t>
      </w:r>
      <w:r w:rsidRPr="00544C31">
        <w:rPr>
          <w:b/>
          <w:sz w:val="28"/>
          <w:szCs w:val="28"/>
          <w:lang w:val="en-US"/>
        </w:rPr>
        <w:br/>
      </w:r>
    </w:p>
    <w:p w:rsidR="007468F1" w:rsidRPr="00544C31" w:rsidRDefault="007468F1" w:rsidP="007468F1">
      <w:pPr>
        <w:contextualSpacing/>
        <w:jc w:val="center"/>
        <w:rPr>
          <w:b/>
          <w:sz w:val="28"/>
          <w:lang w:val="en-US"/>
        </w:rPr>
      </w:pPr>
      <w:r w:rsidRPr="00544C31">
        <w:rPr>
          <w:b/>
          <w:sz w:val="28"/>
          <w:lang w:val="en-US"/>
        </w:rPr>
        <w:t>(Cairo, 14-15</w:t>
      </w:r>
      <w:r w:rsidR="00546EAD">
        <w:rPr>
          <w:b/>
          <w:sz w:val="28"/>
          <w:lang w:val="en-US"/>
        </w:rPr>
        <w:t xml:space="preserve"> </w:t>
      </w:r>
      <w:r w:rsidRPr="00544C31">
        <w:rPr>
          <w:b/>
          <w:sz w:val="28"/>
          <w:lang w:val="en-US"/>
        </w:rPr>
        <w:t>October 2014)</w:t>
      </w:r>
    </w:p>
    <w:p w:rsidR="00FF1336" w:rsidRPr="00A22A65" w:rsidRDefault="00FF1336">
      <w:pPr>
        <w:spacing w:line="360" w:lineRule="auto"/>
        <w:ind w:firstLine="709"/>
        <w:jc w:val="both"/>
        <w:rPr>
          <w:bCs/>
          <w:iCs/>
          <w:sz w:val="28"/>
          <w:szCs w:val="28"/>
          <w:lang w:val="en-US"/>
        </w:rPr>
      </w:pPr>
    </w:p>
    <w:p w:rsidR="00FF1336" w:rsidRPr="00A22A65" w:rsidRDefault="00FF1336">
      <w:pPr>
        <w:spacing w:line="360" w:lineRule="auto"/>
        <w:ind w:firstLine="709"/>
        <w:jc w:val="both"/>
        <w:rPr>
          <w:bCs/>
          <w:iCs/>
          <w:sz w:val="28"/>
          <w:szCs w:val="28"/>
          <w:lang w:val="en-US"/>
        </w:rPr>
      </w:pPr>
    </w:p>
    <w:p w:rsidR="00844D93" w:rsidRDefault="00844D93" w:rsidP="00844D93">
      <w:pPr>
        <w:spacing w:line="288" w:lineRule="auto"/>
        <w:ind w:firstLine="709"/>
        <w:jc w:val="center"/>
        <w:rPr>
          <w:bCs/>
          <w:iCs/>
          <w:sz w:val="28"/>
          <w:szCs w:val="28"/>
          <w:lang w:val="en-US"/>
        </w:rPr>
      </w:pPr>
      <w:r>
        <w:rPr>
          <w:bCs/>
          <w:iCs/>
          <w:sz w:val="28"/>
          <w:szCs w:val="28"/>
          <w:lang w:val="en-US"/>
        </w:rPr>
        <w:t>Distinguished chairman,</w:t>
      </w:r>
    </w:p>
    <w:p w:rsidR="00FF1336" w:rsidRPr="00A22A65" w:rsidRDefault="005D7DA9" w:rsidP="00844D93">
      <w:pPr>
        <w:spacing w:line="288" w:lineRule="auto"/>
        <w:ind w:firstLine="709"/>
        <w:jc w:val="center"/>
        <w:rPr>
          <w:bCs/>
          <w:iCs/>
          <w:sz w:val="28"/>
          <w:szCs w:val="28"/>
          <w:lang w:val="en-US"/>
        </w:rPr>
      </w:pPr>
      <w:proofErr w:type="gramStart"/>
      <w:r>
        <w:rPr>
          <w:bCs/>
          <w:iCs/>
          <w:sz w:val="28"/>
          <w:szCs w:val="28"/>
          <w:lang w:val="en-US"/>
        </w:rPr>
        <w:t>colleagues</w:t>
      </w:r>
      <w:proofErr w:type="gramEnd"/>
      <w:r>
        <w:rPr>
          <w:bCs/>
          <w:iCs/>
          <w:sz w:val="28"/>
          <w:szCs w:val="28"/>
          <w:lang w:val="en-US"/>
        </w:rPr>
        <w:t>,</w:t>
      </w:r>
    </w:p>
    <w:p w:rsidR="00FF1336" w:rsidRPr="00A22A65" w:rsidRDefault="00FF1336">
      <w:pPr>
        <w:spacing w:line="312" w:lineRule="auto"/>
        <w:ind w:firstLine="709"/>
        <w:jc w:val="both"/>
        <w:rPr>
          <w:color w:val="000000"/>
          <w:sz w:val="28"/>
          <w:szCs w:val="28"/>
          <w:lang w:val="en-US"/>
        </w:rPr>
      </w:pPr>
    </w:p>
    <w:p w:rsidR="00FF1336" w:rsidRPr="00A22A65" w:rsidRDefault="005D7DA9">
      <w:pPr>
        <w:spacing w:line="360" w:lineRule="auto"/>
        <w:ind w:firstLine="709"/>
        <w:jc w:val="both"/>
        <w:rPr>
          <w:sz w:val="28"/>
          <w:szCs w:val="28"/>
          <w:lang w:val="en-US"/>
        </w:rPr>
      </w:pPr>
      <w:r>
        <w:rPr>
          <w:sz w:val="28"/>
          <w:szCs w:val="28"/>
          <w:lang w:val="en-US"/>
        </w:rPr>
        <w:t xml:space="preserve">The Russian Federation is currently </w:t>
      </w:r>
      <w:r w:rsidR="00087AF6">
        <w:rPr>
          <w:sz w:val="28"/>
          <w:szCs w:val="28"/>
          <w:lang w:val="en-US"/>
        </w:rPr>
        <w:t xml:space="preserve">at the stage of building a new, </w:t>
      </w:r>
      <w:r>
        <w:rPr>
          <w:sz w:val="28"/>
          <w:szCs w:val="28"/>
          <w:lang w:val="en-US"/>
        </w:rPr>
        <w:t>improved public procurement system.</w:t>
      </w:r>
    </w:p>
    <w:p w:rsidR="00FF1336" w:rsidRPr="00A22A65" w:rsidRDefault="005D7DA9">
      <w:pPr>
        <w:spacing w:line="360" w:lineRule="auto"/>
        <w:ind w:firstLine="709"/>
        <w:jc w:val="both"/>
        <w:rPr>
          <w:sz w:val="28"/>
          <w:szCs w:val="28"/>
          <w:lang w:val="en-US"/>
        </w:rPr>
      </w:pPr>
      <w:r>
        <w:rPr>
          <w:sz w:val="28"/>
          <w:szCs w:val="28"/>
          <w:lang w:val="en-US"/>
        </w:rPr>
        <w:t>In 2014, the new Law on contract procurement system came into force to ensure the interrelation and regulation of all processes: planning and justification of procurement, supplier selection, conclusion and execution of a contract.</w:t>
      </w:r>
    </w:p>
    <w:p w:rsidR="00FF1336" w:rsidRPr="00A22A65" w:rsidRDefault="005D7DA9">
      <w:pPr>
        <w:spacing w:line="360" w:lineRule="auto"/>
        <w:ind w:firstLine="709"/>
        <w:jc w:val="both"/>
        <w:rPr>
          <w:sz w:val="28"/>
          <w:szCs w:val="28"/>
          <w:lang w:val="en-US"/>
        </w:rPr>
      </w:pPr>
      <w:r>
        <w:rPr>
          <w:sz w:val="28"/>
          <w:szCs w:val="28"/>
          <w:lang w:val="en-US"/>
        </w:rPr>
        <w:t>Along with openness and transparency, the Law sets forth new principles: professionalism of customers, their obligation to ensure the efficiency and effectiveness of the public procurement.</w:t>
      </w:r>
    </w:p>
    <w:p w:rsidR="00FF1336" w:rsidRPr="00A22A65" w:rsidRDefault="005D7DA9">
      <w:pPr>
        <w:spacing w:line="360" w:lineRule="auto"/>
        <w:ind w:firstLine="709"/>
        <w:jc w:val="both"/>
        <w:rPr>
          <w:sz w:val="28"/>
          <w:szCs w:val="28"/>
          <w:lang w:val="en-US"/>
        </w:rPr>
      </w:pPr>
      <w:r>
        <w:rPr>
          <w:sz w:val="28"/>
          <w:szCs w:val="28"/>
          <w:lang w:val="en-US"/>
        </w:rPr>
        <w:t xml:space="preserve">Much attention will be given to the justification of procurement, including the use of a system of </w:t>
      </w:r>
      <w:r w:rsidR="00087AF6">
        <w:rPr>
          <w:sz w:val="28"/>
          <w:szCs w:val="28"/>
          <w:lang w:val="en-US"/>
        </w:rPr>
        <w:t>qualitative and quantitative standards</w:t>
      </w:r>
      <w:r>
        <w:rPr>
          <w:sz w:val="28"/>
          <w:szCs w:val="28"/>
          <w:lang w:val="en-US"/>
        </w:rPr>
        <w:t>.</w:t>
      </w:r>
    </w:p>
    <w:p w:rsidR="00FF1336" w:rsidRPr="00A22A65" w:rsidRDefault="005D7DA9">
      <w:pPr>
        <w:spacing w:line="360" w:lineRule="auto"/>
        <w:ind w:firstLine="709"/>
        <w:jc w:val="both"/>
        <w:rPr>
          <w:sz w:val="28"/>
          <w:szCs w:val="28"/>
          <w:lang w:val="en-US"/>
        </w:rPr>
      </w:pPr>
      <w:r>
        <w:rPr>
          <w:sz w:val="28"/>
          <w:szCs w:val="28"/>
          <w:lang w:val="en-US"/>
        </w:rPr>
        <w:t>The introduction of information technologies will continue. Even now, all notices of competitive procurement, both public and municipal, are placed on the same federal portal (zakupki.gov.ru).</w:t>
      </w:r>
    </w:p>
    <w:p w:rsidR="00FF1336" w:rsidRPr="00A22A65" w:rsidRDefault="005D7DA9">
      <w:pPr>
        <w:spacing w:line="360" w:lineRule="auto"/>
        <w:ind w:firstLine="709"/>
        <w:jc w:val="both"/>
        <w:rPr>
          <w:sz w:val="28"/>
          <w:szCs w:val="28"/>
          <w:lang w:val="en-US"/>
        </w:rPr>
      </w:pPr>
      <w:r>
        <w:rPr>
          <w:sz w:val="28"/>
          <w:szCs w:val="28"/>
          <w:lang w:val="en-US"/>
        </w:rPr>
        <w:t xml:space="preserve">In 2016, it is planned to introduce a unified information system in the area of procurement. </w:t>
      </w:r>
    </w:p>
    <w:p w:rsidR="00FF1336" w:rsidRPr="00A22A65" w:rsidRDefault="005D7DA9">
      <w:pPr>
        <w:spacing w:line="360" w:lineRule="auto"/>
        <w:ind w:firstLine="709"/>
        <w:jc w:val="both"/>
        <w:rPr>
          <w:sz w:val="28"/>
          <w:szCs w:val="28"/>
          <w:lang w:val="en-US"/>
        </w:rPr>
      </w:pPr>
      <w:r>
        <w:rPr>
          <w:sz w:val="28"/>
          <w:szCs w:val="28"/>
          <w:lang w:val="en-US"/>
        </w:rPr>
        <w:t>It will contain the whole array of information on procurement, provid</w:t>
      </w:r>
      <w:r w:rsidR="006F36C1">
        <w:rPr>
          <w:sz w:val="28"/>
          <w:szCs w:val="28"/>
          <w:lang w:val="en-US"/>
        </w:rPr>
        <w:t>ing</w:t>
      </w:r>
      <w:r>
        <w:rPr>
          <w:sz w:val="28"/>
          <w:szCs w:val="28"/>
          <w:lang w:val="en-US"/>
        </w:rPr>
        <w:t xml:space="preserve"> the possibility to exercise control and interrelation with the Electronic Budget system.</w:t>
      </w:r>
    </w:p>
    <w:p w:rsidR="00FF1336" w:rsidRPr="00A22A65" w:rsidRDefault="005D7DA9">
      <w:pPr>
        <w:spacing w:line="360" w:lineRule="auto"/>
        <w:ind w:firstLine="709"/>
        <w:jc w:val="both"/>
        <w:rPr>
          <w:sz w:val="28"/>
          <w:szCs w:val="28"/>
          <w:lang w:val="en-US"/>
        </w:rPr>
      </w:pPr>
      <w:r>
        <w:rPr>
          <w:sz w:val="28"/>
          <w:szCs w:val="28"/>
          <w:lang w:val="en-US"/>
        </w:rPr>
        <w:t>Each purchase in the system will be identified and supported from the time it is included in the procurement plan up to the completion of the contract performance.</w:t>
      </w:r>
    </w:p>
    <w:p w:rsidR="00FF1336" w:rsidRPr="00A22A65" w:rsidRDefault="005D7DA9">
      <w:pPr>
        <w:spacing w:line="360" w:lineRule="auto"/>
        <w:ind w:firstLine="709"/>
        <w:jc w:val="both"/>
        <w:rPr>
          <w:sz w:val="28"/>
          <w:szCs w:val="28"/>
          <w:lang w:val="en-US"/>
        </w:rPr>
      </w:pPr>
      <w:r>
        <w:rPr>
          <w:sz w:val="28"/>
          <w:szCs w:val="28"/>
          <w:lang w:val="en-US"/>
        </w:rPr>
        <w:lastRenderedPageBreak/>
        <w:t xml:space="preserve">I would also like to note that the Law on the contract system contains a separate article that confer powers </w:t>
      </w:r>
      <w:r w:rsidR="006F36C1">
        <w:rPr>
          <w:sz w:val="28"/>
          <w:szCs w:val="28"/>
          <w:lang w:val="en-US"/>
        </w:rPr>
        <w:t xml:space="preserve">for the </w:t>
      </w:r>
      <w:r>
        <w:rPr>
          <w:sz w:val="28"/>
          <w:szCs w:val="28"/>
          <w:lang w:val="en-US"/>
        </w:rPr>
        <w:t>audit procurement</w:t>
      </w:r>
      <w:r w:rsidR="00EE76BA">
        <w:rPr>
          <w:sz w:val="28"/>
          <w:szCs w:val="28"/>
          <w:lang w:val="en-US"/>
        </w:rPr>
        <w:t>,</w:t>
      </w:r>
      <w:r>
        <w:rPr>
          <w:sz w:val="28"/>
          <w:szCs w:val="28"/>
          <w:lang w:val="en-US"/>
        </w:rPr>
        <w:t xml:space="preserve"> to the Accounts Chamber of the Russian Federation,</w:t>
      </w:r>
      <w:r w:rsidR="006F36C1">
        <w:rPr>
          <w:sz w:val="28"/>
          <w:szCs w:val="28"/>
          <w:lang w:val="en-US"/>
        </w:rPr>
        <w:t xml:space="preserve"> the</w:t>
      </w:r>
      <w:r>
        <w:rPr>
          <w:sz w:val="28"/>
          <w:szCs w:val="28"/>
          <w:lang w:val="en-US"/>
        </w:rPr>
        <w:t xml:space="preserve"> control and accounting bodies of regions and municipal entities. </w:t>
      </w:r>
    </w:p>
    <w:p w:rsidR="00FF1336" w:rsidRPr="00A22A65" w:rsidRDefault="005D7DA9">
      <w:pPr>
        <w:spacing w:line="360" w:lineRule="auto"/>
        <w:ind w:firstLine="709"/>
        <w:jc w:val="both"/>
        <w:rPr>
          <w:sz w:val="28"/>
          <w:szCs w:val="28"/>
          <w:lang w:val="en-US"/>
        </w:rPr>
      </w:pPr>
      <w:r>
        <w:rPr>
          <w:sz w:val="28"/>
          <w:szCs w:val="28"/>
          <w:lang w:val="en-US"/>
        </w:rPr>
        <w:t>The new functionality of the Accounts Chamber needs efficient methodological support. At present, we have approved and started applying Methodological Guidelines on the audit in the area of procurement – this is a working instrument for auditors, the algorithm of their activities.</w:t>
      </w:r>
    </w:p>
    <w:p w:rsidR="00FF1336" w:rsidRPr="00A22A65" w:rsidRDefault="005D7DA9">
      <w:pPr>
        <w:spacing w:line="360" w:lineRule="auto"/>
        <w:ind w:firstLine="709"/>
        <w:jc w:val="both"/>
        <w:rPr>
          <w:sz w:val="28"/>
          <w:szCs w:val="28"/>
          <w:lang w:val="en-US"/>
        </w:rPr>
      </w:pPr>
      <w:r>
        <w:rPr>
          <w:sz w:val="28"/>
          <w:szCs w:val="28"/>
          <w:lang w:val="en-US"/>
        </w:rPr>
        <w:t xml:space="preserve">However, we are interested in the improvement of our work, the development of advanced approaches and methods of audit; therefore, the exchange of experience with our foreign colleagues is especially important </w:t>
      </w:r>
      <w:r w:rsidR="00EE76BA">
        <w:rPr>
          <w:sz w:val="28"/>
          <w:szCs w:val="28"/>
          <w:lang w:val="en-US"/>
        </w:rPr>
        <w:t>to</w:t>
      </w:r>
      <w:r>
        <w:rPr>
          <w:sz w:val="28"/>
          <w:szCs w:val="28"/>
          <w:lang w:val="en-US"/>
        </w:rPr>
        <w:t xml:space="preserve"> us at the current stage.</w:t>
      </w:r>
    </w:p>
    <w:p w:rsidR="00FF1336" w:rsidRPr="00764A40" w:rsidRDefault="005D7DA9">
      <w:pPr>
        <w:spacing w:line="312" w:lineRule="auto"/>
        <w:ind w:firstLine="709"/>
        <w:jc w:val="both"/>
        <w:rPr>
          <w:color w:val="000000"/>
          <w:sz w:val="28"/>
          <w:szCs w:val="28"/>
          <w:lang w:val="en-US"/>
        </w:rPr>
      </w:pPr>
      <w:r>
        <w:rPr>
          <w:color w:val="000000"/>
          <w:sz w:val="28"/>
          <w:szCs w:val="28"/>
          <w:lang w:val="en-US"/>
        </w:rPr>
        <w:t xml:space="preserve">Let me briefly inform you of the results of activities of the </w:t>
      </w:r>
      <w:r w:rsidR="00D24FA2" w:rsidRPr="00764A40">
        <w:rPr>
          <w:color w:val="000000"/>
          <w:sz w:val="28"/>
          <w:szCs w:val="28"/>
          <w:lang w:val="en-US"/>
        </w:rPr>
        <w:t>INTOSAI Task Force on Procurement Contract Audit</w:t>
      </w:r>
      <w:r>
        <w:rPr>
          <w:color w:val="000000"/>
          <w:sz w:val="28"/>
          <w:szCs w:val="28"/>
          <w:lang w:val="en-US"/>
        </w:rPr>
        <w:t>, which the Accounts Chamber of the Russian Federation has the honor to lead.</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The </w:t>
      </w:r>
      <w:r w:rsidR="00D24FA2" w:rsidRPr="00A22A65">
        <w:rPr>
          <w:color w:val="000000"/>
          <w:sz w:val="28"/>
          <w:szCs w:val="28"/>
          <w:lang w:val="en-US"/>
        </w:rPr>
        <w:t>Task Force</w:t>
      </w:r>
      <w:r w:rsidR="00A22A65" w:rsidRPr="00A22A65">
        <w:rPr>
          <w:color w:val="000000"/>
          <w:sz w:val="28"/>
          <w:szCs w:val="28"/>
          <w:lang w:val="en-US"/>
        </w:rPr>
        <w:t xml:space="preserve"> </w:t>
      </w:r>
      <w:r>
        <w:rPr>
          <w:color w:val="000000"/>
          <w:sz w:val="28"/>
          <w:szCs w:val="28"/>
          <w:lang w:val="en-US"/>
        </w:rPr>
        <w:t>was established last year thanks to the joint Russian-American initiative. The main objective of this working body is to develop, under the authority of INTOSAI, universal approaches and procedures for the performance of public procurement contract audit.</w:t>
      </w:r>
    </w:p>
    <w:p w:rsidR="00FF1336" w:rsidRPr="00A22A65" w:rsidRDefault="005D7DA9">
      <w:pPr>
        <w:spacing w:line="312" w:lineRule="auto"/>
        <w:ind w:firstLine="709"/>
        <w:jc w:val="both"/>
        <w:rPr>
          <w:color w:val="000000"/>
          <w:sz w:val="28"/>
          <w:szCs w:val="28"/>
          <w:lang w:val="en-US"/>
        </w:rPr>
      </w:pPr>
      <w:r>
        <w:rPr>
          <w:color w:val="000000"/>
          <w:sz w:val="28"/>
          <w:szCs w:val="28"/>
          <w:lang w:val="en-US"/>
        </w:rPr>
        <w:t>It should be noted that the idea has sparked interest in the audit community, which is, in particular, indicative of a number of supreme audit institutions wishing to take part in the activities of the new working body of INTOSAI</w:t>
      </w:r>
      <w:r w:rsidR="00EE76BA">
        <w:rPr>
          <w:color w:val="000000"/>
          <w:sz w:val="28"/>
          <w:szCs w:val="28"/>
          <w:lang w:val="en-US"/>
        </w:rPr>
        <w:t>. R</w:t>
      </w:r>
      <w:r>
        <w:rPr>
          <w:color w:val="000000"/>
          <w:sz w:val="28"/>
          <w:szCs w:val="28"/>
          <w:lang w:val="en-US"/>
        </w:rPr>
        <w:t xml:space="preserve">epresentatives of ten </w:t>
      </w:r>
      <w:proofErr w:type="gramStart"/>
      <w:r>
        <w:rPr>
          <w:color w:val="000000"/>
          <w:sz w:val="28"/>
          <w:szCs w:val="28"/>
          <w:lang w:val="en-US"/>
        </w:rPr>
        <w:t>SAIs</w:t>
      </w:r>
      <w:proofErr w:type="gramEnd"/>
      <w:r>
        <w:rPr>
          <w:color w:val="000000"/>
          <w:sz w:val="28"/>
          <w:szCs w:val="28"/>
          <w:lang w:val="en-US"/>
        </w:rPr>
        <w:t xml:space="preserve"> from all regions of the world have come to attend the first meeting</w:t>
      </w:r>
      <w:r w:rsidR="00EE76BA">
        <w:rPr>
          <w:color w:val="000000"/>
          <w:sz w:val="28"/>
          <w:szCs w:val="28"/>
          <w:lang w:val="en-US"/>
        </w:rPr>
        <w:t>. B</w:t>
      </w:r>
      <w:r>
        <w:rPr>
          <w:color w:val="000000"/>
          <w:sz w:val="28"/>
          <w:szCs w:val="28"/>
          <w:lang w:val="en-US"/>
        </w:rPr>
        <w:t xml:space="preserve">y the way, a total of 24 countries are members of the </w:t>
      </w:r>
      <w:r w:rsidR="00A22A65" w:rsidRPr="00A22A65">
        <w:rPr>
          <w:color w:val="000000"/>
          <w:sz w:val="28"/>
          <w:szCs w:val="28"/>
          <w:lang w:val="en-US"/>
        </w:rPr>
        <w:t>Task Force</w:t>
      </w:r>
      <w:r>
        <w:rPr>
          <w:color w:val="000000"/>
          <w:sz w:val="28"/>
          <w:szCs w:val="28"/>
          <w:lang w:val="en-US"/>
        </w:rPr>
        <w:t xml:space="preserve">. The Secretariat of the </w:t>
      </w:r>
      <w:r w:rsidR="00D24FA2" w:rsidRPr="00A22A65">
        <w:rPr>
          <w:color w:val="000000"/>
          <w:sz w:val="28"/>
          <w:szCs w:val="28"/>
          <w:lang w:val="en-US"/>
        </w:rPr>
        <w:t>Task Force</w:t>
      </w:r>
      <w:r w:rsidR="00A22A65" w:rsidRPr="00A22A65">
        <w:rPr>
          <w:color w:val="000000"/>
          <w:sz w:val="28"/>
          <w:szCs w:val="28"/>
          <w:lang w:val="en-US"/>
        </w:rPr>
        <w:t xml:space="preserve"> </w:t>
      </w:r>
      <w:r>
        <w:rPr>
          <w:color w:val="000000"/>
          <w:sz w:val="28"/>
          <w:szCs w:val="28"/>
          <w:lang w:val="en-US"/>
        </w:rPr>
        <w:t xml:space="preserve">has been established </w:t>
      </w:r>
      <w:r w:rsidR="00CE6DBD">
        <w:rPr>
          <w:color w:val="000000"/>
          <w:sz w:val="28"/>
          <w:szCs w:val="28"/>
          <w:lang w:val="en-US"/>
        </w:rPr>
        <w:t>from within t</w:t>
      </w:r>
      <w:r>
        <w:rPr>
          <w:color w:val="000000"/>
          <w:sz w:val="28"/>
          <w:szCs w:val="28"/>
          <w:lang w:val="en-US"/>
        </w:rPr>
        <w:t>he Accounts Ch</w:t>
      </w:r>
      <w:r w:rsidR="00CE6DBD">
        <w:rPr>
          <w:color w:val="000000"/>
          <w:sz w:val="28"/>
          <w:szCs w:val="28"/>
          <w:lang w:val="en-US"/>
        </w:rPr>
        <w:t xml:space="preserve">amber of the Russian Federation, </w:t>
      </w:r>
      <w:r>
        <w:rPr>
          <w:color w:val="000000"/>
          <w:sz w:val="28"/>
          <w:szCs w:val="28"/>
          <w:lang w:val="en-US"/>
        </w:rPr>
        <w:t xml:space="preserve">who </w:t>
      </w:r>
      <w:proofErr w:type="gramStart"/>
      <w:r>
        <w:rPr>
          <w:color w:val="000000"/>
          <w:sz w:val="28"/>
          <w:szCs w:val="28"/>
          <w:lang w:val="en-US"/>
        </w:rPr>
        <w:t>get</w:t>
      </w:r>
      <w:proofErr w:type="gramEnd"/>
      <w:r>
        <w:rPr>
          <w:color w:val="000000"/>
          <w:sz w:val="28"/>
          <w:szCs w:val="28"/>
          <w:lang w:val="en-US"/>
        </w:rPr>
        <w:t xml:space="preserve"> actively involved in the work.</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The first attendee meeting in the framework of the </w:t>
      </w:r>
      <w:r w:rsidR="00D24FA2" w:rsidRPr="00A22A65">
        <w:rPr>
          <w:color w:val="000000"/>
          <w:sz w:val="28"/>
          <w:szCs w:val="28"/>
          <w:lang w:val="en-US"/>
        </w:rPr>
        <w:t>Task Force</w:t>
      </w:r>
      <w:r w:rsidR="00A22A65" w:rsidRPr="00A22A65">
        <w:rPr>
          <w:color w:val="000000"/>
          <w:sz w:val="28"/>
          <w:szCs w:val="28"/>
          <w:lang w:val="en-US"/>
        </w:rPr>
        <w:t xml:space="preserve"> </w:t>
      </w:r>
      <w:r>
        <w:rPr>
          <w:color w:val="000000"/>
          <w:sz w:val="28"/>
          <w:szCs w:val="28"/>
          <w:lang w:val="en-US"/>
        </w:rPr>
        <w:t>was held on 25 June 2014 in Moscow, and it certainly was of great importance for the working body. In the course of the meeting, we have not only exchanged views with colleagues on the features of the current systems of public authorities in our countries, involved in procurement activities, but also approved the terms of reference and the Work Plan for 2014 - 2016.</w:t>
      </w:r>
    </w:p>
    <w:p w:rsidR="00CE6DBD" w:rsidRDefault="005D7DA9">
      <w:pPr>
        <w:spacing w:line="312" w:lineRule="auto"/>
        <w:ind w:firstLine="709"/>
        <w:jc w:val="both"/>
        <w:rPr>
          <w:color w:val="000000"/>
          <w:sz w:val="28"/>
          <w:szCs w:val="28"/>
          <w:lang w:val="en-US"/>
        </w:rPr>
      </w:pPr>
      <w:r>
        <w:rPr>
          <w:color w:val="000000"/>
          <w:sz w:val="28"/>
          <w:szCs w:val="28"/>
          <w:lang w:val="en-US"/>
        </w:rPr>
        <w:lastRenderedPageBreak/>
        <w:t xml:space="preserve">We have agreed on the venue of the next meeting in the frame of the </w:t>
      </w:r>
      <w:r w:rsidR="00D24FA2" w:rsidRPr="00764A40">
        <w:rPr>
          <w:color w:val="000000"/>
          <w:sz w:val="28"/>
          <w:szCs w:val="28"/>
          <w:lang w:val="en-US"/>
        </w:rPr>
        <w:t>Task Force</w:t>
      </w:r>
      <w:r w:rsidR="00C24861" w:rsidRPr="00C24861">
        <w:rPr>
          <w:color w:val="000000"/>
          <w:sz w:val="28"/>
          <w:szCs w:val="28"/>
          <w:lang w:val="en-US"/>
        </w:rPr>
        <w:t xml:space="preserve"> </w:t>
      </w:r>
      <w:r w:rsidR="00CE6DBD">
        <w:rPr>
          <w:color w:val="000000"/>
          <w:sz w:val="28"/>
          <w:szCs w:val="28"/>
          <w:lang w:val="en-US"/>
        </w:rPr>
        <w:t>in 2015 in</w:t>
      </w:r>
      <w:r>
        <w:rPr>
          <w:color w:val="000000"/>
          <w:sz w:val="28"/>
          <w:szCs w:val="28"/>
          <w:lang w:val="en-US"/>
        </w:rPr>
        <w:t xml:space="preserve"> Bulgaria</w:t>
      </w:r>
      <w:r w:rsidR="00CE6DBD">
        <w:rPr>
          <w:color w:val="000000"/>
          <w:sz w:val="28"/>
          <w:szCs w:val="28"/>
          <w:lang w:val="en-US"/>
        </w:rPr>
        <w:t>.</w:t>
      </w:r>
      <w:r>
        <w:rPr>
          <w:color w:val="000000"/>
          <w:sz w:val="28"/>
          <w:szCs w:val="28"/>
          <w:lang w:val="en-US"/>
        </w:rPr>
        <w:t xml:space="preserve"> </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As one of the goals of the </w:t>
      </w:r>
      <w:r w:rsidR="00D308CD" w:rsidRPr="00A22A65">
        <w:rPr>
          <w:color w:val="000000"/>
          <w:sz w:val="28"/>
          <w:szCs w:val="28"/>
          <w:lang w:val="en-US"/>
        </w:rPr>
        <w:t>Task Force</w:t>
      </w:r>
      <w:r>
        <w:rPr>
          <w:color w:val="000000"/>
          <w:sz w:val="28"/>
          <w:szCs w:val="28"/>
          <w:lang w:val="en-US"/>
        </w:rPr>
        <w:t>, we consider preparation of guidelines for SAIs in the field of carrying out the public procurement contract audit. For this, we definitely need to generalize experience of our colleagues and to agree on the terms that will be used by us in the preparation of materials.</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The meeting participants decided to create a glossary, which is planned to be updated on an ongoing basis and make it available to all of the audit community by posting it on the website of the </w:t>
      </w:r>
      <w:r w:rsidR="00D308CD" w:rsidRPr="00A22A65">
        <w:rPr>
          <w:color w:val="000000"/>
          <w:sz w:val="28"/>
          <w:szCs w:val="28"/>
          <w:lang w:val="en-US"/>
        </w:rPr>
        <w:t>Task Force</w:t>
      </w:r>
      <w:r>
        <w:rPr>
          <w:color w:val="000000"/>
          <w:sz w:val="28"/>
          <w:szCs w:val="28"/>
          <w:lang w:val="en-US"/>
        </w:rPr>
        <w:t>.</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In addition, the participants agreed to submit to the Secretariat of the </w:t>
      </w:r>
      <w:r w:rsidR="00D24FA2" w:rsidRPr="00A22A65">
        <w:rPr>
          <w:color w:val="000000"/>
          <w:sz w:val="28"/>
          <w:szCs w:val="28"/>
          <w:lang w:val="en-US"/>
        </w:rPr>
        <w:t>Task Force</w:t>
      </w:r>
      <w:r w:rsidR="00DF2A32">
        <w:rPr>
          <w:color w:val="000000"/>
          <w:sz w:val="28"/>
          <w:szCs w:val="28"/>
          <w:lang w:val="en-US"/>
        </w:rPr>
        <w:t>,</w:t>
      </w:r>
      <w:r w:rsidR="00C24861" w:rsidRPr="00C24861">
        <w:rPr>
          <w:color w:val="000000"/>
          <w:sz w:val="28"/>
          <w:szCs w:val="28"/>
          <w:lang w:val="en-US"/>
        </w:rPr>
        <w:t xml:space="preserve"> </w:t>
      </w:r>
      <w:r>
        <w:rPr>
          <w:color w:val="000000"/>
          <w:sz w:val="28"/>
          <w:szCs w:val="28"/>
          <w:lang w:val="en-US"/>
        </w:rPr>
        <w:t>regulatory acts and other documents governing procurement issues as well as data on the experience of the public procurement audit. This, according to the members of the Group, will be another starting point for developing guidelines on the conduct of the contract audit.</w:t>
      </w:r>
    </w:p>
    <w:p w:rsidR="00FF1336" w:rsidRPr="00A22A65" w:rsidRDefault="005D7DA9">
      <w:pPr>
        <w:spacing w:line="312" w:lineRule="auto"/>
        <w:ind w:firstLine="709"/>
        <w:jc w:val="both"/>
        <w:rPr>
          <w:color w:val="000000"/>
          <w:sz w:val="28"/>
          <w:szCs w:val="28"/>
          <w:lang w:val="en-US"/>
        </w:rPr>
      </w:pPr>
      <w:r>
        <w:rPr>
          <w:color w:val="000000"/>
          <w:sz w:val="28"/>
          <w:szCs w:val="28"/>
          <w:lang w:val="en-US"/>
        </w:rPr>
        <w:t>According to the participants, the creation of another guidance material not supported by the practical implementation may not be of interest to the audit community as a whole and for individual SAIs, in particular.</w:t>
      </w:r>
    </w:p>
    <w:p w:rsidR="00FF1336" w:rsidRPr="00A22A65" w:rsidRDefault="005D7DA9">
      <w:pPr>
        <w:spacing w:line="312" w:lineRule="auto"/>
        <w:ind w:firstLine="709"/>
        <w:jc w:val="both"/>
        <w:rPr>
          <w:color w:val="000000"/>
          <w:sz w:val="28"/>
          <w:szCs w:val="28"/>
          <w:lang w:val="en-US"/>
        </w:rPr>
      </w:pPr>
      <w:r>
        <w:rPr>
          <w:color w:val="000000"/>
          <w:sz w:val="28"/>
          <w:szCs w:val="28"/>
          <w:lang w:val="en-US"/>
        </w:rPr>
        <w:t>In this regard, we have decided to prepare a plan for the implementation of pilot projects for the public procurement audit, including carrying out of joint activities. Currently, this document is under active consideration.</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We gave much attention to the dissemination of information about the activities of the </w:t>
      </w:r>
      <w:r w:rsidR="00D24FA2" w:rsidRPr="00A22A65">
        <w:rPr>
          <w:color w:val="000000"/>
          <w:sz w:val="28"/>
          <w:szCs w:val="28"/>
          <w:lang w:val="en-US"/>
        </w:rPr>
        <w:t>Task Force</w:t>
      </w:r>
      <w:r w:rsidR="00C24861" w:rsidRPr="00C24861">
        <w:rPr>
          <w:color w:val="000000"/>
          <w:sz w:val="28"/>
          <w:szCs w:val="28"/>
          <w:lang w:val="en-US"/>
        </w:rPr>
        <w:t xml:space="preserve"> </w:t>
      </w:r>
      <w:r>
        <w:rPr>
          <w:color w:val="000000"/>
          <w:sz w:val="28"/>
          <w:szCs w:val="28"/>
          <w:lang w:val="en-US"/>
        </w:rPr>
        <w:t>among our foreign colleagues. We were unanimous in the opinion that the most effective tool for solving this problem would be the Internet.</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At the meeting, we approved the layout of the </w:t>
      </w:r>
      <w:r w:rsidR="00D308CD">
        <w:rPr>
          <w:color w:val="000000"/>
          <w:sz w:val="28"/>
          <w:szCs w:val="28"/>
          <w:lang w:val="en-US"/>
        </w:rPr>
        <w:t>Task Force</w:t>
      </w:r>
      <w:r>
        <w:rPr>
          <w:color w:val="000000"/>
          <w:sz w:val="28"/>
          <w:szCs w:val="28"/>
          <w:lang w:val="en-US"/>
        </w:rPr>
        <w:t>’s website, determined what areas it would include and how often it was assumed to hold their actualization.</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In addition to the dissemination of the information on issues of the contract audit, the website is supposed to be used as a channel of communication between the members of the </w:t>
      </w:r>
      <w:r w:rsidR="00D308CD">
        <w:rPr>
          <w:color w:val="000000"/>
          <w:sz w:val="28"/>
          <w:szCs w:val="28"/>
          <w:lang w:val="en-US"/>
        </w:rPr>
        <w:t>Task Force</w:t>
      </w:r>
      <w:r>
        <w:rPr>
          <w:color w:val="000000"/>
          <w:sz w:val="28"/>
          <w:szCs w:val="28"/>
          <w:lang w:val="en-US"/>
        </w:rPr>
        <w:t>. We believe that in the very near future it will become a platform for discussing issues related to the performance of control activities in the area of public procurement.</w:t>
      </w:r>
    </w:p>
    <w:p w:rsidR="00FF1336" w:rsidRPr="00A22A65" w:rsidRDefault="005D7DA9">
      <w:pPr>
        <w:spacing w:line="312" w:lineRule="auto"/>
        <w:ind w:firstLine="709"/>
        <w:jc w:val="both"/>
        <w:rPr>
          <w:color w:val="000000"/>
          <w:sz w:val="28"/>
          <w:szCs w:val="28"/>
          <w:lang w:val="en-US"/>
        </w:rPr>
      </w:pPr>
      <w:r>
        <w:rPr>
          <w:color w:val="000000"/>
          <w:sz w:val="28"/>
          <w:szCs w:val="28"/>
          <w:lang w:val="en-US"/>
        </w:rPr>
        <w:t xml:space="preserve">In conclusion, I would like to note that the subject matters of the </w:t>
      </w:r>
      <w:r w:rsidR="00D24FA2" w:rsidRPr="00A22A65">
        <w:rPr>
          <w:color w:val="000000"/>
          <w:sz w:val="28"/>
          <w:szCs w:val="28"/>
          <w:lang w:val="en-US"/>
        </w:rPr>
        <w:t>Task Force</w:t>
      </w:r>
      <w:r w:rsidR="00C24861" w:rsidRPr="00C24861">
        <w:rPr>
          <w:color w:val="000000"/>
          <w:sz w:val="28"/>
          <w:szCs w:val="28"/>
          <w:lang w:val="en-US"/>
        </w:rPr>
        <w:t xml:space="preserve"> </w:t>
      </w:r>
      <w:r>
        <w:rPr>
          <w:color w:val="000000"/>
          <w:sz w:val="28"/>
          <w:szCs w:val="28"/>
          <w:lang w:val="en-US"/>
        </w:rPr>
        <w:t xml:space="preserve">are at the junction of the most complex and challenging issues faced by the audit community: from the performance audit to the fight against corruption. </w:t>
      </w:r>
      <w:r>
        <w:rPr>
          <w:color w:val="000000"/>
          <w:sz w:val="28"/>
          <w:szCs w:val="28"/>
          <w:lang w:val="en-US"/>
        </w:rPr>
        <w:lastRenderedPageBreak/>
        <w:t>And, of course, we would be grateful for your contribution to the activities of this still</w:t>
      </w:r>
      <w:r w:rsidR="00DF2A32">
        <w:rPr>
          <w:color w:val="000000"/>
          <w:sz w:val="28"/>
          <w:szCs w:val="28"/>
          <w:lang w:val="en-US"/>
        </w:rPr>
        <w:t>,</w:t>
      </w:r>
      <w:r>
        <w:rPr>
          <w:color w:val="000000"/>
          <w:sz w:val="28"/>
          <w:szCs w:val="28"/>
          <w:lang w:val="en-US"/>
        </w:rPr>
        <w:t xml:space="preserve"> very young</w:t>
      </w:r>
      <w:r w:rsidR="00DF2A32">
        <w:rPr>
          <w:color w:val="000000"/>
          <w:sz w:val="28"/>
          <w:szCs w:val="28"/>
          <w:lang w:val="en-US"/>
        </w:rPr>
        <w:t>,</w:t>
      </w:r>
      <w:bookmarkStart w:id="0" w:name="_GoBack"/>
      <w:bookmarkEnd w:id="0"/>
      <w:r>
        <w:rPr>
          <w:color w:val="000000"/>
          <w:sz w:val="28"/>
          <w:szCs w:val="28"/>
          <w:lang w:val="en-US"/>
        </w:rPr>
        <w:t xml:space="preserve"> working body of INTOSAI.</w:t>
      </w:r>
    </w:p>
    <w:p w:rsidR="00FF1336" w:rsidRPr="00A22A65" w:rsidRDefault="00FF1336">
      <w:pPr>
        <w:spacing w:line="312" w:lineRule="auto"/>
        <w:ind w:firstLine="709"/>
        <w:jc w:val="both"/>
        <w:rPr>
          <w:color w:val="000000"/>
          <w:sz w:val="28"/>
          <w:szCs w:val="28"/>
          <w:lang w:val="en-US"/>
        </w:rPr>
      </w:pPr>
    </w:p>
    <w:p w:rsidR="00FF1336" w:rsidRPr="00A22A65" w:rsidRDefault="005D7DA9">
      <w:pPr>
        <w:spacing w:line="360" w:lineRule="auto"/>
        <w:ind w:firstLine="709"/>
        <w:jc w:val="both"/>
        <w:rPr>
          <w:bCs/>
          <w:iCs/>
          <w:sz w:val="28"/>
          <w:szCs w:val="28"/>
          <w:lang w:val="en-US"/>
        </w:rPr>
      </w:pPr>
      <w:r>
        <w:rPr>
          <w:bCs/>
          <w:iCs/>
          <w:sz w:val="28"/>
          <w:szCs w:val="28"/>
          <w:lang w:val="en-US"/>
        </w:rPr>
        <w:t>Thank you for your attention.</w:t>
      </w:r>
    </w:p>
    <w:sectPr w:rsidR="00FF1336" w:rsidRPr="00A22A65">
      <w:headerReference w:type="even" r:id="rId9"/>
      <w:headerReference w:type="default" r:id="rId10"/>
      <w:footerReference w:type="even" r:id="rId11"/>
      <w:footerReference w:type="default" r:id="rId1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85" w:rsidRDefault="00D45F85">
      <w:r>
        <w:rPr>
          <w:lang w:val="en-US"/>
        </w:rPr>
        <w:separator/>
      </w:r>
    </w:p>
  </w:endnote>
  <w:endnote w:type="continuationSeparator" w:id="0">
    <w:p w:rsidR="00D45F85" w:rsidRDefault="00D45F85">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7C41BD" w:rsidP="00126405">
    <w:pPr>
      <w:pStyle w:val="ac"/>
      <w:framePr w:wrap="around" w:vAnchor="text" w:hAnchor="margin" w:xAlign="right" w:y="1"/>
      <w:rPr>
        <w:rStyle w:val="a5"/>
      </w:rPr>
    </w:pPr>
    <w:r>
      <w:rPr>
        <w:rStyle w:val="a5"/>
      </w:rPr>
      <w:fldChar w:fldCharType="begin"/>
    </w:r>
    <w:r w:rsidR="009F7312">
      <w:rPr>
        <w:rStyle w:val="a5"/>
        <w:lang w:val="en-US"/>
      </w:rPr>
      <w:instrText xml:space="preserve">PAGE  </w:instrText>
    </w:r>
    <w:r>
      <w:rPr>
        <w:rStyle w:val="a5"/>
      </w:rPr>
      <w:fldChar w:fldCharType="end"/>
    </w:r>
  </w:p>
  <w:p w:rsidR="009F7312" w:rsidRDefault="009F7312" w:rsidP="001264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9F7312" w:rsidP="00126405">
    <w:pPr>
      <w:pStyle w:val="ac"/>
      <w:framePr w:wrap="around" w:vAnchor="text" w:hAnchor="margin" w:xAlign="right" w:y="1"/>
      <w:rPr>
        <w:rStyle w:val="a5"/>
      </w:rPr>
    </w:pPr>
  </w:p>
  <w:p w:rsidR="009F7312" w:rsidRDefault="009F7312" w:rsidP="001264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85" w:rsidRDefault="00D45F85">
      <w:r>
        <w:rPr>
          <w:lang w:val="en-US"/>
        </w:rPr>
        <w:separator/>
      </w:r>
    </w:p>
  </w:footnote>
  <w:footnote w:type="continuationSeparator" w:id="0">
    <w:p w:rsidR="00D45F85" w:rsidRDefault="00D45F85">
      <w:r>
        <w:rPr>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7C41BD" w:rsidP="00126405">
    <w:pPr>
      <w:pStyle w:val="a3"/>
      <w:framePr w:wrap="around" w:vAnchor="text" w:hAnchor="margin" w:xAlign="right" w:y="1"/>
      <w:rPr>
        <w:rStyle w:val="a5"/>
      </w:rPr>
    </w:pPr>
    <w:r>
      <w:rPr>
        <w:rStyle w:val="a5"/>
      </w:rPr>
      <w:fldChar w:fldCharType="begin"/>
    </w:r>
    <w:r w:rsidR="009F7312">
      <w:rPr>
        <w:rStyle w:val="a5"/>
        <w:lang w:val="en-US"/>
      </w:rPr>
      <w:instrText xml:space="preserve">PAGE  </w:instrText>
    </w:r>
    <w:r>
      <w:rPr>
        <w:rStyle w:val="a5"/>
      </w:rPr>
      <w:fldChar w:fldCharType="end"/>
    </w:r>
  </w:p>
  <w:p w:rsidR="009F7312" w:rsidRDefault="009F7312" w:rsidP="001264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Pr="00AC751D" w:rsidRDefault="007C41BD" w:rsidP="00126405">
    <w:pPr>
      <w:pStyle w:val="a3"/>
      <w:ind w:right="360"/>
      <w:jc w:val="center"/>
      <w:rPr>
        <w:sz w:val="28"/>
        <w:szCs w:val="28"/>
      </w:rPr>
    </w:pPr>
    <w:r w:rsidRPr="00AC751D">
      <w:rPr>
        <w:rStyle w:val="a5"/>
        <w:sz w:val="28"/>
        <w:szCs w:val="28"/>
      </w:rPr>
      <w:fldChar w:fldCharType="begin"/>
    </w:r>
    <w:r w:rsidR="009F7312" w:rsidRPr="00AC751D">
      <w:rPr>
        <w:rStyle w:val="a5"/>
        <w:sz w:val="28"/>
        <w:szCs w:val="28"/>
        <w:lang w:val="en-US"/>
      </w:rPr>
      <w:instrText xml:space="preserve"> PAGE </w:instrText>
    </w:r>
    <w:r w:rsidRPr="00AC751D">
      <w:rPr>
        <w:rStyle w:val="a5"/>
        <w:sz w:val="28"/>
        <w:szCs w:val="28"/>
      </w:rPr>
      <w:fldChar w:fldCharType="separate"/>
    </w:r>
    <w:r w:rsidR="00DF2A32">
      <w:rPr>
        <w:rStyle w:val="a5"/>
        <w:noProof/>
        <w:sz w:val="28"/>
        <w:szCs w:val="28"/>
        <w:lang w:val="en-US"/>
      </w:rPr>
      <w:t>4</w:t>
    </w:r>
    <w:r w:rsidRPr="00AC751D">
      <w:rPr>
        <w:rStyle w:val="a5"/>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23F"/>
    <w:multiLevelType w:val="multilevel"/>
    <w:tmpl w:val="49D6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4F5"/>
    <w:multiLevelType w:val="hybridMultilevel"/>
    <w:tmpl w:val="3F54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E405D"/>
    <w:multiLevelType w:val="hybridMultilevel"/>
    <w:tmpl w:val="9C96A26A"/>
    <w:lvl w:ilvl="0" w:tplc="80CA5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BE4DBB"/>
    <w:multiLevelType w:val="hybridMultilevel"/>
    <w:tmpl w:val="A4BAF000"/>
    <w:lvl w:ilvl="0" w:tplc="23061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D63B77"/>
    <w:multiLevelType w:val="hybridMultilevel"/>
    <w:tmpl w:val="1DBCFC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E3A6A1C"/>
    <w:multiLevelType w:val="hybridMultilevel"/>
    <w:tmpl w:val="24483DE6"/>
    <w:lvl w:ilvl="0" w:tplc="BCA0E2C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C4606"/>
    <w:multiLevelType w:val="hybridMultilevel"/>
    <w:tmpl w:val="0E065AC6"/>
    <w:lvl w:ilvl="0" w:tplc="F2F652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E86AF2"/>
    <w:multiLevelType w:val="hybridMultilevel"/>
    <w:tmpl w:val="4BCE9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747DD3"/>
    <w:multiLevelType w:val="hybridMultilevel"/>
    <w:tmpl w:val="B20AA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3B"/>
    <w:rsid w:val="000117F3"/>
    <w:rsid w:val="00011E70"/>
    <w:rsid w:val="00014820"/>
    <w:rsid w:val="000164F0"/>
    <w:rsid w:val="00016675"/>
    <w:rsid w:val="00022E0B"/>
    <w:rsid w:val="0002563B"/>
    <w:rsid w:val="00033928"/>
    <w:rsid w:val="00034599"/>
    <w:rsid w:val="00035BB2"/>
    <w:rsid w:val="00037A42"/>
    <w:rsid w:val="00041068"/>
    <w:rsid w:val="00043F43"/>
    <w:rsid w:val="000457DA"/>
    <w:rsid w:val="00046DD9"/>
    <w:rsid w:val="000478ED"/>
    <w:rsid w:val="0005032B"/>
    <w:rsid w:val="000521AC"/>
    <w:rsid w:val="00054413"/>
    <w:rsid w:val="000617CF"/>
    <w:rsid w:val="00061915"/>
    <w:rsid w:val="00061D3B"/>
    <w:rsid w:val="00061D49"/>
    <w:rsid w:val="0006220D"/>
    <w:rsid w:val="00063266"/>
    <w:rsid w:val="00064AD5"/>
    <w:rsid w:val="00067700"/>
    <w:rsid w:val="0006792B"/>
    <w:rsid w:val="00070B69"/>
    <w:rsid w:val="00073336"/>
    <w:rsid w:val="00074726"/>
    <w:rsid w:val="00076B18"/>
    <w:rsid w:val="0007754A"/>
    <w:rsid w:val="0007772A"/>
    <w:rsid w:val="00084306"/>
    <w:rsid w:val="00084C73"/>
    <w:rsid w:val="00085225"/>
    <w:rsid w:val="000860A8"/>
    <w:rsid w:val="00086184"/>
    <w:rsid w:val="00087AF6"/>
    <w:rsid w:val="000913E5"/>
    <w:rsid w:val="00093066"/>
    <w:rsid w:val="00093EAE"/>
    <w:rsid w:val="00096247"/>
    <w:rsid w:val="000972EF"/>
    <w:rsid w:val="000A2C6D"/>
    <w:rsid w:val="000A4C4A"/>
    <w:rsid w:val="000C019D"/>
    <w:rsid w:val="000C77EB"/>
    <w:rsid w:val="000E30DC"/>
    <w:rsid w:val="000E410A"/>
    <w:rsid w:val="000E617B"/>
    <w:rsid w:val="000E7D46"/>
    <w:rsid w:val="000F16EC"/>
    <w:rsid w:val="000F5F59"/>
    <w:rsid w:val="000F713C"/>
    <w:rsid w:val="000F7608"/>
    <w:rsid w:val="000F768E"/>
    <w:rsid w:val="0010285B"/>
    <w:rsid w:val="00103629"/>
    <w:rsid w:val="00111AC5"/>
    <w:rsid w:val="00112F96"/>
    <w:rsid w:val="0011634D"/>
    <w:rsid w:val="00117284"/>
    <w:rsid w:val="001173B8"/>
    <w:rsid w:val="001247E3"/>
    <w:rsid w:val="00126405"/>
    <w:rsid w:val="00126A31"/>
    <w:rsid w:val="00126AC9"/>
    <w:rsid w:val="00130A72"/>
    <w:rsid w:val="00134810"/>
    <w:rsid w:val="0013588D"/>
    <w:rsid w:val="00140D9B"/>
    <w:rsid w:val="00145961"/>
    <w:rsid w:val="00147E3D"/>
    <w:rsid w:val="001526EA"/>
    <w:rsid w:val="00153237"/>
    <w:rsid w:val="0015449A"/>
    <w:rsid w:val="00160723"/>
    <w:rsid w:val="001618A8"/>
    <w:rsid w:val="001627D5"/>
    <w:rsid w:val="00162868"/>
    <w:rsid w:val="00170F69"/>
    <w:rsid w:val="00172BC4"/>
    <w:rsid w:val="00177427"/>
    <w:rsid w:val="00180573"/>
    <w:rsid w:val="00181B4B"/>
    <w:rsid w:val="00185192"/>
    <w:rsid w:val="001853D3"/>
    <w:rsid w:val="00187C0A"/>
    <w:rsid w:val="001901FE"/>
    <w:rsid w:val="00190358"/>
    <w:rsid w:val="00197183"/>
    <w:rsid w:val="001977A2"/>
    <w:rsid w:val="001A0541"/>
    <w:rsid w:val="001A31B4"/>
    <w:rsid w:val="001A5B00"/>
    <w:rsid w:val="001A5E50"/>
    <w:rsid w:val="001B0528"/>
    <w:rsid w:val="001B199C"/>
    <w:rsid w:val="001B2306"/>
    <w:rsid w:val="001B5007"/>
    <w:rsid w:val="001C0732"/>
    <w:rsid w:val="001C0C63"/>
    <w:rsid w:val="001C0DA6"/>
    <w:rsid w:val="001C2842"/>
    <w:rsid w:val="001C5AFD"/>
    <w:rsid w:val="001C6555"/>
    <w:rsid w:val="001C745C"/>
    <w:rsid w:val="001D3D00"/>
    <w:rsid w:val="001D466D"/>
    <w:rsid w:val="001D6D04"/>
    <w:rsid w:val="001E04FA"/>
    <w:rsid w:val="001E2248"/>
    <w:rsid w:val="001E322D"/>
    <w:rsid w:val="001E3F6E"/>
    <w:rsid w:val="001E45F5"/>
    <w:rsid w:val="001E4FF1"/>
    <w:rsid w:val="001E518B"/>
    <w:rsid w:val="001E533E"/>
    <w:rsid w:val="001F0C93"/>
    <w:rsid w:val="001F3DFD"/>
    <w:rsid w:val="001F427D"/>
    <w:rsid w:val="001F62C0"/>
    <w:rsid w:val="00201478"/>
    <w:rsid w:val="002015FE"/>
    <w:rsid w:val="00207536"/>
    <w:rsid w:val="00211A8D"/>
    <w:rsid w:val="00213DB3"/>
    <w:rsid w:val="00225DE4"/>
    <w:rsid w:val="00230270"/>
    <w:rsid w:val="0023186D"/>
    <w:rsid w:val="002338B5"/>
    <w:rsid w:val="00233C47"/>
    <w:rsid w:val="00233DFF"/>
    <w:rsid w:val="00234DEE"/>
    <w:rsid w:val="0023527C"/>
    <w:rsid w:val="00240882"/>
    <w:rsid w:val="00245965"/>
    <w:rsid w:val="00245EDE"/>
    <w:rsid w:val="0025228F"/>
    <w:rsid w:val="0025305C"/>
    <w:rsid w:val="00256F1B"/>
    <w:rsid w:val="00257BF8"/>
    <w:rsid w:val="00261C9A"/>
    <w:rsid w:val="0027063F"/>
    <w:rsid w:val="0027376E"/>
    <w:rsid w:val="00275C0D"/>
    <w:rsid w:val="00283003"/>
    <w:rsid w:val="002861D1"/>
    <w:rsid w:val="002862B9"/>
    <w:rsid w:val="0028754D"/>
    <w:rsid w:val="00297162"/>
    <w:rsid w:val="002A2C99"/>
    <w:rsid w:val="002A31AC"/>
    <w:rsid w:val="002A510E"/>
    <w:rsid w:val="002B0F66"/>
    <w:rsid w:val="002B1210"/>
    <w:rsid w:val="002B15AA"/>
    <w:rsid w:val="002B4E07"/>
    <w:rsid w:val="002B4F0F"/>
    <w:rsid w:val="002B7845"/>
    <w:rsid w:val="002C0793"/>
    <w:rsid w:val="002C25B1"/>
    <w:rsid w:val="002C575C"/>
    <w:rsid w:val="002C69B7"/>
    <w:rsid w:val="002D0709"/>
    <w:rsid w:val="002D10AC"/>
    <w:rsid w:val="002D392B"/>
    <w:rsid w:val="002D7E6A"/>
    <w:rsid w:val="002E06FE"/>
    <w:rsid w:val="002E20B1"/>
    <w:rsid w:val="002E3AFF"/>
    <w:rsid w:val="002E5F73"/>
    <w:rsid w:val="002F1807"/>
    <w:rsid w:val="002F1E61"/>
    <w:rsid w:val="002F2DF0"/>
    <w:rsid w:val="002F40C0"/>
    <w:rsid w:val="002F5DBF"/>
    <w:rsid w:val="002F64C3"/>
    <w:rsid w:val="002F6700"/>
    <w:rsid w:val="00300967"/>
    <w:rsid w:val="00301C69"/>
    <w:rsid w:val="00302051"/>
    <w:rsid w:val="00303091"/>
    <w:rsid w:val="00305801"/>
    <w:rsid w:val="00316F53"/>
    <w:rsid w:val="0032406C"/>
    <w:rsid w:val="00325882"/>
    <w:rsid w:val="00335396"/>
    <w:rsid w:val="003354D5"/>
    <w:rsid w:val="00335E8D"/>
    <w:rsid w:val="0033663C"/>
    <w:rsid w:val="00336E76"/>
    <w:rsid w:val="0034061C"/>
    <w:rsid w:val="003428B8"/>
    <w:rsid w:val="003433EC"/>
    <w:rsid w:val="00344B36"/>
    <w:rsid w:val="00350905"/>
    <w:rsid w:val="00351167"/>
    <w:rsid w:val="0035129B"/>
    <w:rsid w:val="00353F8D"/>
    <w:rsid w:val="00354B01"/>
    <w:rsid w:val="00355314"/>
    <w:rsid w:val="003567BF"/>
    <w:rsid w:val="003658BB"/>
    <w:rsid w:val="00370714"/>
    <w:rsid w:val="00371D26"/>
    <w:rsid w:val="00372728"/>
    <w:rsid w:val="003767C2"/>
    <w:rsid w:val="00376FB3"/>
    <w:rsid w:val="00381BC0"/>
    <w:rsid w:val="00381CDD"/>
    <w:rsid w:val="00382E7A"/>
    <w:rsid w:val="00390E9F"/>
    <w:rsid w:val="003A059A"/>
    <w:rsid w:val="003A3394"/>
    <w:rsid w:val="003A6D48"/>
    <w:rsid w:val="003B1702"/>
    <w:rsid w:val="003B2F40"/>
    <w:rsid w:val="003B4505"/>
    <w:rsid w:val="003C2107"/>
    <w:rsid w:val="003C2E7C"/>
    <w:rsid w:val="003C3645"/>
    <w:rsid w:val="003C7F03"/>
    <w:rsid w:val="003D0423"/>
    <w:rsid w:val="003E0C6E"/>
    <w:rsid w:val="003E3433"/>
    <w:rsid w:val="003E685D"/>
    <w:rsid w:val="003E7D3E"/>
    <w:rsid w:val="003E7EA4"/>
    <w:rsid w:val="003F0A9B"/>
    <w:rsid w:val="003F0DE0"/>
    <w:rsid w:val="003F2BE2"/>
    <w:rsid w:val="0040033E"/>
    <w:rsid w:val="00402E17"/>
    <w:rsid w:val="00412430"/>
    <w:rsid w:val="00415BD2"/>
    <w:rsid w:val="004160D8"/>
    <w:rsid w:val="00416394"/>
    <w:rsid w:val="00417FCD"/>
    <w:rsid w:val="00422FFE"/>
    <w:rsid w:val="004233FD"/>
    <w:rsid w:val="00435480"/>
    <w:rsid w:val="00436C71"/>
    <w:rsid w:val="0044244E"/>
    <w:rsid w:val="00442C8A"/>
    <w:rsid w:val="00452457"/>
    <w:rsid w:val="0045256C"/>
    <w:rsid w:val="00454E52"/>
    <w:rsid w:val="00460948"/>
    <w:rsid w:val="00461AA3"/>
    <w:rsid w:val="00461E19"/>
    <w:rsid w:val="004663C2"/>
    <w:rsid w:val="00466AF3"/>
    <w:rsid w:val="00470761"/>
    <w:rsid w:val="00470C40"/>
    <w:rsid w:val="00471E28"/>
    <w:rsid w:val="00490D66"/>
    <w:rsid w:val="00490FC8"/>
    <w:rsid w:val="00491B05"/>
    <w:rsid w:val="00491B2C"/>
    <w:rsid w:val="004931F6"/>
    <w:rsid w:val="00494C38"/>
    <w:rsid w:val="004A0AB5"/>
    <w:rsid w:val="004A3DFE"/>
    <w:rsid w:val="004A6FE6"/>
    <w:rsid w:val="004B023C"/>
    <w:rsid w:val="004B0B2A"/>
    <w:rsid w:val="004B0FBE"/>
    <w:rsid w:val="004B47A8"/>
    <w:rsid w:val="004C136B"/>
    <w:rsid w:val="004C3FB6"/>
    <w:rsid w:val="004C5C4A"/>
    <w:rsid w:val="004D0B3C"/>
    <w:rsid w:val="004D20B7"/>
    <w:rsid w:val="004D249C"/>
    <w:rsid w:val="004D464F"/>
    <w:rsid w:val="004D467A"/>
    <w:rsid w:val="004D59B6"/>
    <w:rsid w:val="004D6DF7"/>
    <w:rsid w:val="004E33CA"/>
    <w:rsid w:val="004E57B2"/>
    <w:rsid w:val="004F3EEC"/>
    <w:rsid w:val="004F4A86"/>
    <w:rsid w:val="004F5817"/>
    <w:rsid w:val="004F7E55"/>
    <w:rsid w:val="005017B4"/>
    <w:rsid w:val="0050430A"/>
    <w:rsid w:val="0050448E"/>
    <w:rsid w:val="0050629B"/>
    <w:rsid w:val="00512C76"/>
    <w:rsid w:val="0051438A"/>
    <w:rsid w:val="005154CB"/>
    <w:rsid w:val="00516618"/>
    <w:rsid w:val="00517280"/>
    <w:rsid w:val="00522251"/>
    <w:rsid w:val="00522548"/>
    <w:rsid w:val="00527D53"/>
    <w:rsid w:val="00531E3D"/>
    <w:rsid w:val="00537537"/>
    <w:rsid w:val="00541ADD"/>
    <w:rsid w:val="00541AEF"/>
    <w:rsid w:val="00541CFB"/>
    <w:rsid w:val="0054584C"/>
    <w:rsid w:val="0054629B"/>
    <w:rsid w:val="00546EAD"/>
    <w:rsid w:val="0055354B"/>
    <w:rsid w:val="0055643E"/>
    <w:rsid w:val="00557398"/>
    <w:rsid w:val="005573CA"/>
    <w:rsid w:val="00561A8B"/>
    <w:rsid w:val="00562667"/>
    <w:rsid w:val="005720C6"/>
    <w:rsid w:val="00573767"/>
    <w:rsid w:val="005755C7"/>
    <w:rsid w:val="005756CB"/>
    <w:rsid w:val="00575767"/>
    <w:rsid w:val="00576486"/>
    <w:rsid w:val="00590962"/>
    <w:rsid w:val="005913DC"/>
    <w:rsid w:val="00592C21"/>
    <w:rsid w:val="0059370D"/>
    <w:rsid w:val="00594861"/>
    <w:rsid w:val="0059532E"/>
    <w:rsid w:val="00595BB6"/>
    <w:rsid w:val="005A2AB7"/>
    <w:rsid w:val="005B24A8"/>
    <w:rsid w:val="005B2A6A"/>
    <w:rsid w:val="005B2CC3"/>
    <w:rsid w:val="005B5A87"/>
    <w:rsid w:val="005B69D8"/>
    <w:rsid w:val="005C6C65"/>
    <w:rsid w:val="005C6ED3"/>
    <w:rsid w:val="005D2AD4"/>
    <w:rsid w:val="005D4EA5"/>
    <w:rsid w:val="005D5DD8"/>
    <w:rsid w:val="005D7DA9"/>
    <w:rsid w:val="005E1D9C"/>
    <w:rsid w:val="005E48A9"/>
    <w:rsid w:val="005E679E"/>
    <w:rsid w:val="005E7AB6"/>
    <w:rsid w:val="005F44CB"/>
    <w:rsid w:val="0060655D"/>
    <w:rsid w:val="00607F49"/>
    <w:rsid w:val="0061305B"/>
    <w:rsid w:val="006203B9"/>
    <w:rsid w:val="00622B37"/>
    <w:rsid w:val="00624735"/>
    <w:rsid w:val="006311B8"/>
    <w:rsid w:val="006325BE"/>
    <w:rsid w:val="00633690"/>
    <w:rsid w:val="0063744A"/>
    <w:rsid w:val="00641185"/>
    <w:rsid w:val="00641314"/>
    <w:rsid w:val="00641412"/>
    <w:rsid w:val="00642B95"/>
    <w:rsid w:val="00643034"/>
    <w:rsid w:val="00646B7B"/>
    <w:rsid w:val="00646E94"/>
    <w:rsid w:val="006510DA"/>
    <w:rsid w:val="00652AC8"/>
    <w:rsid w:val="006600C9"/>
    <w:rsid w:val="006606E6"/>
    <w:rsid w:val="00661D4B"/>
    <w:rsid w:val="00664197"/>
    <w:rsid w:val="00665491"/>
    <w:rsid w:val="0066789D"/>
    <w:rsid w:val="00672AE0"/>
    <w:rsid w:val="00675FC0"/>
    <w:rsid w:val="00681CD1"/>
    <w:rsid w:val="006847E0"/>
    <w:rsid w:val="00685932"/>
    <w:rsid w:val="00691CDF"/>
    <w:rsid w:val="00692E9E"/>
    <w:rsid w:val="006A3E38"/>
    <w:rsid w:val="006A489D"/>
    <w:rsid w:val="006B34B2"/>
    <w:rsid w:val="006B3807"/>
    <w:rsid w:val="006B6286"/>
    <w:rsid w:val="006B6A99"/>
    <w:rsid w:val="006C338B"/>
    <w:rsid w:val="006C74DE"/>
    <w:rsid w:val="006C7E84"/>
    <w:rsid w:val="006D1D0B"/>
    <w:rsid w:val="006D2282"/>
    <w:rsid w:val="006D447E"/>
    <w:rsid w:val="006D5775"/>
    <w:rsid w:val="006D627C"/>
    <w:rsid w:val="006E0BE9"/>
    <w:rsid w:val="006E2AB0"/>
    <w:rsid w:val="006E2C34"/>
    <w:rsid w:val="006F0010"/>
    <w:rsid w:val="006F1338"/>
    <w:rsid w:val="006F13ED"/>
    <w:rsid w:val="006F36C1"/>
    <w:rsid w:val="006F4870"/>
    <w:rsid w:val="006F4951"/>
    <w:rsid w:val="006F70C3"/>
    <w:rsid w:val="00700AD9"/>
    <w:rsid w:val="00701E0D"/>
    <w:rsid w:val="007034AE"/>
    <w:rsid w:val="00704494"/>
    <w:rsid w:val="00704DB0"/>
    <w:rsid w:val="00710990"/>
    <w:rsid w:val="0071179E"/>
    <w:rsid w:val="0071484E"/>
    <w:rsid w:val="00717F54"/>
    <w:rsid w:val="007219A1"/>
    <w:rsid w:val="00723ACC"/>
    <w:rsid w:val="00724178"/>
    <w:rsid w:val="00731B9F"/>
    <w:rsid w:val="007369BA"/>
    <w:rsid w:val="00737E95"/>
    <w:rsid w:val="007468F1"/>
    <w:rsid w:val="007475AC"/>
    <w:rsid w:val="00751597"/>
    <w:rsid w:val="00751DF2"/>
    <w:rsid w:val="00753965"/>
    <w:rsid w:val="00756677"/>
    <w:rsid w:val="007566AF"/>
    <w:rsid w:val="00756EEF"/>
    <w:rsid w:val="0076137C"/>
    <w:rsid w:val="00764A40"/>
    <w:rsid w:val="007657B9"/>
    <w:rsid w:val="0076594A"/>
    <w:rsid w:val="00772789"/>
    <w:rsid w:val="00772F9A"/>
    <w:rsid w:val="0077624C"/>
    <w:rsid w:val="0077673A"/>
    <w:rsid w:val="0078626F"/>
    <w:rsid w:val="0079294A"/>
    <w:rsid w:val="00792EAD"/>
    <w:rsid w:val="00793AA3"/>
    <w:rsid w:val="007A3B0C"/>
    <w:rsid w:val="007A4A4E"/>
    <w:rsid w:val="007A53DF"/>
    <w:rsid w:val="007A6C97"/>
    <w:rsid w:val="007B0A72"/>
    <w:rsid w:val="007B174E"/>
    <w:rsid w:val="007B314D"/>
    <w:rsid w:val="007B4841"/>
    <w:rsid w:val="007B5CA4"/>
    <w:rsid w:val="007B607B"/>
    <w:rsid w:val="007C2B34"/>
    <w:rsid w:val="007C36E4"/>
    <w:rsid w:val="007C41BD"/>
    <w:rsid w:val="007C70C4"/>
    <w:rsid w:val="007D109D"/>
    <w:rsid w:val="007D20AA"/>
    <w:rsid w:val="007D3AD1"/>
    <w:rsid w:val="007D6A7F"/>
    <w:rsid w:val="007E18A0"/>
    <w:rsid w:val="007E3968"/>
    <w:rsid w:val="007E4874"/>
    <w:rsid w:val="007E7A4C"/>
    <w:rsid w:val="007F0E80"/>
    <w:rsid w:val="007F4955"/>
    <w:rsid w:val="007F5957"/>
    <w:rsid w:val="007F5A48"/>
    <w:rsid w:val="00801984"/>
    <w:rsid w:val="00801B7D"/>
    <w:rsid w:val="00804C80"/>
    <w:rsid w:val="008051F7"/>
    <w:rsid w:val="00805AD0"/>
    <w:rsid w:val="00810C29"/>
    <w:rsid w:val="00812F3E"/>
    <w:rsid w:val="00816FC6"/>
    <w:rsid w:val="008207AE"/>
    <w:rsid w:val="008212EB"/>
    <w:rsid w:val="00825EAC"/>
    <w:rsid w:val="008313E0"/>
    <w:rsid w:val="00832B50"/>
    <w:rsid w:val="008335CD"/>
    <w:rsid w:val="008348B4"/>
    <w:rsid w:val="00835E36"/>
    <w:rsid w:val="00837400"/>
    <w:rsid w:val="00837F29"/>
    <w:rsid w:val="00842F61"/>
    <w:rsid w:val="008432E9"/>
    <w:rsid w:val="00844D93"/>
    <w:rsid w:val="00847537"/>
    <w:rsid w:val="00847F30"/>
    <w:rsid w:val="00847FC5"/>
    <w:rsid w:val="008511DA"/>
    <w:rsid w:val="00851281"/>
    <w:rsid w:val="00852FC0"/>
    <w:rsid w:val="00853610"/>
    <w:rsid w:val="00854872"/>
    <w:rsid w:val="0085704F"/>
    <w:rsid w:val="00860226"/>
    <w:rsid w:val="00862E51"/>
    <w:rsid w:val="008633BB"/>
    <w:rsid w:val="0087117F"/>
    <w:rsid w:val="00873D1E"/>
    <w:rsid w:val="008741F3"/>
    <w:rsid w:val="00877A18"/>
    <w:rsid w:val="008812CD"/>
    <w:rsid w:val="0088403E"/>
    <w:rsid w:val="00885EC4"/>
    <w:rsid w:val="008869B3"/>
    <w:rsid w:val="008921FF"/>
    <w:rsid w:val="00893562"/>
    <w:rsid w:val="008935E0"/>
    <w:rsid w:val="00893E76"/>
    <w:rsid w:val="008956D6"/>
    <w:rsid w:val="008B22A5"/>
    <w:rsid w:val="008B2731"/>
    <w:rsid w:val="008B376B"/>
    <w:rsid w:val="008B3B96"/>
    <w:rsid w:val="008C04B1"/>
    <w:rsid w:val="008C3E48"/>
    <w:rsid w:val="008C4118"/>
    <w:rsid w:val="008C65E4"/>
    <w:rsid w:val="008D12FC"/>
    <w:rsid w:val="008D1F51"/>
    <w:rsid w:val="008D2E56"/>
    <w:rsid w:val="008E4DB0"/>
    <w:rsid w:val="008F15AC"/>
    <w:rsid w:val="008F19A6"/>
    <w:rsid w:val="008F1D9F"/>
    <w:rsid w:val="0090091B"/>
    <w:rsid w:val="00903C3F"/>
    <w:rsid w:val="00917934"/>
    <w:rsid w:val="00920CA2"/>
    <w:rsid w:val="00921964"/>
    <w:rsid w:val="009222D3"/>
    <w:rsid w:val="00922BDB"/>
    <w:rsid w:val="00923CCC"/>
    <w:rsid w:val="00923EBA"/>
    <w:rsid w:val="00925D7F"/>
    <w:rsid w:val="00926BAF"/>
    <w:rsid w:val="00930B7E"/>
    <w:rsid w:val="009310D1"/>
    <w:rsid w:val="0094008B"/>
    <w:rsid w:val="00946A6D"/>
    <w:rsid w:val="00946E49"/>
    <w:rsid w:val="009477D2"/>
    <w:rsid w:val="00950D1B"/>
    <w:rsid w:val="0095346C"/>
    <w:rsid w:val="00954061"/>
    <w:rsid w:val="00954274"/>
    <w:rsid w:val="00954FFA"/>
    <w:rsid w:val="009550CB"/>
    <w:rsid w:val="00955C41"/>
    <w:rsid w:val="0096018E"/>
    <w:rsid w:val="009617C0"/>
    <w:rsid w:val="00964CD6"/>
    <w:rsid w:val="00967D77"/>
    <w:rsid w:val="009747D0"/>
    <w:rsid w:val="00975FBB"/>
    <w:rsid w:val="0097607A"/>
    <w:rsid w:val="00977CE5"/>
    <w:rsid w:val="00982D74"/>
    <w:rsid w:val="00983429"/>
    <w:rsid w:val="00984B04"/>
    <w:rsid w:val="00987C00"/>
    <w:rsid w:val="00990C37"/>
    <w:rsid w:val="00994293"/>
    <w:rsid w:val="00994FA8"/>
    <w:rsid w:val="0099500A"/>
    <w:rsid w:val="00995AFA"/>
    <w:rsid w:val="00995B50"/>
    <w:rsid w:val="009A4885"/>
    <w:rsid w:val="009A6978"/>
    <w:rsid w:val="009B3BA4"/>
    <w:rsid w:val="009B3E22"/>
    <w:rsid w:val="009B6186"/>
    <w:rsid w:val="009B65D3"/>
    <w:rsid w:val="009B7DA9"/>
    <w:rsid w:val="009C0FF4"/>
    <w:rsid w:val="009C3170"/>
    <w:rsid w:val="009C4FFC"/>
    <w:rsid w:val="009D286E"/>
    <w:rsid w:val="009D6F6E"/>
    <w:rsid w:val="009D7FF7"/>
    <w:rsid w:val="009E4A98"/>
    <w:rsid w:val="009F2131"/>
    <w:rsid w:val="009F4D44"/>
    <w:rsid w:val="009F7312"/>
    <w:rsid w:val="00A110A1"/>
    <w:rsid w:val="00A14401"/>
    <w:rsid w:val="00A22762"/>
    <w:rsid w:val="00A22A65"/>
    <w:rsid w:val="00A2418F"/>
    <w:rsid w:val="00A24853"/>
    <w:rsid w:val="00A31E05"/>
    <w:rsid w:val="00A3585A"/>
    <w:rsid w:val="00A36057"/>
    <w:rsid w:val="00A368C0"/>
    <w:rsid w:val="00A43217"/>
    <w:rsid w:val="00A43832"/>
    <w:rsid w:val="00A43AB1"/>
    <w:rsid w:val="00A44AF3"/>
    <w:rsid w:val="00A46B7D"/>
    <w:rsid w:val="00A46E96"/>
    <w:rsid w:val="00A4734A"/>
    <w:rsid w:val="00A50424"/>
    <w:rsid w:val="00A51BE3"/>
    <w:rsid w:val="00A52058"/>
    <w:rsid w:val="00A521FF"/>
    <w:rsid w:val="00A5249B"/>
    <w:rsid w:val="00A53B3B"/>
    <w:rsid w:val="00A55110"/>
    <w:rsid w:val="00A5724C"/>
    <w:rsid w:val="00A61682"/>
    <w:rsid w:val="00A62AC0"/>
    <w:rsid w:val="00A67083"/>
    <w:rsid w:val="00A74A06"/>
    <w:rsid w:val="00A778FA"/>
    <w:rsid w:val="00A8496C"/>
    <w:rsid w:val="00A85883"/>
    <w:rsid w:val="00A85ED4"/>
    <w:rsid w:val="00A86A6C"/>
    <w:rsid w:val="00A87614"/>
    <w:rsid w:val="00A9394C"/>
    <w:rsid w:val="00AA0A18"/>
    <w:rsid w:val="00AA6A63"/>
    <w:rsid w:val="00AB11A9"/>
    <w:rsid w:val="00AB1C36"/>
    <w:rsid w:val="00AB254E"/>
    <w:rsid w:val="00AB303A"/>
    <w:rsid w:val="00AB6EA4"/>
    <w:rsid w:val="00AB77B9"/>
    <w:rsid w:val="00AB7C4E"/>
    <w:rsid w:val="00AC7AC7"/>
    <w:rsid w:val="00AC7B1D"/>
    <w:rsid w:val="00AD50D6"/>
    <w:rsid w:val="00AD734E"/>
    <w:rsid w:val="00AE3CE1"/>
    <w:rsid w:val="00AE4B8A"/>
    <w:rsid w:val="00AE6F1C"/>
    <w:rsid w:val="00AF029E"/>
    <w:rsid w:val="00AF179B"/>
    <w:rsid w:val="00AF2309"/>
    <w:rsid w:val="00AF61F2"/>
    <w:rsid w:val="00B003EB"/>
    <w:rsid w:val="00B005A4"/>
    <w:rsid w:val="00B01763"/>
    <w:rsid w:val="00B01C72"/>
    <w:rsid w:val="00B01D0E"/>
    <w:rsid w:val="00B02734"/>
    <w:rsid w:val="00B031DF"/>
    <w:rsid w:val="00B067F8"/>
    <w:rsid w:val="00B10A7D"/>
    <w:rsid w:val="00B15294"/>
    <w:rsid w:val="00B17750"/>
    <w:rsid w:val="00B20F40"/>
    <w:rsid w:val="00B242EC"/>
    <w:rsid w:val="00B2615A"/>
    <w:rsid w:val="00B307D1"/>
    <w:rsid w:val="00B373C6"/>
    <w:rsid w:val="00B378F9"/>
    <w:rsid w:val="00B40E4A"/>
    <w:rsid w:val="00B43474"/>
    <w:rsid w:val="00B44149"/>
    <w:rsid w:val="00B44CF3"/>
    <w:rsid w:val="00B52C5D"/>
    <w:rsid w:val="00B52E0D"/>
    <w:rsid w:val="00B52FC2"/>
    <w:rsid w:val="00B55470"/>
    <w:rsid w:val="00B578DE"/>
    <w:rsid w:val="00B620DD"/>
    <w:rsid w:val="00B651F7"/>
    <w:rsid w:val="00B65C84"/>
    <w:rsid w:val="00B739AD"/>
    <w:rsid w:val="00B750AE"/>
    <w:rsid w:val="00B82881"/>
    <w:rsid w:val="00B83528"/>
    <w:rsid w:val="00B93B73"/>
    <w:rsid w:val="00B9415C"/>
    <w:rsid w:val="00B96ED5"/>
    <w:rsid w:val="00B97B85"/>
    <w:rsid w:val="00BA53E6"/>
    <w:rsid w:val="00BB3748"/>
    <w:rsid w:val="00BB5FC1"/>
    <w:rsid w:val="00BC10E9"/>
    <w:rsid w:val="00BC3CD3"/>
    <w:rsid w:val="00BC7D97"/>
    <w:rsid w:val="00BD3B6C"/>
    <w:rsid w:val="00BD507B"/>
    <w:rsid w:val="00BD5D7D"/>
    <w:rsid w:val="00BD668F"/>
    <w:rsid w:val="00BE3C9D"/>
    <w:rsid w:val="00BE5CCC"/>
    <w:rsid w:val="00BE7270"/>
    <w:rsid w:val="00C055E9"/>
    <w:rsid w:val="00C10CBF"/>
    <w:rsid w:val="00C12434"/>
    <w:rsid w:val="00C169B4"/>
    <w:rsid w:val="00C20750"/>
    <w:rsid w:val="00C2082A"/>
    <w:rsid w:val="00C212BC"/>
    <w:rsid w:val="00C244F4"/>
    <w:rsid w:val="00C24861"/>
    <w:rsid w:val="00C402E8"/>
    <w:rsid w:val="00C4061D"/>
    <w:rsid w:val="00C432E3"/>
    <w:rsid w:val="00C5322E"/>
    <w:rsid w:val="00C57DF6"/>
    <w:rsid w:val="00C614DF"/>
    <w:rsid w:val="00C67971"/>
    <w:rsid w:val="00C73C75"/>
    <w:rsid w:val="00C74449"/>
    <w:rsid w:val="00C7452F"/>
    <w:rsid w:val="00C7733E"/>
    <w:rsid w:val="00C80A1E"/>
    <w:rsid w:val="00C80F85"/>
    <w:rsid w:val="00C816A3"/>
    <w:rsid w:val="00C84F54"/>
    <w:rsid w:val="00C878D4"/>
    <w:rsid w:val="00C87F0C"/>
    <w:rsid w:val="00C90171"/>
    <w:rsid w:val="00C90F60"/>
    <w:rsid w:val="00C91F05"/>
    <w:rsid w:val="00C92C96"/>
    <w:rsid w:val="00C93148"/>
    <w:rsid w:val="00C940B3"/>
    <w:rsid w:val="00CA41B7"/>
    <w:rsid w:val="00CA50BD"/>
    <w:rsid w:val="00CA61C8"/>
    <w:rsid w:val="00CA75FB"/>
    <w:rsid w:val="00CB3689"/>
    <w:rsid w:val="00CB3EDF"/>
    <w:rsid w:val="00CB608C"/>
    <w:rsid w:val="00CB6F47"/>
    <w:rsid w:val="00CC0798"/>
    <w:rsid w:val="00CC1D09"/>
    <w:rsid w:val="00CC53E1"/>
    <w:rsid w:val="00CC5B75"/>
    <w:rsid w:val="00CC5C02"/>
    <w:rsid w:val="00CC7C9D"/>
    <w:rsid w:val="00CD51E7"/>
    <w:rsid w:val="00CD6513"/>
    <w:rsid w:val="00CD783A"/>
    <w:rsid w:val="00CD7D9A"/>
    <w:rsid w:val="00CE1040"/>
    <w:rsid w:val="00CE19C7"/>
    <w:rsid w:val="00CE359E"/>
    <w:rsid w:val="00CE64D0"/>
    <w:rsid w:val="00CE6DBD"/>
    <w:rsid w:val="00CF20C4"/>
    <w:rsid w:val="00CF2455"/>
    <w:rsid w:val="00CF2B98"/>
    <w:rsid w:val="00CF3630"/>
    <w:rsid w:val="00CF4406"/>
    <w:rsid w:val="00CF5E77"/>
    <w:rsid w:val="00D03E27"/>
    <w:rsid w:val="00D047E3"/>
    <w:rsid w:val="00D04AB3"/>
    <w:rsid w:val="00D0615C"/>
    <w:rsid w:val="00D065CF"/>
    <w:rsid w:val="00D11900"/>
    <w:rsid w:val="00D12A99"/>
    <w:rsid w:val="00D15D8E"/>
    <w:rsid w:val="00D204FC"/>
    <w:rsid w:val="00D23984"/>
    <w:rsid w:val="00D24E1F"/>
    <w:rsid w:val="00D24FA2"/>
    <w:rsid w:val="00D275E2"/>
    <w:rsid w:val="00D308CD"/>
    <w:rsid w:val="00D32117"/>
    <w:rsid w:val="00D3495B"/>
    <w:rsid w:val="00D423E2"/>
    <w:rsid w:val="00D45F85"/>
    <w:rsid w:val="00D466C3"/>
    <w:rsid w:val="00D478E0"/>
    <w:rsid w:val="00D50DEE"/>
    <w:rsid w:val="00D51138"/>
    <w:rsid w:val="00D51A0C"/>
    <w:rsid w:val="00D539F4"/>
    <w:rsid w:val="00D54C06"/>
    <w:rsid w:val="00D57BF8"/>
    <w:rsid w:val="00D6062D"/>
    <w:rsid w:val="00D60B06"/>
    <w:rsid w:val="00D616D7"/>
    <w:rsid w:val="00D632D9"/>
    <w:rsid w:val="00D64533"/>
    <w:rsid w:val="00D66513"/>
    <w:rsid w:val="00D67659"/>
    <w:rsid w:val="00D71E59"/>
    <w:rsid w:val="00D7504A"/>
    <w:rsid w:val="00D7696A"/>
    <w:rsid w:val="00D801C7"/>
    <w:rsid w:val="00D813F0"/>
    <w:rsid w:val="00D816DB"/>
    <w:rsid w:val="00D81E02"/>
    <w:rsid w:val="00D8475D"/>
    <w:rsid w:val="00D86DB0"/>
    <w:rsid w:val="00D90CA7"/>
    <w:rsid w:val="00D92A45"/>
    <w:rsid w:val="00D92D5C"/>
    <w:rsid w:val="00D9393E"/>
    <w:rsid w:val="00D94B3D"/>
    <w:rsid w:val="00D97199"/>
    <w:rsid w:val="00D974CB"/>
    <w:rsid w:val="00D974E6"/>
    <w:rsid w:val="00DA08C3"/>
    <w:rsid w:val="00DA1BAE"/>
    <w:rsid w:val="00DA44A6"/>
    <w:rsid w:val="00DA735E"/>
    <w:rsid w:val="00DB5943"/>
    <w:rsid w:val="00DB69CA"/>
    <w:rsid w:val="00DC52F6"/>
    <w:rsid w:val="00DC581A"/>
    <w:rsid w:val="00DC745C"/>
    <w:rsid w:val="00DD3637"/>
    <w:rsid w:val="00DD4D92"/>
    <w:rsid w:val="00DD706B"/>
    <w:rsid w:val="00DD7362"/>
    <w:rsid w:val="00DE09E5"/>
    <w:rsid w:val="00DE4B85"/>
    <w:rsid w:val="00DF2A32"/>
    <w:rsid w:val="00DF6003"/>
    <w:rsid w:val="00DF7FF2"/>
    <w:rsid w:val="00E015BD"/>
    <w:rsid w:val="00E02E92"/>
    <w:rsid w:val="00E07241"/>
    <w:rsid w:val="00E07359"/>
    <w:rsid w:val="00E161FD"/>
    <w:rsid w:val="00E17F4B"/>
    <w:rsid w:val="00E20537"/>
    <w:rsid w:val="00E21738"/>
    <w:rsid w:val="00E227D9"/>
    <w:rsid w:val="00E24C16"/>
    <w:rsid w:val="00E273B4"/>
    <w:rsid w:val="00E3572F"/>
    <w:rsid w:val="00E36265"/>
    <w:rsid w:val="00E37EFF"/>
    <w:rsid w:val="00E41F7D"/>
    <w:rsid w:val="00E43A77"/>
    <w:rsid w:val="00E453E4"/>
    <w:rsid w:val="00E4712C"/>
    <w:rsid w:val="00E47F7D"/>
    <w:rsid w:val="00E50FCD"/>
    <w:rsid w:val="00E55DC1"/>
    <w:rsid w:val="00E615E4"/>
    <w:rsid w:val="00E64DCA"/>
    <w:rsid w:val="00E65B4E"/>
    <w:rsid w:val="00E667CC"/>
    <w:rsid w:val="00E725D1"/>
    <w:rsid w:val="00E73241"/>
    <w:rsid w:val="00E956A3"/>
    <w:rsid w:val="00EA0F61"/>
    <w:rsid w:val="00EA144A"/>
    <w:rsid w:val="00EA46FC"/>
    <w:rsid w:val="00EA6C6F"/>
    <w:rsid w:val="00EB0B02"/>
    <w:rsid w:val="00EB1914"/>
    <w:rsid w:val="00EB1F38"/>
    <w:rsid w:val="00EB279A"/>
    <w:rsid w:val="00EB6A15"/>
    <w:rsid w:val="00EC0500"/>
    <w:rsid w:val="00EC289E"/>
    <w:rsid w:val="00ED0745"/>
    <w:rsid w:val="00ED1839"/>
    <w:rsid w:val="00ED1A4F"/>
    <w:rsid w:val="00ED60E6"/>
    <w:rsid w:val="00ED7FA8"/>
    <w:rsid w:val="00EE042B"/>
    <w:rsid w:val="00EE129E"/>
    <w:rsid w:val="00EE76BA"/>
    <w:rsid w:val="00EF26C6"/>
    <w:rsid w:val="00EF438C"/>
    <w:rsid w:val="00EF5739"/>
    <w:rsid w:val="00F01E12"/>
    <w:rsid w:val="00F07AF0"/>
    <w:rsid w:val="00F07B4E"/>
    <w:rsid w:val="00F11212"/>
    <w:rsid w:val="00F14D0E"/>
    <w:rsid w:val="00F17C74"/>
    <w:rsid w:val="00F33654"/>
    <w:rsid w:val="00F3489B"/>
    <w:rsid w:val="00F34996"/>
    <w:rsid w:val="00F364A9"/>
    <w:rsid w:val="00F36827"/>
    <w:rsid w:val="00F43224"/>
    <w:rsid w:val="00F45725"/>
    <w:rsid w:val="00F457E3"/>
    <w:rsid w:val="00F50E5D"/>
    <w:rsid w:val="00F51458"/>
    <w:rsid w:val="00F52541"/>
    <w:rsid w:val="00F5479A"/>
    <w:rsid w:val="00F54B32"/>
    <w:rsid w:val="00F552E3"/>
    <w:rsid w:val="00F56399"/>
    <w:rsid w:val="00F567E3"/>
    <w:rsid w:val="00F60C7D"/>
    <w:rsid w:val="00F63F81"/>
    <w:rsid w:val="00F64361"/>
    <w:rsid w:val="00F65216"/>
    <w:rsid w:val="00F70AFC"/>
    <w:rsid w:val="00F71893"/>
    <w:rsid w:val="00F757E1"/>
    <w:rsid w:val="00F761D0"/>
    <w:rsid w:val="00F81E23"/>
    <w:rsid w:val="00F8744A"/>
    <w:rsid w:val="00F87C4A"/>
    <w:rsid w:val="00F905D0"/>
    <w:rsid w:val="00F92D7D"/>
    <w:rsid w:val="00F93BF2"/>
    <w:rsid w:val="00F94EDB"/>
    <w:rsid w:val="00F9624F"/>
    <w:rsid w:val="00F9725F"/>
    <w:rsid w:val="00FA205F"/>
    <w:rsid w:val="00FA5BFC"/>
    <w:rsid w:val="00FA7409"/>
    <w:rsid w:val="00FB0454"/>
    <w:rsid w:val="00FB0D15"/>
    <w:rsid w:val="00FB2385"/>
    <w:rsid w:val="00FC07C3"/>
    <w:rsid w:val="00FC4BB3"/>
    <w:rsid w:val="00FD0FE7"/>
    <w:rsid w:val="00FD3A6C"/>
    <w:rsid w:val="00FD4ACB"/>
    <w:rsid w:val="00FD635B"/>
    <w:rsid w:val="00FD6BE0"/>
    <w:rsid w:val="00FE2793"/>
    <w:rsid w:val="00FE36DE"/>
    <w:rsid w:val="00FE63AA"/>
    <w:rsid w:val="00FF0F00"/>
    <w:rsid w:val="00FF1336"/>
    <w:rsid w:val="00FF1384"/>
    <w:rsid w:val="00FF5457"/>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563B"/>
    <w:pPr>
      <w:tabs>
        <w:tab w:val="center" w:pos="4677"/>
        <w:tab w:val="right" w:pos="9355"/>
      </w:tabs>
    </w:pPr>
  </w:style>
  <w:style w:type="character" w:styleId="a5">
    <w:name w:val="page number"/>
    <w:basedOn w:val="a0"/>
    <w:rsid w:val="0002563B"/>
  </w:style>
  <w:style w:type="paragraph" w:styleId="a6">
    <w:name w:val="Normal (Web)"/>
    <w:basedOn w:val="a"/>
    <w:rsid w:val="00B22BCA"/>
    <w:pPr>
      <w:spacing w:before="100" w:beforeAutospacing="1" w:after="100" w:afterAutospacing="1"/>
    </w:pPr>
  </w:style>
  <w:style w:type="character" w:customStyle="1" w:styleId="first-letter">
    <w:name w:val="first-letter"/>
    <w:basedOn w:val="a0"/>
    <w:rsid w:val="00D40760"/>
  </w:style>
  <w:style w:type="paragraph" w:styleId="a7">
    <w:name w:val="Body Text Indent"/>
    <w:basedOn w:val="a"/>
    <w:rsid w:val="00D40760"/>
    <w:pPr>
      <w:spacing w:after="120" w:line="360" w:lineRule="auto"/>
      <w:ind w:left="283" w:firstLine="709"/>
      <w:jc w:val="both"/>
    </w:pPr>
    <w:rPr>
      <w:sz w:val="28"/>
    </w:rPr>
  </w:style>
  <w:style w:type="paragraph" w:customStyle="1" w:styleId="a8">
    <w:name w:val="ВАЖНО"/>
    <w:basedOn w:val="a"/>
    <w:rsid w:val="00D40760"/>
    <w:pPr>
      <w:spacing w:before="240" w:after="360"/>
      <w:ind w:left="709" w:hanging="709"/>
      <w:jc w:val="both"/>
    </w:pPr>
    <w:rPr>
      <w:color w:val="333399"/>
      <w:sz w:val="28"/>
    </w:rPr>
  </w:style>
  <w:style w:type="paragraph" w:customStyle="1" w:styleId="a9">
    <w:name w:val="Знак Знак Знак"/>
    <w:basedOn w:val="a"/>
    <w:rsid w:val="00E64D66"/>
    <w:pPr>
      <w:spacing w:after="160" w:line="240" w:lineRule="exact"/>
    </w:pPr>
    <w:rPr>
      <w:rFonts w:ascii="Verdana" w:hAnsi="Verdana"/>
      <w:sz w:val="20"/>
      <w:szCs w:val="20"/>
      <w:lang w:val="en-US" w:eastAsia="en-US"/>
    </w:rPr>
  </w:style>
  <w:style w:type="character" w:customStyle="1" w:styleId="greenurl1">
    <w:name w:val="green_url1"/>
    <w:basedOn w:val="a0"/>
    <w:rsid w:val="005E3BEA"/>
    <w:rPr>
      <w:color w:val="006600"/>
    </w:rPr>
  </w:style>
  <w:style w:type="paragraph" w:styleId="aa">
    <w:name w:val="Balloon Text"/>
    <w:basedOn w:val="a"/>
    <w:semiHidden/>
    <w:rsid w:val="00C54FDC"/>
    <w:rPr>
      <w:rFonts w:ascii="Tahoma" w:hAnsi="Tahoma" w:cs="Tahoma"/>
      <w:sz w:val="16"/>
      <w:szCs w:val="16"/>
    </w:rPr>
  </w:style>
  <w:style w:type="character" w:styleId="ab">
    <w:name w:val="Hyperlink"/>
    <w:basedOn w:val="a0"/>
    <w:rsid w:val="00013520"/>
    <w:rPr>
      <w:color w:val="0000FF"/>
      <w:u w:val="single"/>
    </w:rPr>
  </w:style>
  <w:style w:type="character" w:customStyle="1" w:styleId="a4">
    <w:name w:val="Верхний колонтитул Знак"/>
    <w:basedOn w:val="a0"/>
    <w:link w:val="a3"/>
    <w:rsid w:val="00453C74"/>
    <w:rPr>
      <w:sz w:val="24"/>
      <w:szCs w:val="24"/>
      <w:lang w:val="ru-RU" w:eastAsia="ru-RU" w:bidi="ar-SA"/>
    </w:rPr>
  </w:style>
  <w:style w:type="paragraph" w:styleId="ac">
    <w:name w:val="footer"/>
    <w:basedOn w:val="a"/>
    <w:rsid w:val="00A31495"/>
    <w:pPr>
      <w:tabs>
        <w:tab w:val="center" w:pos="4677"/>
        <w:tab w:val="right" w:pos="9355"/>
      </w:tabs>
    </w:pPr>
  </w:style>
  <w:style w:type="paragraph" w:customStyle="1" w:styleId="CharChar">
    <w:name w:val="Char Char"/>
    <w:basedOn w:val="a"/>
    <w:rsid w:val="00BA2D4D"/>
    <w:pPr>
      <w:spacing w:after="160" w:line="240" w:lineRule="exact"/>
    </w:pPr>
    <w:rPr>
      <w:rFonts w:ascii="Arial" w:eastAsia="Batang" w:hAnsi="Arial" w:cs="Arial"/>
      <w:sz w:val="20"/>
      <w:szCs w:val="20"/>
      <w:lang w:val="en-US" w:eastAsia="en-US"/>
    </w:rPr>
  </w:style>
  <w:style w:type="character" w:customStyle="1" w:styleId="longtext1">
    <w:name w:val="long_text1"/>
    <w:basedOn w:val="a0"/>
    <w:rsid w:val="003F0DE0"/>
    <w:rPr>
      <w:sz w:val="20"/>
      <w:szCs w:val="20"/>
    </w:rPr>
  </w:style>
  <w:style w:type="character" w:customStyle="1" w:styleId="longtext">
    <w:name w:val="long_text"/>
    <w:basedOn w:val="a0"/>
    <w:rsid w:val="00D539F4"/>
  </w:style>
  <w:style w:type="character" w:customStyle="1" w:styleId="hps">
    <w:name w:val="hps"/>
    <w:basedOn w:val="a0"/>
    <w:rsid w:val="00C244F4"/>
  </w:style>
  <w:style w:type="paragraph" w:styleId="ad">
    <w:name w:val="List Paragraph"/>
    <w:basedOn w:val="a"/>
    <w:uiPriority w:val="34"/>
    <w:qFormat/>
    <w:rsid w:val="00AF61F2"/>
    <w:pPr>
      <w:spacing w:after="200" w:line="276" w:lineRule="auto"/>
      <w:ind w:left="720"/>
      <w:contextualSpacing/>
    </w:pPr>
    <w:rPr>
      <w:rFonts w:ascii="Calibri" w:eastAsia="Calibri" w:hAnsi="Calibri"/>
      <w:sz w:val="22"/>
      <w:szCs w:val="22"/>
      <w:lang w:eastAsia="en-US"/>
    </w:rPr>
  </w:style>
  <w:style w:type="paragraph" w:styleId="ae">
    <w:name w:val="footnote text"/>
    <w:basedOn w:val="a"/>
    <w:link w:val="af"/>
    <w:uiPriority w:val="99"/>
    <w:semiHidden/>
    <w:unhideWhenUsed/>
    <w:rsid w:val="001526EA"/>
    <w:rPr>
      <w:sz w:val="20"/>
      <w:szCs w:val="20"/>
    </w:rPr>
  </w:style>
  <w:style w:type="character" w:customStyle="1" w:styleId="af">
    <w:name w:val="Текст сноски Знак"/>
    <w:basedOn w:val="a0"/>
    <w:link w:val="ae"/>
    <w:uiPriority w:val="99"/>
    <w:semiHidden/>
    <w:rsid w:val="001526EA"/>
  </w:style>
  <w:style w:type="character" w:styleId="af0">
    <w:name w:val="footnote reference"/>
    <w:basedOn w:val="a0"/>
    <w:uiPriority w:val="99"/>
    <w:semiHidden/>
    <w:unhideWhenUsed/>
    <w:rsid w:val="001526EA"/>
    <w:rPr>
      <w:vertAlign w:val="superscript"/>
    </w:rPr>
  </w:style>
  <w:style w:type="character" w:customStyle="1" w:styleId="af1">
    <w:name w:val="Основной текст + Полужирный"/>
    <w:basedOn w:val="a0"/>
    <w:rsid w:val="00CC1D09"/>
    <w:rPr>
      <w:rFonts w:eastAsia="Times New Roman" w:cs="Times New Roman"/>
      <w:b/>
      <w:bCs/>
      <w:color w:val="000000"/>
      <w:spacing w:val="0"/>
      <w:w w:val="100"/>
      <w:position w:val="0"/>
      <w:sz w:val="26"/>
      <w:szCs w:val="26"/>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563B"/>
    <w:pPr>
      <w:tabs>
        <w:tab w:val="center" w:pos="4677"/>
        <w:tab w:val="right" w:pos="9355"/>
      </w:tabs>
    </w:pPr>
  </w:style>
  <w:style w:type="character" w:styleId="a5">
    <w:name w:val="page number"/>
    <w:basedOn w:val="a0"/>
    <w:rsid w:val="0002563B"/>
  </w:style>
  <w:style w:type="paragraph" w:styleId="a6">
    <w:name w:val="Normal (Web)"/>
    <w:basedOn w:val="a"/>
    <w:rsid w:val="00B22BCA"/>
    <w:pPr>
      <w:spacing w:before="100" w:beforeAutospacing="1" w:after="100" w:afterAutospacing="1"/>
    </w:pPr>
  </w:style>
  <w:style w:type="character" w:customStyle="1" w:styleId="first-letter">
    <w:name w:val="first-letter"/>
    <w:basedOn w:val="a0"/>
    <w:rsid w:val="00D40760"/>
  </w:style>
  <w:style w:type="paragraph" w:styleId="a7">
    <w:name w:val="Body Text Indent"/>
    <w:basedOn w:val="a"/>
    <w:rsid w:val="00D40760"/>
    <w:pPr>
      <w:spacing w:after="120" w:line="360" w:lineRule="auto"/>
      <w:ind w:left="283" w:firstLine="709"/>
      <w:jc w:val="both"/>
    </w:pPr>
    <w:rPr>
      <w:sz w:val="28"/>
    </w:rPr>
  </w:style>
  <w:style w:type="paragraph" w:customStyle="1" w:styleId="a8">
    <w:name w:val="ВАЖНО"/>
    <w:basedOn w:val="a"/>
    <w:rsid w:val="00D40760"/>
    <w:pPr>
      <w:spacing w:before="240" w:after="360"/>
      <w:ind w:left="709" w:hanging="709"/>
      <w:jc w:val="both"/>
    </w:pPr>
    <w:rPr>
      <w:color w:val="333399"/>
      <w:sz w:val="28"/>
    </w:rPr>
  </w:style>
  <w:style w:type="paragraph" w:customStyle="1" w:styleId="a9">
    <w:name w:val="Знак Знак Знак"/>
    <w:basedOn w:val="a"/>
    <w:rsid w:val="00E64D66"/>
    <w:pPr>
      <w:spacing w:after="160" w:line="240" w:lineRule="exact"/>
    </w:pPr>
    <w:rPr>
      <w:rFonts w:ascii="Verdana" w:hAnsi="Verdana"/>
      <w:sz w:val="20"/>
      <w:szCs w:val="20"/>
      <w:lang w:val="en-US" w:eastAsia="en-US"/>
    </w:rPr>
  </w:style>
  <w:style w:type="character" w:customStyle="1" w:styleId="greenurl1">
    <w:name w:val="green_url1"/>
    <w:basedOn w:val="a0"/>
    <w:rsid w:val="005E3BEA"/>
    <w:rPr>
      <w:color w:val="006600"/>
    </w:rPr>
  </w:style>
  <w:style w:type="paragraph" w:styleId="aa">
    <w:name w:val="Balloon Text"/>
    <w:basedOn w:val="a"/>
    <w:semiHidden/>
    <w:rsid w:val="00C54FDC"/>
    <w:rPr>
      <w:rFonts w:ascii="Tahoma" w:hAnsi="Tahoma" w:cs="Tahoma"/>
      <w:sz w:val="16"/>
      <w:szCs w:val="16"/>
    </w:rPr>
  </w:style>
  <w:style w:type="character" w:styleId="ab">
    <w:name w:val="Hyperlink"/>
    <w:basedOn w:val="a0"/>
    <w:rsid w:val="00013520"/>
    <w:rPr>
      <w:color w:val="0000FF"/>
      <w:u w:val="single"/>
    </w:rPr>
  </w:style>
  <w:style w:type="character" w:customStyle="1" w:styleId="a4">
    <w:name w:val="Верхний колонтитул Знак"/>
    <w:basedOn w:val="a0"/>
    <w:link w:val="a3"/>
    <w:rsid w:val="00453C74"/>
    <w:rPr>
      <w:sz w:val="24"/>
      <w:szCs w:val="24"/>
      <w:lang w:val="ru-RU" w:eastAsia="ru-RU" w:bidi="ar-SA"/>
    </w:rPr>
  </w:style>
  <w:style w:type="paragraph" w:styleId="ac">
    <w:name w:val="footer"/>
    <w:basedOn w:val="a"/>
    <w:rsid w:val="00A31495"/>
    <w:pPr>
      <w:tabs>
        <w:tab w:val="center" w:pos="4677"/>
        <w:tab w:val="right" w:pos="9355"/>
      </w:tabs>
    </w:pPr>
  </w:style>
  <w:style w:type="paragraph" w:customStyle="1" w:styleId="CharChar">
    <w:name w:val="Char Char"/>
    <w:basedOn w:val="a"/>
    <w:rsid w:val="00BA2D4D"/>
    <w:pPr>
      <w:spacing w:after="160" w:line="240" w:lineRule="exact"/>
    </w:pPr>
    <w:rPr>
      <w:rFonts w:ascii="Arial" w:eastAsia="Batang" w:hAnsi="Arial" w:cs="Arial"/>
      <w:sz w:val="20"/>
      <w:szCs w:val="20"/>
      <w:lang w:val="en-US" w:eastAsia="en-US"/>
    </w:rPr>
  </w:style>
  <w:style w:type="character" w:customStyle="1" w:styleId="longtext1">
    <w:name w:val="long_text1"/>
    <w:basedOn w:val="a0"/>
    <w:rsid w:val="003F0DE0"/>
    <w:rPr>
      <w:sz w:val="20"/>
      <w:szCs w:val="20"/>
    </w:rPr>
  </w:style>
  <w:style w:type="character" w:customStyle="1" w:styleId="longtext">
    <w:name w:val="long_text"/>
    <w:basedOn w:val="a0"/>
    <w:rsid w:val="00D539F4"/>
  </w:style>
  <w:style w:type="character" w:customStyle="1" w:styleId="hps">
    <w:name w:val="hps"/>
    <w:basedOn w:val="a0"/>
    <w:rsid w:val="00C244F4"/>
  </w:style>
  <w:style w:type="paragraph" w:styleId="ad">
    <w:name w:val="List Paragraph"/>
    <w:basedOn w:val="a"/>
    <w:uiPriority w:val="34"/>
    <w:qFormat/>
    <w:rsid w:val="00AF61F2"/>
    <w:pPr>
      <w:spacing w:after="200" w:line="276" w:lineRule="auto"/>
      <w:ind w:left="720"/>
      <w:contextualSpacing/>
    </w:pPr>
    <w:rPr>
      <w:rFonts w:ascii="Calibri" w:eastAsia="Calibri" w:hAnsi="Calibri"/>
      <w:sz w:val="22"/>
      <w:szCs w:val="22"/>
      <w:lang w:eastAsia="en-US"/>
    </w:rPr>
  </w:style>
  <w:style w:type="paragraph" w:styleId="ae">
    <w:name w:val="footnote text"/>
    <w:basedOn w:val="a"/>
    <w:link w:val="af"/>
    <w:uiPriority w:val="99"/>
    <w:semiHidden/>
    <w:unhideWhenUsed/>
    <w:rsid w:val="001526EA"/>
    <w:rPr>
      <w:sz w:val="20"/>
      <w:szCs w:val="20"/>
    </w:rPr>
  </w:style>
  <w:style w:type="character" w:customStyle="1" w:styleId="af">
    <w:name w:val="Текст сноски Знак"/>
    <w:basedOn w:val="a0"/>
    <w:link w:val="ae"/>
    <w:uiPriority w:val="99"/>
    <w:semiHidden/>
    <w:rsid w:val="001526EA"/>
  </w:style>
  <w:style w:type="character" w:styleId="af0">
    <w:name w:val="footnote reference"/>
    <w:basedOn w:val="a0"/>
    <w:uiPriority w:val="99"/>
    <w:semiHidden/>
    <w:unhideWhenUsed/>
    <w:rsid w:val="001526EA"/>
    <w:rPr>
      <w:vertAlign w:val="superscript"/>
    </w:rPr>
  </w:style>
  <w:style w:type="character" w:customStyle="1" w:styleId="af1">
    <w:name w:val="Основной текст + Полужирный"/>
    <w:basedOn w:val="a0"/>
    <w:rsid w:val="00CC1D09"/>
    <w:rPr>
      <w:rFonts w:eastAsia="Times New Roman" w:cs="Times New Roman"/>
      <w:b/>
      <w:bCs/>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3315">
      <w:bodyDiv w:val="1"/>
      <w:marLeft w:val="0"/>
      <w:marRight w:val="0"/>
      <w:marTop w:val="0"/>
      <w:marBottom w:val="0"/>
      <w:divBdr>
        <w:top w:val="none" w:sz="0" w:space="0" w:color="auto"/>
        <w:left w:val="none" w:sz="0" w:space="0" w:color="auto"/>
        <w:bottom w:val="none" w:sz="0" w:space="0" w:color="auto"/>
        <w:right w:val="none" w:sz="0" w:space="0" w:color="auto"/>
      </w:divBdr>
      <w:divsChild>
        <w:div w:id="684794996">
          <w:marLeft w:val="0"/>
          <w:marRight w:val="0"/>
          <w:marTop w:val="0"/>
          <w:marBottom w:val="0"/>
          <w:divBdr>
            <w:top w:val="none" w:sz="0" w:space="0" w:color="auto"/>
            <w:left w:val="none" w:sz="0" w:space="0" w:color="auto"/>
            <w:bottom w:val="none" w:sz="0" w:space="0" w:color="auto"/>
            <w:right w:val="none" w:sz="0" w:space="0" w:color="auto"/>
          </w:divBdr>
          <w:divsChild>
            <w:div w:id="1767578327">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396829435">
                      <w:marLeft w:val="0"/>
                      <w:marRight w:val="0"/>
                      <w:marTop w:val="0"/>
                      <w:marBottom w:val="0"/>
                      <w:divBdr>
                        <w:top w:val="none" w:sz="0" w:space="0" w:color="auto"/>
                        <w:left w:val="none" w:sz="0" w:space="0" w:color="auto"/>
                        <w:bottom w:val="none" w:sz="0" w:space="0" w:color="auto"/>
                        <w:right w:val="none" w:sz="0" w:space="0" w:color="auto"/>
                      </w:divBdr>
                      <w:divsChild>
                        <w:div w:id="1695032860">
                          <w:marLeft w:val="0"/>
                          <w:marRight w:val="0"/>
                          <w:marTop w:val="0"/>
                          <w:marBottom w:val="0"/>
                          <w:divBdr>
                            <w:top w:val="none" w:sz="0" w:space="0" w:color="auto"/>
                            <w:left w:val="none" w:sz="0" w:space="0" w:color="auto"/>
                            <w:bottom w:val="none" w:sz="0" w:space="0" w:color="auto"/>
                            <w:right w:val="none" w:sz="0" w:space="0" w:color="auto"/>
                          </w:divBdr>
                          <w:divsChild>
                            <w:div w:id="1659842859">
                              <w:marLeft w:val="0"/>
                              <w:marRight w:val="0"/>
                              <w:marTop w:val="0"/>
                              <w:marBottom w:val="0"/>
                              <w:divBdr>
                                <w:top w:val="none" w:sz="0" w:space="0" w:color="auto"/>
                                <w:left w:val="none" w:sz="0" w:space="0" w:color="auto"/>
                                <w:bottom w:val="none" w:sz="0" w:space="0" w:color="auto"/>
                                <w:right w:val="none" w:sz="0" w:space="0" w:color="auto"/>
                              </w:divBdr>
                              <w:divsChild>
                                <w:div w:id="1872106917">
                                  <w:marLeft w:val="0"/>
                                  <w:marRight w:val="0"/>
                                  <w:marTop w:val="0"/>
                                  <w:marBottom w:val="0"/>
                                  <w:divBdr>
                                    <w:top w:val="single" w:sz="6" w:space="0" w:color="F5F5F5"/>
                                    <w:left w:val="single" w:sz="6" w:space="0" w:color="F5F5F5"/>
                                    <w:bottom w:val="single" w:sz="6" w:space="0" w:color="F5F5F5"/>
                                    <w:right w:val="single" w:sz="6" w:space="0" w:color="F5F5F5"/>
                                  </w:divBdr>
                                  <w:divsChild>
                                    <w:div w:id="2016572667">
                                      <w:marLeft w:val="0"/>
                                      <w:marRight w:val="0"/>
                                      <w:marTop w:val="0"/>
                                      <w:marBottom w:val="0"/>
                                      <w:divBdr>
                                        <w:top w:val="none" w:sz="0" w:space="0" w:color="auto"/>
                                        <w:left w:val="none" w:sz="0" w:space="0" w:color="auto"/>
                                        <w:bottom w:val="none" w:sz="0" w:space="0" w:color="auto"/>
                                        <w:right w:val="none" w:sz="0" w:space="0" w:color="auto"/>
                                      </w:divBdr>
                                      <w:divsChild>
                                        <w:div w:id="1593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445686">
      <w:bodyDiv w:val="1"/>
      <w:marLeft w:val="0"/>
      <w:marRight w:val="0"/>
      <w:marTop w:val="0"/>
      <w:marBottom w:val="0"/>
      <w:divBdr>
        <w:top w:val="none" w:sz="0" w:space="0" w:color="auto"/>
        <w:left w:val="none" w:sz="0" w:space="0" w:color="auto"/>
        <w:bottom w:val="none" w:sz="0" w:space="0" w:color="auto"/>
        <w:right w:val="none" w:sz="0" w:space="0" w:color="auto"/>
      </w:divBdr>
      <w:divsChild>
        <w:div w:id="720323493">
          <w:marLeft w:val="0"/>
          <w:marRight w:val="0"/>
          <w:marTop w:val="0"/>
          <w:marBottom w:val="0"/>
          <w:divBdr>
            <w:top w:val="none" w:sz="0" w:space="0" w:color="auto"/>
            <w:left w:val="none" w:sz="0" w:space="0" w:color="auto"/>
            <w:bottom w:val="none" w:sz="0" w:space="0" w:color="auto"/>
            <w:right w:val="none" w:sz="0" w:space="0" w:color="auto"/>
          </w:divBdr>
          <w:divsChild>
            <w:div w:id="956564241">
              <w:marLeft w:val="0"/>
              <w:marRight w:val="0"/>
              <w:marTop w:val="0"/>
              <w:marBottom w:val="0"/>
              <w:divBdr>
                <w:top w:val="none" w:sz="0" w:space="0" w:color="auto"/>
                <w:left w:val="none" w:sz="0" w:space="0" w:color="auto"/>
                <w:bottom w:val="none" w:sz="0" w:space="0" w:color="auto"/>
                <w:right w:val="none" w:sz="0" w:space="0" w:color="auto"/>
              </w:divBdr>
              <w:divsChild>
                <w:div w:id="1468427687">
                  <w:marLeft w:val="0"/>
                  <w:marRight w:val="0"/>
                  <w:marTop w:val="0"/>
                  <w:marBottom w:val="0"/>
                  <w:divBdr>
                    <w:top w:val="none" w:sz="0" w:space="0" w:color="auto"/>
                    <w:left w:val="none" w:sz="0" w:space="0" w:color="auto"/>
                    <w:bottom w:val="none" w:sz="0" w:space="0" w:color="auto"/>
                    <w:right w:val="none" w:sz="0" w:space="0" w:color="auto"/>
                  </w:divBdr>
                  <w:divsChild>
                    <w:div w:id="98377512">
                      <w:marLeft w:val="0"/>
                      <w:marRight w:val="0"/>
                      <w:marTop w:val="0"/>
                      <w:marBottom w:val="0"/>
                      <w:divBdr>
                        <w:top w:val="none" w:sz="0" w:space="0" w:color="auto"/>
                        <w:left w:val="none" w:sz="0" w:space="0" w:color="auto"/>
                        <w:bottom w:val="none" w:sz="0" w:space="0" w:color="auto"/>
                        <w:right w:val="none" w:sz="0" w:space="0" w:color="auto"/>
                      </w:divBdr>
                      <w:divsChild>
                        <w:div w:id="2038042895">
                          <w:marLeft w:val="0"/>
                          <w:marRight w:val="0"/>
                          <w:marTop w:val="0"/>
                          <w:marBottom w:val="0"/>
                          <w:divBdr>
                            <w:top w:val="none" w:sz="0" w:space="0" w:color="auto"/>
                            <w:left w:val="none" w:sz="0" w:space="0" w:color="auto"/>
                            <w:bottom w:val="none" w:sz="0" w:space="0" w:color="auto"/>
                            <w:right w:val="none" w:sz="0" w:space="0" w:color="auto"/>
                          </w:divBdr>
                          <w:divsChild>
                            <w:div w:id="1357732246">
                              <w:marLeft w:val="0"/>
                              <w:marRight w:val="0"/>
                              <w:marTop w:val="0"/>
                              <w:marBottom w:val="0"/>
                              <w:divBdr>
                                <w:top w:val="none" w:sz="0" w:space="0" w:color="auto"/>
                                <w:left w:val="none" w:sz="0" w:space="0" w:color="auto"/>
                                <w:bottom w:val="none" w:sz="0" w:space="0" w:color="auto"/>
                                <w:right w:val="none" w:sz="0" w:space="0" w:color="auto"/>
                              </w:divBdr>
                              <w:divsChild>
                                <w:div w:id="1608463242">
                                  <w:marLeft w:val="0"/>
                                  <w:marRight w:val="0"/>
                                  <w:marTop w:val="0"/>
                                  <w:marBottom w:val="0"/>
                                  <w:divBdr>
                                    <w:top w:val="single" w:sz="6" w:space="0" w:color="F5F5F5"/>
                                    <w:left w:val="single" w:sz="6" w:space="0" w:color="F5F5F5"/>
                                    <w:bottom w:val="single" w:sz="6" w:space="0" w:color="F5F5F5"/>
                                    <w:right w:val="single" w:sz="6" w:space="0" w:color="F5F5F5"/>
                                  </w:divBdr>
                                  <w:divsChild>
                                    <w:div w:id="320424848">
                                      <w:marLeft w:val="0"/>
                                      <w:marRight w:val="0"/>
                                      <w:marTop w:val="0"/>
                                      <w:marBottom w:val="0"/>
                                      <w:divBdr>
                                        <w:top w:val="none" w:sz="0" w:space="0" w:color="auto"/>
                                        <w:left w:val="none" w:sz="0" w:space="0" w:color="auto"/>
                                        <w:bottom w:val="none" w:sz="0" w:space="0" w:color="auto"/>
                                        <w:right w:val="none" w:sz="0" w:space="0" w:color="auto"/>
                                      </w:divBdr>
                                      <w:divsChild>
                                        <w:div w:id="2266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563413">
      <w:bodyDiv w:val="1"/>
      <w:marLeft w:val="0"/>
      <w:marRight w:val="0"/>
      <w:marTop w:val="0"/>
      <w:marBottom w:val="0"/>
      <w:divBdr>
        <w:top w:val="none" w:sz="0" w:space="0" w:color="auto"/>
        <w:left w:val="none" w:sz="0" w:space="0" w:color="auto"/>
        <w:bottom w:val="none" w:sz="0" w:space="0" w:color="auto"/>
        <w:right w:val="none" w:sz="0" w:space="0" w:color="auto"/>
      </w:divBdr>
      <w:divsChild>
        <w:div w:id="1907641961">
          <w:marLeft w:val="0"/>
          <w:marRight w:val="0"/>
          <w:marTop w:val="0"/>
          <w:marBottom w:val="0"/>
          <w:divBdr>
            <w:top w:val="none" w:sz="0" w:space="0" w:color="auto"/>
            <w:left w:val="none" w:sz="0" w:space="0" w:color="auto"/>
            <w:bottom w:val="none" w:sz="0" w:space="0" w:color="auto"/>
            <w:right w:val="none" w:sz="0" w:space="0" w:color="auto"/>
          </w:divBdr>
          <w:divsChild>
            <w:div w:id="1899896884">
              <w:marLeft w:val="0"/>
              <w:marRight w:val="0"/>
              <w:marTop w:val="0"/>
              <w:marBottom w:val="0"/>
              <w:divBdr>
                <w:top w:val="none" w:sz="0" w:space="0" w:color="auto"/>
                <w:left w:val="none" w:sz="0" w:space="0" w:color="auto"/>
                <w:bottom w:val="none" w:sz="0" w:space="0" w:color="auto"/>
                <w:right w:val="none" w:sz="0" w:space="0" w:color="auto"/>
              </w:divBdr>
              <w:divsChild>
                <w:div w:id="1501119242">
                  <w:marLeft w:val="0"/>
                  <w:marRight w:val="0"/>
                  <w:marTop w:val="0"/>
                  <w:marBottom w:val="0"/>
                  <w:divBdr>
                    <w:top w:val="none" w:sz="0" w:space="0" w:color="auto"/>
                    <w:left w:val="none" w:sz="0" w:space="0" w:color="auto"/>
                    <w:bottom w:val="none" w:sz="0" w:space="0" w:color="auto"/>
                    <w:right w:val="none" w:sz="0" w:space="0" w:color="auto"/>
                  </w:divBdr>
                  <w:divsChild>
                    <w:div w:id="988630033">
                      <w:marLeft w:val="0"/>
                      <w:marRight w:val="0"/>
                      <w:marTop w:val="0"/>
                      <w:marBottom w:val="0"/>
                      <w:divBdr>
                        <w:top w:val="none" w:sz="0" w:space="0" w:color="auto"/>
                        <w:left w:val="none" w:sz="0" w:space="0" w:color="auto"/>
                        <w:bottom w:val="none" w:sz="0" w:space="0" w:color="auto"/>
                        <w:right w:val="none" w:sz="0" w:space="0" w:color="auto"/>
                      </w:divBdr>
                      <w:divsChild>
                        <w:div w:id="511147785">
                          <w:marLeft w:val="0"/>
                          <w:marRight w:val="0"/>
                          <w:marTop w:val="0"/>
                          <w:marBottom w:val="0"/>
                          <w:divBdr>
                            <w:top w:val="none" w:sz="0" w:space="0" w:color="auto"/>
                            <w:left w:val="none" w:sz="0" w:space="0" w:color="auto"/>
                            <w:bottom w:val="none" w:sz="0" w:space="0" w:color="auto"/>
                            <w:right w:val="none" w:sz="0" w:space="0" w:color="auto"/>
                          </w:divBdr>
                          <w:divsChild>
                            <w:div w:id="919872949">
                              <w:marLeft w:val="0"/>
                              <w:marRight w:val="0"/>
                              <w:marTop w:val="0"/>
                              <w:marBottom w:val="0"/>
                              <w:divBdr>
                                <w:top w:val="none" w:sz="0" w:space="0" w:color="auto"/>
                                <w:left w:val="none" w:sz="0" w:space="0" w:color="auto"/>
                                <w:bottom w:val="none" w:sz="0" w:space="0" w:color="auto"/>
                                <w:right w:val="none" w:sz="0" w:space="0" w:color="auto"/>
                              </w:divBdr>
                              <w:divsChild>
                                <w:div w:id="694774659">
                                  <w:marLeft w:val="0"/>
                                  <w:marRight w:val="0"/>
                                  <w:marTop w:val="0"/>
                                  <w:marBottom w:val="0"/>
                                  <w:divBdr>
                                    <w:top w:val="single" w:sz="6" w:space="0" w:color="F5F5F5"/>
                                    <w:left w:val="single" w:sz="6" w:space="0" w:color="F5F5F5"/>
                                    <w:bottom w:val="single" w:sz="6" w:space="0" w:color="F5F5F5"/>
                                    <w:right w:val="single" w:sz="6" w:space="0" w:color="F5F5F5"/>
                                  </w:divBdr>
                                  <w:divsChild>
                                    <w:div w:id="1342395492">
                                      <w:marLeft w:val="0"/>
                                      <w:marRight w:val="0"/>
                                      <w:marTop w:val="0"/>
                                      <w:marBottom w:val="0"/>
                                      <w:divBdr>
                                        <w:top w:val="none" w:sz="0" w:space="0" w:color="auto"/>
                                        <w:left w:val="none" w:sz="0" w:space="0" w:color="auto"/>
                                        <w:bottom w:val="none" w:sz="0" w:space="0" w:color="auto"/>
                                        <w:right w:val="none" w:sz="0" w:space="0" w:color="auto"/>
                                      </w:divBdr>
                                      <w:divsChild>
                                        <w:div w:id="12771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496825">
      <w:bodyDiv w:val="1"/>
      <w:marLeft w:val="0"/>
      <w:marRight w:val="0"/>
      <w:marTop w:val="0"/>
      <w:marBottom w:val="0"/>
      <w:divBdr>
        <w:top w:val="none" w:sz="0" w:space="0" w:color="auto"/>
        <w:left w:val="none" w:sz="0" w:space="0" w:color="auto"/>
        <w:bottom w:val="none" w:sz="0" w:space="0" w:color="auto"/>
        <w:right w:val="none" w:sz="0" w:space="0" w:color="auto"/>
      </w:divBdr>
      <w:divsChild>
        <w:div w:id="1039353566">
          <w:marLeft w:val="0"/>
          <w:marRight w:val="0"/>
          <w:marTop w:val="0"/>
          <w:marBottom w:val="0"/>
          <w:divBdr>
            <w:top w:val="none" w:sz="0" w:space="0" w:color="auto"/>
            <w:left w:val="none" w:sz="0" w:space="0" w:color="auto"/>
            <w:bottom w:val="none" w:sz="0" w:space="0" w:color="auto"/>
            <w:right w:val="none" w:sz="0" w:space="0" w:color="auto"/>
          </w:divBdr>
          <w:divsChild>
            <w:div w:id="837574491">
              <w:marLeft w:val="0"/>
              <w:marRight w:val="0"/>
              <w:marTop w:val="0"/>
              <w:marBottom w:val="0"/>
              <w:divBdr>
                <w:top w:val="none" w:sz="0" w:space="0" w:color="auto"/>
                <w:left w:val="none" w:sz="0" w:space="0" w:color="auto"/>
                <w:bottom w:val="none" w:sz="0" w:space="0" w:color="auto"/>
                <w:right w:val="none" w:sz="0" w:space="0" w:color="auto"/>
              </w:divBdr>
              <w:divsChild>
                <w:div w:id="1435829183">
                  <w:marLeft w:val="0"/>
                  <w:marRight w:val="0"/>
                  <w:marTop w:val="0"/>
                  <w:marBottom w:val="0"/>
                  <w:divBdr>
                    <w:top w:val="none" w:sz="0" w:space="0" w:color="auto"/>
                    <w:left w:val="none" w:sz="0" w:space="0" w:color="auto"/>
                    <w:bottom w:val="none" w:sz="0" w:space="0" w:color="auto"/>
                    <w:right w:val="none" w:sz="0" w:space="0" w:color="auto"/>
                  </w:divBdr>
                  <w:divsChild>
                    <w:div w:id="505557384">
                      <w:marLeft w:val="0"/>
                      <w:marRight w:val="0"/>
                      <w:marTop w:val="0"/>
                      <w:marBottom w:val="0"/>
                      <w:divBdr>
                        <w:top w:val="none" w:sz="0" w:space="0" w:color="auto"/>
                        <w:left w:val="none" w:sz="0" w:space="0" w:color="auto"/>
                        <w:bottom w:val="none" w:sz="0" w:space="0" w:color="auto"/>
                        <w:right w:val="none" w:sz="0" w:space="0" w:color="auto"/>
                      </w:divBdr>
                      <w:divsChild>
                        <w:div w:id="1084910944">
                          <w:marLeft w:val="0"/>
                          <w:marRight w:val="0"/>
                          <w:marTop w:val="0"/>
                          <w:marBottom w:val="0"/>
                          <w:divBdr>
                            <w:top w:val="none" w:sz="0" w:space="0" w:color="auto"/>
                            <w:left w:val="none" w:sz="0" w:space="0" w:color="auto"/>
                            <w:bottom w:val="none" w:sz="0" w:space="0" w:color="auto"/>
                            <w:right w:val="none" w:sz="0" w:space="0" w:color="auto"/>
                          </w:divBdr>
                          <w:divsChild>
                            <w:div w:id="1617324021">
                              <w:marLeft w:val="0"/>
                              <w:marRight w:val="0"/>
                              <w:marTop w:val="0"/>
                              <w:marBottom w:val="0"/>
                              <w:divBdr>
                                <w:top w:val="none" w:sz="0" w:space="0" w:color="auto"/>
                                <w:left w:val="none" w:sz="0" w:space="0" w:color="auto"/>
                                <w:bottom w:val="none" w:sz="0" w:space="0" w:color="auto"/>
                                <w:right w:val="none" w:sz="0" w:space="0" w:color="auto"/>
                              </w:divBdr>
                              <w:divsChild>
                                <w:div w:id="1738626987">
                                  <w:marLeft w:val="0"/>
                                  <w:marRight w:val="0"/>
                                  <w:marTop w:val="0"/>
                                  <w:marBottom w:val="0"/>
                                  <w:divBdr>
                                    <w:top w:val="single" w:sz="6" w:space="0" w:color="F5F5F5"/>
                                    <w:left w:val="single" w:sz="6" w:space="0" w:color="F5F5F5"/>
                                    <w:bottom w:val="single" w:sz="6" w:space="0" w:color="F5F5F5"/>
                                    <w:right w:val="single" w:sz="6" w:space="0" w:color="F5F5F5"/>
                                  </w:divBdr>
                                  <w:divsChild>
                                    <w:div w:id="892886208">
                                      <w:marLeft w:val="0"/>
                                      <w:marRight w:val="0"/>
                                      <w:marTop w:val="0"/>
                                      <w:marBottom w:val="0"/>
                                      <w:divBdr>
                                        <w:top w:val="none" w:sz="0" w:space="0" w:color="auto"/>
                                        <w:left w:val="none" w:sz="0" w:space="0" w:color="auto"/>
                                        <w:bottom w:val="none" w:sz="0" w:space="0" w:color="auto"/>
                                        <w:right w:val="none" w:sz="0" w:space="0" w:color="auto"/>
                                      </w:divBdr>
                                      <w:divsChild>
                                        <w:div w:id="483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538543">
      <w:bodyDiv w:val="1"/>
      <w:marLeft w:val="0"/>
      <w:marRight w:val="0"/>
      <w:marTop w:val="0"/>
      <w:marBottom w:val="0"/>
      <w:divBdr>
        <w:top w:val="none" w:sz="0" w:space="0" w:color="auto"/>
        <w:left w:val="none" w:sz="0" w:space="0" w:color="auto"/>
        <w:bottom w:val="none" w:sz="0" w:space="0" w:color="auto"/>
        <w:right w:val="none" w:sz="0" w:space="0" w:color="auto"/>
      </w:divBdr>
      <w:divsChild>
        <w:div w:id="1910193251">
          <w:marLeft w:val="0"/>
          <w:marRight w:val="0"/>
          <w:marTop w:val="0"/>
          <w:marBottom w:val="0"/>
          <w:divBdr>
            <w:top w:val="none" w:sz="0" w:space="0" w:color="auto"/>
            <w:left w:val="none" w:sz="0" w:space="0" w:color="auto"/>
            <w:bottom w:val="none" w:sz="0" w:space="0" w:color="auto"/>
            <w:right w:val="none" w:sz="0" w:space="0" w:color="auto"/>
          </w:divBdr>
          <w:divsChild>
            <w:div w:id="2071732980">
              <w:marLeft w:val="0"/>
              <w:marRight w:val="0"/>
              <w:marTop w:val="0"/>
              <w:marBottom w:val="0"/>
              <w:divBdr>
                <w:top w:val="none" w:sz="0" w:space="0" w:color="auto"/>
                <w:left w:val="none" w:sz="0" w:space="0" w:color="auto"/>
                <w:bottom w:val="none" w:sz="0" w:space="0" w:color="auto"/>
                <w:right w:val="none" w:sz="0" w:space="0" w:color="auto"/>
              </w:divBdr>
              <w:divsChild>
                <w:div w:id="1707634295">
                  <w:marLeft w:val="0"/>
                  <w:marRight w:val="0"/>
                  <w:marTop w:val="0"/>
                  <w:marBottom w:val="0"/>
                  <w:divBdr>
                    <w:top w:val="none" w:sz="0" w:space="0" w:color="auto"/>
                    <w:left w:val="none" w:sz="0" w:space="0" w:color="auto"/>
                    <w:bottom w:val="none" w:sz="0" w:space="0" w:color="auto"/>
                    <w:right w:val="none" w:sz="0" w:space="0" w:color="auto"/>
                  </w:divBdr>
                  <w:divsChild>
                    <w:div w:id="1220049588">
                      <w:marLeft w:val="0"/>
                      <w:marRight w:val="0"/>
                      <w:marTop w:val="0"/>
                      <w:marBottom w:val="0"/>
                      <w:divBdr>
                        <w:top w:val="none" w:sz="0" w:space="0" w:color="auto"/>
                        <w:left w:val="none" w:sz="0" w:space="0" w:color="auto"/>
                        <w:bottom w:val="none" w:sz="0" w:space="0" w:color="auto"/>
                        <w:right w:val="none" w:sz="0" w:space="0" w:color="auto"/>
                      </w:divBdr>
                      <w:divsChild>
                        <w:div w:id="787823041">
                          <w:marLeft w:val="0"/>
                          <w:marRight w:val="0"/>
                          <w:marTop w:val="0"/>
                          <w:marBottom w:val="0"/>
                          <w:divBdr>
                            <w:top w:val="none" w:sz="0" w:space="0" w:color="auto"/>
                            <w:left w:val="none" w:sz="0" w:space="0" w:color="auto"/>
                            <w:bottom w:val="none" w:sz="0" w:space="0" w:color="auto"/>
                            <w:right w:val="none" w:sz="0" w:space="0" w:color="auto"/>
                          </w:divBdr>
                          <w:divsChild>
                            <w:div w:id="297690801">
                              <w:marLeft w:val="0"/>
                              <w:marRight w:val="0"/>
                              <w:marTop w:val="0"/>
                              <w:marBottom w:val="0"/>
                              <w:divBdr>
                                <w:top w:val="none" w:sz="0" w:space="0" w:color="auto"/>
                                <w:left w:val="none" w:sz="0" w:space="0" w:color="auto"/>
                                <w:bottom w:val="none" w:sz="0" w:space="0" w:color="auto"/>
                                <w:right w:val="none" w:sz="0" w:space="0" w:color="auto"/>
                              </w:divBdr>
                              <w:divsChild>
                                <w:div w:id="2090302356">
                                  <w:marLeft w:val="0"/>
                                  <w:marRight w:val="0"/>
                                  <w:marTop w:val="0"/>
                                  <w:marBottom w:val="0"/>
                                  <w:divBdr>
                                    <w:top w:val="single" w:sz="6" w:space="0" w:color="F5F5F5"/>
                                    <w:left w:val="single" w:sz="6" w:space="0" w:color="F5F5F5"/>
                                    <w:bottom w:val="single" w:sz="6" w:space="0" w:color="F5F5F5"/>
                                    <w:right w:val="single" w:sz="6" w:space="0" w:color="F5F5F5"/>
                                  </w:divBdr>
                                  <w:divsChild>
                                    <w:div w:id="750390233">
                                      <w:marLeft w:val="0"/>
                                      <w:marRight w:val="0"/>
                                      <w:marTop w:val="0"/>
                                      <w:marBottom w:val="0"/>
                                      <w:divBdr>
                                        <w:top w:val="none" w:sz="0" w:space="0" w:color="auto"/>
                                        <w:left w:val="none" w:sz="0" w:space="0" w:color="auto"/>
                                        <w:bottom w:val="none" w:sz="0" w:space="0" w:color="auto"/>
                                        <w:right w:val="none" w:sz="0" w:space="0" w:color="auto"/>
                                      </w:divBdr>
                                      <w:divsChild>
                                        <w:div w:id="12929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241656">
      <w:bodyDiv w:val="1"/>
      <w:marLeft w:val="0"/>
      <w:marRight w:val="0"/>
      <w:marTop w:val="0"/>
      <w:marBottom w:val="0"/>
      <w:divBdr>
        <w:top w:val="none" w:sz="0" w:space="0" w:color="auto"/>
        <w:left w:val="none" w:sz="0" w:space="0" w:color="auto"/>
        <w:bottom w:val="none" w:sz="0" w:space="0" w:color="auto"/>
        <w:right w:val="none" w:sz="0" w:space="0" w:color="auto"/>
      </w:divBdr>
      <w:divsChild>
        <w:div w:id="1503352373">
          <w:marLeft w:val="0"/>
          <w:marRight w:val="0"/>
          <w:marTop w:val="0"/>
          <w:marBottom w:val="0"/>
          <w:divBdr>
            <w:top w:val="none" w:sz="0" w:space="0" w:color="auto"/>
            <w:left w:val="none" w:sz="0" w:space="0" w:color="auto"/>
            <w:bottom w:val="none" w:sz="0" w:space="0" w:color="auto"/>
            <w:right w:val="none" w:sz="0" w:space="0" w:color="auto"/>
          </w:divBdr>
          <w:divsChild>
            <w:div w:id="936209311">
              <w:marLeft w:val="0"/>
              <w:marRight w:val="0"/>
              <w:marTop w:val="0"/>
              <w:marBottom w:val="0"/>
              <w:divBdr>
                <w:top w:val="none" w:sz="0" w:space="0" w:color="auto"/>
                <w:left w:val="none" w:sz="0" w:space="0" w:color="auto"/>
                <w:bottom w:val="none" w:sz="0" w:space="0" w:color="auto"/>
                <w:right w:val="none" w:sz="0" w:space="0" w:color="auto"/>
              </w:divBdr>
              <w:divsChild>
                <w:div w:id="1993831640">
                  <w:marLeft w:val="0"/>
                  <w:marRight w:val="0"/>
                  <w:marTop w:val="0"/>
                  <w:marBottom w:val="0"/>
                  <w:divBdr>
                    <w:top w:val="none" w:sz="0" w:space="0" w:color="auto"/>
                    <w:left w:val="none" w:sz="0" w:space="0" w:color="auto"/>
                    <w:bottom w:val="none" w:sz="0" w:space="0" w:color="auto"/>
                    <w:right w:val="none" w:sz="0" w:space="0" w:color="auto"/>
                  </w:divBdr>
                  <w:divsChild>
                    <w:div w:id="841746546">
                      <w:marLeft w:val="0"/>
                      <w:marRight w:val="0"/>
                      <w:marTop w:val="0"/>
                      <w:marBottom w:val="0"/>
                      <w:divBdr>
                        <w:top w:val="none" w:sz="0" w:space="0" w:color="auto"/>
                        <w:left w:val="none" w:sz="0" w:space="0" w:color="auto"/>
                        <w:bottom w:val="none" w:sz="0" w:space="0" w:color="auto"/>
                        <w:right w:val="none" w:sz="0" w:space="0" w:color="auto"/>
                      </w:divBdr>
                      <w:divsChild>
                        <w:div w:id="2145538105">
                          <w:marLeft w:val="0"/>
                          <w:marRight w:val="0"/>
                          <w:marTop w:val="0"/>
                          <w:marBottom w:val="0"/>
                          <w:divBdr>
                            <w:top w:val="none" w:sz="0" w:space="0" w:color="auto"/>
                            <w:left w:val="none" w:sz="0" w:space="0" w:color="auto"/>
                            <w:bottom w:val="none" w:sz="0" w:space="0" w:color="auto"/>
                            <w:right w:val="none" w:sz="0" w:space="0" w:color="auto"/>
                          </w:divBdr>
                          <w:divsChild>
                            <w:div w:id="1997341846">
                              <w:marLeft w:val="0"/>
                              <w:marRight w:val="0"/>
                              <w:marTop w:val="0"/>
                              <w:marBottom w:val="0"/>
                              <w:divBdr>
                                <w:top w:val="none" w:sz="0" w:space="0" w:color="auto"/>
                                <w:left w:val="none" w:sz="0" w:space="0" w:color="auto"/>
                                <w:bottom w:val="none" w:sz="0" w:space="0" w:color="auto"/>
                                <w:right w:val="none" w:sz="0" w:space="0" w:color="auto"/>
                              </w:divBdr>
                              <w:divsChild>
                                <w:div w:id="675427244">
                                  <w:marLeft w:val="0"/>
                                  <w:marRight w:val="0"/>
                                  <w:marTop w:val="0"/>
                                  <w:marBottom w:val="0"/>
                                  <w:divBdr>
                                    <w:top w:val="single" w:sz="6" w:space="0" w:color="F5F5F5"/>
                                    <w:left w:val="single" w:sz="6" w:space="0" w:color="F5F5F5"/>
                                    <w:bottom w:val="single" w:sz="6" w:space="0" w:color="F5F5F5"/>
                                    <w:right w:val="single" w:sz="6" w:space="0" w:color="F5F5F5"/>
                                  </w:divBdr>
                                  <w:divsChild>
                                    <w:div w:id="1563785175">
                                      <w:marLeft w:val="0"/>
                                      <w:marRight w:val="0"/>
                                      <w:marTop w:val="0"/>
                                      <w:marBottom w:val="0"/>
                                      <w:divBdr>
                                        <w:top w:val="none" w:sz="0" w:space="0" w:color="auto"/>
                                        <w:left w:val="none" w:sz="0" w:space="0" w:color="auto"/>
                                        <w:bottom w:val="none" w:sz="0" w:space="0" w:color="auto"/>
                                        <w:right w:val="none" w:sz="0" w:space="0" w:color="auto"/>
                                      </w:divBdr>
                                      <w:divsChild>
                                        <w:div w:id="1023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111340">
      <w:bodyDiv w:val="1"/>
      <w:marLeft w:val="0"/>
      <w:marRight w:val="0"/>
      <w:marTop w:val="0"/>
      <w:marBottom w:val="0"/>
      <w:divBdr>
        <w:top w:val="none" w:sz="0" w:space="0" w:color="auto"/>
        <w:left w:val="none" w:sz="0" w:space="0" w:color="auto"/>
        <w:bottom w:val="none" w:sz="0" w:space="0" w:color="auto"/>
        <w:right w:val="none" w:sz="0" w:space="0" w:color="auto"/>
      </w:divBdr>
    </w:div>
    <w:div w:id="2012755906">
      <w:bodyDiv w:val="1"/>
      <w:marLeft w:val="0"/>
      <w:marRight w:val="0"/>
      <w:marTop w:val="0"/>
      <w:marBottom w:val="0"/>
      <w:divBdr>
        <w:top w:val="none" w:sz="0" w:space="0" w:color="auto"/>
        <w:left w:val="none" w:sz="0" w:space="0" w:color="auto"/>
        <w:bottom w:val="none" w:sz="0" w:space="0" w:color="auto"/>
        <w:right w:val="none" w:sz="0" w:space="0" w:color="auto"/>
      </w:divBdr>
      <w:divsChild>
        <w:div w:id="1526672540">
          <w:marLeft w:val="0"/>
          <w:marRight w:val="0"/>
          <w:marTop w:val="0"/>
          <w:marBottom w:val="0"/>
          <w:divBdr>
            <w:top w:val="none" w:sz="0" w:space="0" w:color="auto"/>
            <w:left w:val="none" w:sz="0" w:space="0" w:color="auto"/>
            <w:bottom w:val="none" w:sz="0" w:space="0" w:color="auto"/>
            <w:right w:val="none" w:sz="0" w:space="0" w:color="auto"/>
          </w:divBdr>
          <w:divsChild>
            <w:div w:id="1793285185">
              <w:marLeft w:val="0"/>
              <w:marRight w:val="0"/>
              <w:marTop w:val="0"/>
              <w:marBottom w:val="0"/>
              <w:divBdr>
                <w:top w:val="none" w:sz="0" w:space="0" w:color="auto"/>
                <w:left w:val="none" w:sz="0" w:space="0" w:color="auto"/>
                <w:bottom w:val="none" w:sz="0" w:space="0" w:color="auto"/>
                <w:right w:val="none" w:sz="0" w:space="0" w:color="auto"/>
              </w:divBdr>
              <w:divsChild>
                <w:div w:id="617951451">
                  <w:marLeft w:val="0"/>
                  <w:marRight w:val="0"/>
                  <w:marTop w:val="0"/>
                  <w:marBottom w:val="0"/>
                  <w:divBdr>
                    <w:top w:val="none" w:sz="0" w:space="0" w:color="auto"/>
                    <w:left w:val="none" w:sz="0" w:space="0" w:color="auto"/>
                    <w:bottom w:val="none" w:sz="0" w:space="0" w:color="auto"/>
                    <w:right w:val="none" w:sz="0" w:space="0" w:color="auto"/>
                  </w:divBdr>
                  <w:divsChild>
                    <w:div w:id="1401714654">
                      <w:marLeft w:val="0"/>
                      <w:marRight w:val="0"/>
                      <w:marTop w:val="0"/>
                      <w:marBottom w:val="0"/>
                      <w:divBdr>
                        <w:top w:val="none" w:sz="0" w:space="0" w:color="auto"/>
                        <w:left w:val="none" w:sz="0" w:space="0" w:color="auto"/>
                        <w:bottom w:val="none" w:sz="0" w:space="0" w:color="auto"/>
                        <w:right w:val="none" w:sz="0" w:space="0" w:color="auto"/>
                      </w:divBdr>
                      <w:divsChild>
                        <w:div w:id="769935514">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sChild>
                                <w:div w:id="1729299089">
                                  <w:marLeft w:val="0"/>
                                  <w:marRight w:val="0"/>
                                  <w:marTop w:val="0"/>
                                  <w:marBottom w:val="0"/>
                                  <w:divBdr>
                                    <w:top w:val="single" w:sz="6" w:space="0" w:color="F5F5F5"/>
                                    <w:left w:val="single" w:sz="6" w:space="0" w:color="F5F5F5"/>
                                    <w:bottom w:val="single" w:sz="6" w:space="0" w:color="F5F5F5"/>
                                    <w:right w:val="single" w:sz="6" w:space="0" w:color="F5F5F5"/>
                                  </w:divBdr>
                                  <w:divsChild>
                                    <w:div w:id="1686859246">
                                      <w:marLeft w:val="0"/>
                                      <w:marRight w:val="0"/>
                                      <w:marTop w:val="0"/>
                                      <w:marBottom w:val="0"/>
                                      <w:divBdr>
                                        <w:top w:val="none" w:sz="0" w:space="0" w:color="auto"/>
                                        <w:left w:val="none" w:sz="0" w:space="0" w:color="auto"/>
                                        <w:bottom w:val="none" w:sz="0" w:space="0" w:color="auto"/>
                                        <w:right w:val="none" w:sz="0" w:space="0" w:color="auto"/>
                                      </w:divBdr>
                                      <w:divsChild>
                                        <w:div w:id="12061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3BC9-9C15-4EAC-8B3A-D23ECAF0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Доклад о деятельности Рабочей группы ИНТОСАИ по ключевым национальным показателям</vt:lpstr>
    </vt:vector>
  </TitlesOfParts>
  <Company>НИИ СП</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 деятельности Рабочей группы ИНТОСАИ по ключевым национальным показателям</dc:title>
  <dc:creator>605</dc:creator>
  <cp:lastModifiedBy>user</cp:lastModifiedBy>
  <cp:revision>4</cp:revision>
  <cp:lastPrinted>2014-09-18T09:04:00Z</cp:lastPrinted>
  <dcterms:created xsi:type="dcterms:W3CDTF">2014-10-09T06:53:00Z</dcterms:created>
  <dcterms:modified xsi:type="dcterms:W3CDTF">2014-10-09T07:02:00Z</dcterms:modified>
</cp:coreProperties>
</file>