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DC" w:rsidRDefault="00505180" w:rsidP="00E4317A">
      <w:pPr>
        <w:pStyle w:val="Heading1"/>
        <w:rPr>
          <w:rFonts w:asciiTheme="minorHAnsi" w:hAnsiTheme="minorHAnsi"/>
          <w:color w:val="0070C0"/>
          <w:sz w:val="32"/>
          <w:szCs w:val="32"/>
        </w:rPr>
      </w:pPr>
      <w:r>
        <w:rPr>
          <w:noProof/>
          <w:color w:val="0070C0"/>
          <w:sz w:val="32"/>
          <w:szCs w:val="32"/>
        </w:rPr>
        <w:t xml:space="preserve"> </w:t>
      </w:r>
    </w:p>
    <w:p w:rsidR="007B4735" w:rsidRPr="0077472A" w:rsidRDefault="002F1EA2" w:rsidP="007B4735">
      <w:pPr>
        <w:jc w:val="both"/>
        <w:rPr>
          <w:b/>
          <w:bCs/>
          <w:color w:val="2F5496" w:themeColor="accent5" w:themeShade="BF"/>
          <w:sz w:val="24"/>
          <w:szCs w:val="24"/>
        </w:rPr>
      </w:pPr>
      <w:r>
        <w:rPr>
          <w:noProof/>
        </w:rPr>
        <w:drawing>
          <wp:anchor distT="0" distB="0" distL="114300" distR="114300" simplePos="0" relativeHeight="251770880" behindDoc="0" locked="0" layoutInCell="1" allowOverlap="1" wp14:anchorId="70F5655B" wp14:editId="59F95247">
            <wp:simplePos x="0" y="0"/>
            <wp:positionH relativeFrom="margin">
              <wp:align>left</wp:align>
            </wp:positionH>
            <wp:positionV relativeFrom="paragraph">
              <wp:posOffset>45720</wp:posOffset>
            </wp:positionV>
            <wp:extent cx="715010" cy="715010"/>
            <wp:effectExtent l="0" t="0" r="8890" b="8890"/>
            <wp:wrapSquare wrapText="bothSides"/>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page">
              <wp14:pctWidth>0</wp14:pctWidth>
            </wp14:sizeRelH>
            <wp14:sizeRelV relativeFrom="page">
              <wp14:pctHeight>0</wp14:pctHeight>
            </wp14:sizeRelV>
          </wp:anchor>
        </w:drawing>
      </w:r>
      <w:r w:rsidR="007B4735" w:rsidRPr="0077472A">
        <w:rPr>
          <w:b/>
          <w:bCs/>
          <w:color w:val="2F5496" w:themeColor="accent5" w:themeShade="BF"/>
          <w:sz w:val="24"/>
          <w:szCs w:val="24"/>
        </w:rPr>
        <w:t xml:space="preserve"> BACKGROUND </w:t>
      </w:r>
    </w:p>
    <w:p w:rsidR="00B5451C" w:rsidRDefault="00133752" w:rsidP="00624B9F">
      <w:pPr>
        <w:autoSpaceDE w:val="0"/>
        <w:autoSpaceDN w:val="0"/>
        <w:adjustRightInd w:val="0"/>
        <w:jc w:val="both"/>
      </w:pPr>
      <w:r w:rsidRPr="000C6A21">
        <w:t xml:space="preserve">The </w:t>
      </w:r>
      <w:r w:rsidR="00624B9F">
        <w:t>2030 Agenda</w:t>
      </w:r>
      <w:r w:rsidR="00F22BA4">
        <w:t xml:space="preserve"> for Sustainable Development</w:t>
      </w:r>
      <w:r w:rsidR="007B5FA1">
        <w:t xml:space="preserve"> and </w:t>
      </w:r>
      <w:r w:rsidR="00136BDB">
        <w:t>t</w:t>
      </w:r>
      <w:r w:rsidR="005C2ECD">
        <w:t xml:space="preserve">he 17 </w:t>
      </w:r>
      <w:r w:rsidR="007B5FA1">
        <w:t>Sustainable Development Goals (SDGs)</w:t>
      </w:r>
      <w:r w:rsidRPr="000C6A21">
        <w:t xml:space="preserve"> </w:t>
      </w:r>
      <w:r w:rsidR="0099775F">
        <w:t>constitute</w:t>
      </w:r>
      <w:r w:rsidRPr="000C6A21">
        <w:t xml:space="preserve"> an ambitious and long-term </w:t>
      </w:r>
      <w:r w:rsidR="00A615D6">
        <w:t xml:space="preserve">plan of action </w:t>
      </w:r>
      <w:r w:rsidR="0099775F">
        <w:t>to</w:t>
      </w:r>
      <w:r w:rsidR="00A615D6">
        <w:t xml:space="preserve"> eradicating poverty</w:t>
      </w:r>
      <w:r w:rsidR="00AF16ED">
        <w:t xml:space="preserve"> </w:t>
      </w:r>
      <w:r w:rsidR="0099775F">
        <w:t>and ensur</w:t>
      </w:r>
      <w:r w:rsidR="00693819">
        <w:t>ing</w:t>
      </w:r>
      <w:r w:rsidR="00AF16ED">
        <w:t xml:space="preserve"> sustainable development</w:t>
      </w:r>
      <w:r w:rsidRPr="000C6A21">
        <w:t xml:space="preserve">.  </w:t>
      </w:r>
    </w:p>
    <w:p w:rsidR="00133752" w:rsidRPr="000C6A21" w:rsidRDefault="0099775F" w:rsidP="00624B9F">
      <w:pPr>
        <w:autoSpaceDE w:val="0"/>
        <w:autoSpaceDN w:val="0"/>
        <w:adjustRightInd w:val="0"/>
        <w:jc w:val="both"/>
      </w:pPr>
      <w:r>
        <w:t xml:space="preserve">The 2030 Agenda outlines a follow-up and review process. </w:t>
      </w:r>
      <w:r w:rsidR="00133752" w:rsidRPr="000C6A21">
        <w:t xml:space="preserve">The </w:t>
      </w:r>
      <w:r w:rsidR="007B5FA1">
        <w:t>resolution adopted by United Nations General Assembly</w:t>
      </w:r>
      <w:r w:rsidR="005C2ECD">
        <w:t xml:space="preserve"> </w:t>
      </w:r>
      <w:r w:rsidR="007B5FA1">
        <w:t xml:space="preserve">on 25 September 2015, </w:t>
      </w:r>
      <w:r w:rsidR="00133752" w:rsidRPr="000C6A21">
        <w:t>“Transforming Our World:</w:t>
      </w:r>
      <w:r w:rsidR="00133752">
        <w:t xml:space="preserve"> </w:t>
      </w:r>
      <w:r w:rsidR="00133752" w:rsidRPr="000C6A21">
        <w:t>The 2030 Agenda For Sustainable Development</w:t>
      </w:r>
      <w:r w:rsidR="005C2ECD">
        <w:t>,</w:t>
      </w:r>
      <w:r w:rsidR="00133752" w:rsidRPr="000C6A21">
        <w:t xml:space="preserve">” noted that “Our Governments have the primary responsibility for follow-up and review, at the national, regional and global levels, in relation to the progress made in implementing the Goals and targets over the coming fifteen years.”  </w:t>
      </w:r>
    </w:p>
    <w:p w:rsidR="00B5451C" w:rsidRDefault="00C8226D" w:rsidP="00693819">
      <w:pPr>
        <w:autoSpaceDE w:val="0"/>
        <w:autoSpaceDN w:val="0"/>
        <w:adjustRightInd w:val="0"/>
        <w:jc w:val="both"/>
      </w:pPr>
      <w:r w:rsidRPr="00C8226D">
        <w:t xml:space="preserve">Theme I of </w:t>
      </w:r>
      <w:r w:rsidR="00693819">
        <w:t xml:space="preserve">the </w:t>
      </w:r>
      <w:r w:rsidR="00693819" w:rsidRPr="006F3D7A">
        <w:t xml:space="preserve">XXII </w:t>
      </w:r>
      <w:r w:rsidR="00693819">
        <w:t>International Congress of Supreme Audit Institutions (</w:t>
      </w:r>
      <w:r w:rsidR="00693819" w:rsidRPr="006F3D7A">
        <w:t>INCOSAI</w:t>
      </w:r>
      <w:r w:rsidR="00693819">
        <w:t>)</w:t>
      </w:r>
      <w:r w:rsidR="00693819" w:rsidRPr="006F3D7A">
        <w:t xml:space="preserve"> </w:t>
      </w:r>
      <w:r w:rsidRPr="00C8226D">
        <w:t xml:space="preserve"> addressed the contribution and the role of SAIs with regard to reviewing and monitoring the implementation of the SDGs</w:t>
      </w:r>
      <w:r w:rsidR="00B5451C">
        <w:t>. T</w:t>
      </w:r>
      <w:r w:rsidRPr="00C8226D">
        <w:t xml:space="preserve">he Congress </w:t>
      </w:r>
      <w:r w:rsidR="00693819">
        <w:t>highlighted</w:t>
      </w:r>
      <w:r w:rsidR="00693819" w:rsidRPr="00C8226D">
        <w:t xml:space="preserve"> </w:t>
      </w:r>
      <w:r w:rsidRPr="00C8226D">
        <w:t xml:space="preserve">the importance of, and interest in, undertaking audit and review work on the SDGs through four different approaches. </w:t>
      </w:r>
    </w:p>
    <w:p w:rsidR="00470374" w:rsidRDefault="00693819" w:rsidP="006F3D7A">
      <w:pPr>
        <w:autoSpaceDE w:val="0"/>
        <w:autoSpaceDN w:val="0"/>
        <w:adjustRightInd w:val="0"/>
        <w:jc w:val="both"/>
      </w:pPr>
      <w:r w:rsidRPr="006F3D7A">
        <w:t xml:space="preserve">The </w:t>
      </w:r>
      <w:r>
        <w:t xml:space="preserve">outcome document of the INCOSAI, the </w:t>
      </w:r>
      <w:r w:rsidRPr="006F3D7A">
        <w:t>Abu Dhabi Declaration</w:t>
      </w:r>
      <w:r>
        <w:t xml:space="preserve">, </w:t>
      </w:r>
      <w:r w:rsidRPr="006F3D7A">
        <w:t>stresses the need and demand</w:t>
      </w:r>
      <w:r>
        <w:t xml:space="preserve"> </w:t>
      </w:r>
      <w:r w:rsidRPr="006F3D7A">
        <w:t>for</w:t>
      </w:r>
      <w:r w:rsidR="00470374">
        <w:t xml:space="preserve"> </w:t>
      </w:r>
    </w:p>
    <w:p w:rsidR="00470374" w:rsidRDefault="00470374" w:rsidP="006F3D7A">
      <w:pPr>
        <w:autoSpaceDE w:val="0"/>
        <w:autoSpaceDN w:val="0"/>
        <w:adjustRightInd w:val="0"/>
        <w:jc w:val="both"/>
      </w:pPr>
    </w:p>
    <w:p w:rsidR="00470374" w:rsidRDefault="00470374" w:rsidP="006F3D7A">
      <w:pPr>
        <w:autoSpaceDE w:val="0"/>
        <w:autoSpaceDN w:val="0"/>
        <w:adjustRightInd w:val="0"/>
        <w:jc w:val="both"/>
      </w:pPr>
    </w:p>
    <w:p w:rsidR="00470374" w:rsidRDefault="00470374" w:rsidP="006F3D7A">
      <w:pPr>
        <w:autoSpaceDE w:val="0"/>
        <w:autoSpaceDN w:val="0"/>
        <w:adjustRightInd w:val="0"/>
        <w:jc w:val="both"/>
      </w:pPr>
      <w:r>
        <w:t xml:space="preserve">effective public audit and scrutiny of the implementation of the SDGs. </w:t>
      </w:r>
    </w:p>
    <w:p w:rsidR="00737F1E" w:rsidRPr="006F3D7A" w:rsidRDefault="00693819" w:rsidP="006F3D7A">
      <w:pPr>
        <w:autoSpaceDE w:val="0"/>
        <w:autoSpaceDN w:val="0"/>
        <w:adjustRightInd w:val="0"/>
        <w:jc w:val="both"/>
      </w:pPr>
      <w:r w:rsidRPr="006F3D7A">
        <w:t xml:space="preserve"> </w:t>
      </w:r>
      <w:r w:rsidR="00C8226D" w:rsidRPr="00C8226D">
        <w:t>INTOSAI plans to provide regular feedback to its community on SDG-related audit issues, such as approaches, methodologies and results, in order to engage with, inform and encourage SAIs to do effective work in this area.</w:t>
      </w:r>
      <w:r w:rsidR="00C8226D">
        <w:t xml:space="preserve"> </w:t>
      </w:r>
    </w:p>
    <w:p w:rsidR="00B5451C" w:rsidRDefault="00C8226D" w:rsidP="00C8226D">
      <w:pPr>
        <w:autoSpaceDE w:val="0"/>
        <w:autoSpaceDN w:val="0"/>
        <w:adjustRightInd w:val="0"/>
        <w:jc w:val="both"/>
      </w:pPr>
      <w:r>
        <w:t>INTOSAI Strategic Plan 2017-2022 identifies c</w:t>
      </w:r>
      <w:r w:rsidRPr="00C8226D">
        <w:t>ontributing to the follow-up and review of the SDGs within the context of each nation’s specific sustainable development effort</w:t>
      </w:r>
      <w:r>
        <w:t>s and SAIs’ individual mandates as a crosscutting priority. The plan also speaks of the KSC-IDI Auditing SDGs programme, launched in 2016</w:t>
      </w:r>
      <w:r w:rsidR="00B5451C">
        <w:t>,</w:t>
      </w:r>
      <w:r>
        <w:t xml:space="preserve"> as a contribution to INTOSAI efforts by supporting SAIs in conducting high quality audits of sustainable development goals. </w:t>
      </w:r>
    </w:p>
    <w:p w:rsidR="00551239" w:rsidRDefault="00003141" w:rsidP="00C8226D">
      <w:pPr>
        <w:autoSpaceDE w:val="0"/>
        <w:autoSpaceDN w:val="0"/>
        <w:adjustRightInd w:val="0"/>
        <w:jc w:val="both"/>
        <w:rPr>
          <w:i/>
        </w:rPr>
      </w:pPr>
      <w:r>
        <w:t xml:space="preserve">In </w:t>
      </w:r>
      <w:r w:rsidR="00C444BF">
        <w:t>2015</w:t>
      </w:r>
      <w:r w:rsidR="00470374">
        <w:t>,</w:t>
      </w:r>
      <w:r w:rsidR="00C444BF">
        <w:t xml:space="preserve"> </w:t>
      </w:r>
      <w:r>
        <w:t xml:space="preserve">the KSC and IDI launched the SDG community portal, advocated the role of SAIs in auditing SDGs and published a draft version 0 of </w:t>
      </w:r>
      <w:r w:rsidRPr="00003141">
        <w:rPr>
          <w:i/>
        </w:rPr>
        <w:t>‘Auditing Preparedness for Implementation of SDGs – A guidance for Supreme Audit Institutions’</w:t>
      </w:r>
      <w:r w:rsidR="000807AE">
        <w:rPr>
          <w:i/>
        </w:rPr>
        <w:t>(</w:t>
      </w:r>
      <w:hyperlink r:id="rId9" w:history="1">
        <w:r w:rsidR="000807AE" w:rsidRPr="009241C0">
          <w:rPr>
            <w:rStyle w:val="Hyperlink"/>
            <w:i/>
          </w:rPr>
          <w:t>www.idi.no</w:t>
        </w:r>
      </w:hyperlink>
      <w:r w:rsidR="000807AE">
        <w:rPr>
          <w:i/>
        </w:rPr>
        <w:t>)</w:t>
      </w:r>
      <w:r w:rsidR="00934599">
        <w:rPr>
          <w:i/>
        </w:rPr>
        <w:t>.</w:t>
      </w:r>
    </w:p>
    <w:p w:rsidR="00C23021" w:rsidRPr="00551239" w:rsidRDefault="00003141" w:rsidP="00C8226D">
      <w:pPr>
        <w:autoSpaceDE w:val="0"/>
        <w:autoSpaceDN w:val="0"/>
        <w:adjustRightInd w:val="0"/>
        <w:jc w:val="both"/>
        <w:rPr>
          <w:i/>
        </w:rPr>
      </w:pPr>
      <w:r>
        <w:t xml:space="preserve">The next stage of the programme is </w:t>
      </w:r>
      <w:r w:rsidR="00B5451C">
        <w:t xml:space="preserve">supporting SAIs to conduct </w:t>
      </w:r>
      <w:r>
        <w:t xml:space="preserve">a cooperative performance audit of preparedness for implementation of </w:t>
      </w:r>
      <w:r w:rsidR="00B5451C">
        <w:t xml:space="preserve">the </w:t>
      </w:r>
      <w:r>
        <w:t xml:space="preserve">SDGs. Initially KSC and IDI had planned to support about 40 </w:t>
      </w:r>
      <w:r w:rsidR="00B5451C">
        <w:t xml:space="preserve">English-speaking </w:t>
      </w:r>
      <w:r>
        <w:t xml:space="preserve">SAIs. However, </w:t>
      </w:r>
      <w:r w:rsidR="00693819">
        <w:t xml:space="preserve">the </w:t>
      </w:r>
      <w:r>
        <w:t xml:space="preserve">programme has seen immense demand from </w:t>
      </w:r>
      <w:r w:rsidR="00B5451C">
        <w:t xml:space="preserve">the </w:t>
      </w:r>
      <w:r>
        <w:t xml:space="preserve">regions and SAIs. More than 100 SAIs in all INTOSAI </w:t>
      </w:r>
      <w:r w:rsidR="00551239">
        <w:t xml:space="preserve">regions have indicated an interest in participating in </w:t>
      </w:r>
      <w:r w:rsidR="00551239">
        <w:t>the audit of preparedness. In light of the tremendous interest in the programme, the IDI has decided to scale up the programme in 2017.</w:t>
      </w:r>
    </w:p>
    <w:p w:rsidR="00C23021" w:rsidRDefault="0071472C" w:rsidP="00C8226D">
      <w:pPr>
        <w:autoSpaceDE w:val="0"/>
        <w:autoSpaceDN w:val="0"/>
        <w:adjustRightInd w:val="0"/>
        <w:jc w:val="both"/>
      </w:pPr>
      <w:r>
        <w:rPr>
          <w:noProof/>
          <w:color w:val="0070C0"/>
          <w:sz w:val="32"/>
          <w:szCs w:val="32"/>
        </w:rPr>
        <w:drawing>
          <wp:anchor distT="0" distB="0" distL="114300" distR="114300" simplePos="0" relativeHeight="251824128" behindDoc="0" locked="0" layoutInCell="1" allowOverlap="1" wp14:anchorId="07279D25" wp14:editId="2B07A75F">
            <wp:simplePos x="0" y="0"/>
            <wp:positionH relativeFrom="column">
              <wp:posOffset>39122</wp:posOffset>
            </wp:positionH>
            <wp:positionV relativeFrom="paragraph">
              <wp:posOffset>269765</wp:posOffset>
            </wp:positionV>
            <wp:extent cx="3015615" cy="1492885"/>
            <wp:effectExtent l="0" t="0" r="698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1.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5615" cy="1492885"/>
                    </a:xfrm>
                    <a:prstGeom prst="rect">
                      <a:avLst/>
                    </a:prstGeom>
                  </pic:spPr>
                </pic:pic>
              </a:graphicData>
            </a:graphic>
            <wp14:sizeRelH relativeFrom="page">
              <wp14:pctWidth>0</wp14:pctWidth>
            </wp14:sizeRelH>
            <wp14:sizeRelV relativeFrom="page">
              <wp14:pctHeight>0</wp14:pctHeight>
            </wp14:sizeRelV>
          </wp:anchor>
        </w:drawing>
      </w:r>
    </w:p>
    <w:p w:rsidR="0071472C" w:rsidRDefault="0071472C" w:rsidP="003514B7">
      <w:pPr>
        <w:jc w:val="both"/>
        <w:rPr>
          <w:b/>
          <w:bCs/>
          <w:color w:val="2F5496" w:themeColor="accent5" w:themeShade="BF"/>
          <w:sz w:val="24"/>
          <w:szCs w:val="24"/>
        </w:rPr>
      </w:pPr>
      <w:r w:rsidRPr="000C6A21">
        <w:rPr>
          <w:noProof/>
        </w:rPr>
        <mc:AlternateContent>
          <mc:Choice Requires="wps">
            <w:drawing>
              <wp:anchor distT="0" distB="0" distL="114300" distR="114300" simplePos="0" relativeHeight="251763712" behindDoc="0" locked="0" layoutInCell="1" allowOverlap="1" wp14:anchorId="750AE607" wp14:editId="4F859F80">
                <wp:simplePos x="0" y="0"/>
                <wp:positionH relativeFrom="column">
                  <wp:posOffset>373545</wp:posOffset>
                </wp:positionH>
                <wp:positionV relativeFrom="paragraph">
                  <wp:posOffset>1645230</wp:posOffset>
                </wp:positionV>
                <wp:extent cx="2438400" cy="706120"/>
                <wp:effectExtent l="0" t="0" r="0" b="0"/>
                <wp:wrapSquare wrapText="bothSides"/>
                <wp:docPr id="340" name="TextBox 26"/>
                <wp:cNvGraphicFramePr/>
                <a:graphic xmlns:a="http://schemas.openxmlformats.org/drawingml/2006/main">
                  <a:graphicData uri="http://schemas.microsoft.com/office/word/2010/wordprocessingShape">
                    <wps:wsp>
                      <wps:cNvSpPr txBox="1"/>
                      <wps:spPr>
                        <a:xfrm>
                          <a:off x="0" y="0"/>
                          <a:ext cx="2438400" cy="706120"/>
                        </a:xfrm>
                        <a:prstGeom prst="rect">
                          <a:avLst/>
                        </a:prstGeom>
                        <a:noFill/>
                      </wps:spPr>
                      <wps:txbx>
                        <w:txbxContent>
                          <w:p w:rsidR="00DA66F5" w:rsidRPr="00000EA4" w:rsidRDefault="00DA66F5" w:rsidP="00000EA4">
                            <w:pPr>
                              <w:pStyle w:val="NormalWeb"/>
                              <w:spacing w:before="0" w:beforeAutospacing="0" w:after="0" w:afterAutospacing="0"/>
                              <w:rPr>
                                <w:lang w:val="en-US"/>
                              </w:rPr>
                            </w:pPr>
                            <w:r w:rsidRPr="00000EA4">
                              <w:rPr>
                                <w:rFonts w:asciiTheme="minorHAnsi" w:hAnsi="Calibri" w:cstheme="minorBidi"/>
                                <w:b/>
                                <w:bCs/>
                                <w:color w:val="000000" w:themeColor="text1"/>
                                <w:kern w:val="24"/>
                                <w:sz w:val="22"/>
                                <w:szCs w:val="22"/>
                                <w:lang w:val="en-US"/>
                              </w:rPr>
                              <w:t>Advocacy &amp; Awareness Raising</w:t>
                            </w:r>
                            <w:r w:rsidRPr="00000EA4">
                              <w:rPr>
                                <w:rFonts w:asciiTheme="minorHAnsi" w:hAnsi="Calibri" w:cstheme="minorBidi"/>
                                <w:b/>
                                <w:bCs/>
                                <w:noProof/>
                                <w:color w:val="000000" w:themeColor="text1"/>
                                <w:kern w:val="24"/>
                                <w:sz w:val="22"/>
                                <w:szCs w:val="22"/>
                                <w:lang w:val="en-US" w:eastAsia="en-US"/>
                              </w:rPr>
                              <w:drawing>
                                <wp:inline distT="0" distB="0" distL="0" distR="0" wp14:anchorId="1ADA2A8F" wp14:editId="3E9F70C3">
                                  <wp:extent cx="2040255" cy="1422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0255" cy="142240"/>
                                          </a:xfrm>
                                          <a:prstGeom prst="rect">
                                            <a:avLst/>
                                          </a:prstGeom>
                                          <a:noFill/>
                                          <a:ln>
                                            <a:noFill/>
                                          </a:ln>
                                        </pic:spPr>
                                      </pic:pic>
                                    </a:graphicData>
                                  </a:graphic>
                                </wp:inline>
                              </w:drawing>
                            </w:r>
                          </w:p>
                          <w:p w:rsidR="00DA66F5" w:rsidRPr="00000EA4" w:rsidRDefault="00DA66F5" w:rsidP="00000EA4">
                            <w:pPr>
                              <w:pStyle w:val="NormalWeb"/>
                              <w:spacing w:before="0" w:beforeAutospacing="0" w:after="0" w:afterAutospacing="0"/>
                              <w:rPr>
                                <w:lang w:val="en-US"/>
                              </w:rPr>
                            </w:pPr>
                            <w:r w:rsidRPr="00000EA4">
                              <w:rPr>
                                <w:rFonts w:asciiTheme="minorHAnsi" w:hAnsi="Calibri" w:cstheme="minorBidi"/>
                                <w:b/>
                                <w:bCs/>
                                <w:color w:val="000000" w:themeColor="text1"/>
                                <w:kern w:val="24"/>
                                <w:sz w:val="22"/>
                                <w:szCs w:val="22"/>
                                <w:lang w:val="en-US"/>
                              </w:rPr>
                              <w:t xml:space="preserve"> Community of Practice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50AE607" id="_x0000_t202" coordsize="21600,21600" o:spt="202" path="m,l,21600r21600,l21600,xe">
                <v:stroke joinstyle="miter"/>
                <v:path gradientshapeok="t" o:connecttype="rect"/>
              </v:shapetype>
              <v:shape id="TextBox 26" o:spid="_x0000_s1026" type="#_x0000_t202" style="position:absolute;left:0;text-align:left;margin-left:29.4pt;margin-top:129.55pt;width:192pt;height:55.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" filled="f" stroked="f">
                <v:textbox>
                  <w:txbxContent>
                    <w:p w:rsidR="00DA66F5" w:rsidRPr="00000EA4" w:rsidRDefault="00DA66F5" w:rsidP="00000EA4">
                      <w:pPr>
                        <w:pStyle w:val="NormalWeb"/>
                        <w:spacing w:before="0" w:beforeAutospacing="0" w:after="0" w:afterAutospacing="0"/>
                        <w:rPr>
                          <w:lang w:val="en-US"/>
                        </w:rPr>
                      </w:pPr>
                      <w:r w:rsidRPr="00000EA4">
                        <w:rPr>
                          <w:rFonts w:asciiTheme="minorHAnsi" w:hAnsi="Calibri" w:cstheme="minorBidi"/>
                          <w:b/>
                          <w:bCs/>
                          <w:color w:val="000000" w:themeColor="text1"/>
                          <w:kern w:val="24"/>
                          <w:sz w:val="22"/>
                          <w:szCs w:val="22"/>
                          <w:lang w:val="en-US"/>
                        </w:rPr>
                        <w:t>Advocacy &amp; Awareness Raising</w:t>
                      </w:r>
                      <w:r w:rsidRPr="00000EA4">
                        <w:rPr>
                          <w:rFonts w:asciiTheme="minorHAnsi" w:hAnsi="Calibri" w:cstheme="minorBidi"/>
                          <w:b/>
                          <w:bCs/>
                          <w:noProof/>
                          <w:color w:val="000000" w:themeColor="text1"/>
                          <w:kern w:val="24"/>
                          <w:sz w:val="22"/>
                          <w:szCs w:val="22"/>
                          <w:lang w:val="en-US" w:eastAsia="en-US"/>
                        </w:rPr>
                        <w:drawing>
                          <wp:inline distT="0" distB="0" distL="0" distR="0" wp14:anchorId="1ADA2A8F" wp14:editId="3E9F70C3">
                            <wp:extent cx="2040255" cy="1422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0255" cy="142240"/>
                                    </a:xfrm>
                                    <a:prstGeom prst="rect">
                                      <a:avLst/>
                                    </a:prstGeom>
                                    <a:noFill/>
                                    <a:ln>
                                      <a:noFill/>
                                    </a:ln>
                                  </pic:spPr>
                                </pic:pic>
                              </a:graphicData>
                            </a:graphic>
                          </wp:inline>
                        </w:drawing>
                      </w:r>
                    </w:p>
                    <w:p w:rsidR="00DA66F5" w:rsidRPr="00000EA4" w:rsidRDefault="00DA66F5" w:rsidP="00000EA4">
                      <w:pPr>
                        <w:pStyle w:val="NormalWeb"/>
                        <w:spacing w:before="0" w:beforeAutospacing="0" w:after="0" w:afterAutospacing="0"/>
                        <w:rPr>
                          <w:lang w:val="en-US"/>
                        </w:rPr>
                      </w:pPr>
                      <w:r w:rsidRPr="00000EA4">
                        <w:rPr>
                          <w:rFonts w:asciiTheme="minorHAnsi" w:hAnsi="Calibri" w:cstheme="minorBidi"/>
                          <w:b/>
                          <w:bCs/>
                          <w:color w:val="000000" w:themeColor="text1"/>
                          <w:kern w:val="24"/>
                          <w:sz w:val="22"/>
                          <w:szCs w:val="22"/>
                          <w:lang w:val="en-US"/>
                        </w:rPr>
                        <w:t xml:space="preserve"> Community of Practice </w:t>
                      </w:r>
                    </w:p>
                  </w:txbxContent>
                </v:textbox>
                <w10:wrap type="square"/>
              </v:shape>
            </w:pict>
          </mc:Fallback>
        </mc:AlternateContent>
      </w:r>
    </w:p>
    <w:p w:rsidR="0071472C" w:rsidRDefault="0071472C" w:rsidP="003514B7">
      <w:pPr>
        <w:jc w:val="both"/>
        <w:rPr>
          <w:b/>
          <w:bCs/>
          <w:color w:val="2F5496" w:themeColor="accent5" w:themeShade="BF"/>
          <w:sz w:val="24"/>
          <w:szCs w:val="24"/>
        </w:rPr>
      </w:pPr>
    </w:p>
    <w:p w:rsidR="0071472C" w:rsidRDefault="0071472C" w:rsidP="003514B7">
      <w:pPr>
        <w:jc w:val="both"/>
        <w:rPr>
          <w:b/>
          <w:bCs/>
          <w:color w:val="2F5496" w:themeColor="accent5" w:themeShade="BF"/>
          <w:sz w:val="24"/>
          <w:szCs w:val="24"/>
        </w:rPr>
      </w:pPr>
    </w:p>
    <w:p w:rsidR="0071472C" w:rsidRDefault="0071472C" w:rsidP="003514B7">
      <w:pPr>
        <w:jc w:val="both"/>
        <w:rPr>
          <w:b/>
          <w:bCs/>
          <w:color w:val="2F5496" w:themeColor="accent5" w:themeShade="BF"/>
          <w:sz w:val="24"/>
          <w:szCs w:val="24"/>
        </w:rPr>
      </w:pPr>
    </w:p>
    <w:p w:rsidR="0071472C" w:rsidRDefault="0071472C" w:rsidP="003514B7">
      <w:pPr>
        <w:jc w:val="both"/>
        <w:rPr>
          <w:b/>
          <w:bCs/>
          <w:color w:val="2F5496" w:themeColor="accent5" w:themeShade="BF"/>
          <w:sz w:val="24"/>
          <w:szCs w:val="24"/>
        </w:rPr>
      </w:pPr>
    </w:p>
    <w:p w:rsidR="003514B7" w:rsidRPr="0077472A" w:rsidRDefault="0071472C" w:rsidP="003514B7">
      <w:pPr>
        <w:jc w:val="both"/>
        <w:rPr>
          <w:b/>
          <w:bCs/>
          <w:color w:val="2F5496" w:themeColor="accent5" w:themeShade="BF"/>
          <w:sz w:val="24"/>
          <w:szCs w:val="24"/>
        </w:rPr>
      </w:pPr>
      <w:r>
        <w:rPr>
          <w:noProof/>
        </w:rPr>
        <w:drawing>
          <wp:anchor distT="0" distB="0" distL="114300" distR="114300" simplePos="0" relativeHeight="251819008" behindDoc="0" locked="0" layoutInCell="1" allowOverlap="1" wp14:anchorId="58B9A232" wp14:editId="7437C09C">
            <wp:simplePos x="0" y="0"/>
            <wp:positionH relativeFrom="margin">
              <wp:posOffset>3537419</wp:posOffset>
            </wp:positionH>
            <wp:positionV relativeFrom="paragraph">
              <wp:posOffset>15489</wp:posOffset>
            </wp:positionV>
            <wp:extent cx="715010" cy="715010"/>
            <wp:effectExtent l="0" t="0" r="8890" b="889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page">
              <wp14:pctWidth>0</wp14:pctWidth>
            </wp14:sizeRelH>
            <wp14:sizeRelV relativeFrom="page">
              <wp14:pctHeight>0</wp14:pctHeight>
            </wp14:sizeRelV>
          </wp:anchor>
        </w:drawing>
      </w:r>
      <w:r w:rsidR="003514B7">
        <w:rPr>
          <w:b/>
          <w:bCs/>
          <w:color w:val="2F5496" w:themeColor="accent5" w:themeShade="BF"/>
          <w:sz w:val="24"/>
          <w:szCs w:val="24"/>
        </w:rPr>
        <w:t>PARTNERS</w:t>
      </w:r>
      <w:r w:rsidR="003514B7" w:rsidRPr="0077472A">
        <w:rPr>
          <w:b/>
          <w:bCs/>
          <w:color w:val="2F5496" w:themeColor="accent5" w:themeShade="BF"/>
          <w:sz w:val="24"/>
          <w:szCs w:val="24"/>
        </w:rPr>
        <w:t xml:space="preserve"> </w:t>
      </w:r>
    </w:p>
    <w:p w:rsidR="002A4D8A" w:rsidRDefault="003514B7" w:rsidP="003514B7">
      <w:pPr>
        <w:autoSpaceDE w:val="0"/>
        <w:autoSpaceDN w:val="0"/>
        <w:adjustRightInd w:val="0"/>
        <w:jc w:val="both"/>
      </w:pPr>
      <w:r>
        <w:t xml:space="preserve">This programme is </w:t>
      </w:r>
      <w:r w:rsidR="002A4D8A">
        <w:t>a partnership</w:t>
      </w:r>
      <w:r>
        <w:t xml:space="preserve"> with</w:t>
      </w:r>
      <w:r w:rsidR="00934599">
        <w:t>:</w:t>
      </w:r>
      <w:r>
        <w:t xml:space="preserve"> </w:t>
      </w:r>
    </w:p>
    <w:p w:rsidR="002A4D8A" w:rsidRDefault="002A4D8A" w:rsidP="0071472C">
      <w:pPr>
        <w:pStyle w:val="ListParagraph"/>
        <w:numPr>
          <w:ilvl w:val="0"/>
          <w:numId w:val="48"/>
        </w:numPr>
        <w:autoSpaceDE w:val="0"/>
        <w:autoSpaceDN w:val="0"/>
        <w:adjustRightInd w:val="0"/>
        <w:ind w:left="284" w:hanging="284"/>
        <w:jc w:val="both"/>
      </w:pPr>
      <w:r>
        <w:t>Supreme Audit Institutions. These include those that will be participating in the cooperative audit and those that provide valuable in kind contribution for the programme</w:t>
      </w:r>
      <w:r w:rsidR="00693819">
        <w:t>, including</w:t>
      </w:r>
      <w:r>
        <w:t xml:space="preserve"> experts and hosting programme events. </w:t>
      </w:r>
    </w:p>
    <w:p w:rsidR="002A4D8A" w:rsidRDefault="00162C1E" w:rsidP="00470374">
      <w:pPr>
        <w:pStyle w:val="ListParagraph"/>
        <w:numPr>
          <w:ilvl w:val="0"/>
          <w:numId w:val="48"/>
        </w:numPr>
        <w:autoSpaceDE w:val="0"/>
        <w:autoSpaceDN w:val="0"/>
        <w:adjustRightInd w:val="0"/>
        <w:ind w:left="284" w:hanging="284"/>
        <w:jc w:val="both"/>
      </w:pPr>
      <w:r>
        <w:t>the Division for Public Administration and Development Management (DPADM) of the United Nations Department of Economic and Social Affairs (</w:t>
      </w:r>
      <w:r w:rsidR="00934599">
        <w:t>UN</w:t>
      </w:r>
      <w:r>
        <w:t>DESA).</w:t>
      </w:r>
      <w:r w:rsidR="00551239" w:rsidRPr="00551239">
        <w:t xml:space="preserve"> </w:t>
      </w:r>
    </w:p>
    <w:p w:rsidR="002A4D8A" w:rsidRDefault="00162C1E" w:rsidP="00470374">
      <w:pPr>
        <w:pStyle w:val="ListParagraph"/>
        <w:numPr>
          <w:ilvl w:val="0"/>
          <w:numId w:val="48"/>
        </w:numPr>
        <w:autoSpaceDE w:val="0"/>
        <w:autoSpaceDN w:val="0"/>
        <w:adjustRightInd w:val="0"/>
        <w:ind w:left="284" w:hanging="284"/>
        <w:jc w:val="both"/>
      </w:pPr>
      <w:r>
        <w:t xml:space="preserve"> </w:t>
      </w:r>
      <w:r w:rsidR="003514B7">
        <w:t>INTOSAI bodies</w:t>
      </w:r>
      <w:r>
        <w:t xml:space="preserve"> like INTOSAI Knowledge Sharing Committee</w:t>
      </w:r>
      <w:r w:rsidR="00693819">
        <w:t xml:space="preserve"> (KSC) and the</w:t>
      </w:r>
      <w:r>
        <w:t xml:space="preserve"> Working Group on Environment Audit</w:t>
      </w:r>
      <w:r w:rsidR="00693819">
        <w:t xml:space="preserve"> (WGEA)</w:t>
      </w:r>
      <w:r w:rsidR="00934599">
        <w:rPr>
          <w:noProof/>
          <w:lang w:eastAsia="nb-NO"/>
        </w:rPr>
        <w:t>.</w:t>
      </w:r>
    </w:p>
    <w:p w:rsidR="002A4D8A" w:rsidRDefault="00162C1E" w:rsidP="00470374">
      <w:pPr>
        <w:pStyle w:val="ListParagraph"/>
        <w:numPr>
          <w:ilvl w:val="0"/>
          <w:numId w:val="48"/>
        </w:numPr>
        <w:autoSpaceDE w:val="0"/>
        <w:autoSpaceDN w:val="0"/>
        <w:adjustRightInd w:val="0"/>
        <w:ind w:left="284" w:hanging="284"/>
        <w:jc w:val="both"/>
      </w:pPr>
      <w:r>
        <w:t>all INTOSAI regions</w:t>
      </w:r>
      <w:r w:rsidR="00934599">
        <w:t>.</w:t>
      </w:r>
      <w:r>
        <w:t xml:space="preserve"> </w:t>
      </w:r>
    </w:p>
    <w:p w:rsidR="00D3179E" w:rsidRDefault="00162C1E" w:rsidP="00470374">
      <w:pPr>
        <w:pStyle w:val="ListParagraph"/>
        <w:numPr>
          <w:ilvl w:val="0"/>
          <w:numId w:val="48"/>
        </w:numPr>
        <w:autoSpaceDE w:val="0"/>
        <w:autoSpaceDN w:val="0"/>
        <w:adjustRightInd w:val="0"/>
        <w:ind w:left="284" w:hanging="284"/>
        <w:jc w:val="both"/>
      </w:pPr>
      <w:r>
        <w:t>CCAF</w:t>
      </w:r>
      <w:r w:rsidR="002A4D8A">
        <w:t xml:space="preserve"> – a Canadian research and educational foundation that works primarily with performance audit</w:t>
      </w:r>
      <w:r w:rsidR="00912BB9">
        <w:t>.</w:t>
      </w:r>
    </w:p>
    <w:p w:rsidR="0071472C" w:rsidRDefault="003A530B" w:rsidP="00470374">
      <w:pPr>
        <w:pStyle w:val="ListParagraph"/>
        <w:numPr>
          <w:ilvl w:val="0"/>
          <w:numId w:val="48"/>
        </w:numPr>
        <w:autoSpaceDE w:val="0"/>
        <w:autoSpaceDN w:val="0"/>
        <w:adjustRightInd w:val="0"/>
        <w:ind w:left="284" w:hanging="284"/>
        <w:jc w:val="both"/>
        <w:sectPr w:rsidR="0071472C" w:rsidSect="00753946">
          <w:headerReference w:type="default" r:id="rId12"/>
          <w:footerReference w:type="even" r:id="rId13"/>
          <w:footerReference w:type="default" r:id="rId14"/>
          <w:headerReference w:type="first" r:id="rId15"/>
          <w:footerReference w:type="first" r:id="rId16"/>
          <w:pgSz w:w="12240" w:h="15840"/>
          <w:pgMar w:top="1134" w:right="1041" w:bottom="993" w:left="993" w:header="142" w:footer="708" w:gutter="0"/>
          <w:cols w:num="2" w:space="708"/>
          <w:titlePg/>
          <w:docGrid w:linePitch="360"/>
        </w:sectPr>
      </w:pPr>
      <w:r>
        <w:t xml:space="preserve">International Budget Partnership </w:t>
      </w:r>
      <w:r w:rsidR="00C444BF">
        <w:t>– An organization that collaborates with civil society around the world to analyze and influence public budgets in order to reduce poverty and improve the quality of governance.</w:t>
      </w:r>
    </w:p>
    <w:p w:rsidR="00C51539" w:rsidRDefault="00C51539" w:rsidP="00470374">
      <w:pPr>
        <w:pStyle w:val="ListParagraph"/>
        <w:numPr>
          <w:ilvl w:val="0"/>
          <w:numId w:val="48"/>
        </w:numPr>
        <w:autoSpaceDE w:val="0"/>
        <w:autoSpaceDN w:val="0"/>
        <w:adjustRightInd w:val="0"/>
        <w:ind w:left="284" w:hanging="284"/>
        <w:jc w:val="both"/>
        <w:sectPr w:rsidR="00C51539" w:rsidSect="0071472C">
          <w:type w:val="continuous"/>
          <w:pgSz w:w="12240" w:h="15840"/>
          <w:pgMar w:top="1134" w:right="1041" w:bottom="993" w:left="993" w:header="142" w:footer="708" w:gutter="0"/>
          <w:cols w:num="2" w:space="708"/>
          <w:titlePg/>
          <w:docGrid w:linePitch="360"/>
        </w:sectPr>
      </w:pPr>
    </w:p>
    <w:p w:rsidR="00D3179E" w:rsidRDefault="0071472C" w:rsidP="0071472C">
      <w:pPr>
        <w:autoSpaceDE w:val="0"/>
        <w:autoSpaceDN w:val="0"/>
        <w:adjustRightInd w:val="0"/>
        <w:ind w:left="720"/>
        <w:jc w:val="both"/>
      </w:pPr>
      <w:r w:rsidRPr="00551239">
        <w:drawing>
          <wp:anchor distT="0" distB="0" distL="114300" distR="114300" simplePos="0" relativeHeight="251826176" behindDoc="0" locked="0" layoutInCell="1" allowOverlap="1" wp14:anchorId="64F75C8A" wp14:editId="53BA5E17">
            <wp:simplePos x="0" y="0"/>
            <wp:positionH relativeFrom="column">
              <wp:posOffset>306705</wp:posOffset>
            </wp:positionH>
            <wp:positionV relativeFrom="paragraph">
              <wp:posOffset>156652</wp:posOffset>
            </wp:positionV>
            <wp:extent cx="5417820" cy="3044825"/>
            <wp:effectExtent l="57150" t="0" r="49530" b="1174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17820" cy="3044825"/>
                    </a:xfrm>
                    <a:prstGeom prst="rect">
                      <a:avLst/>
                    </a:prstGeom>
                    <a:effectLst>
                      <a:outerShdw blurRad="50800" dist="50800" dir="5400000" algn="ctr" rotWithShape="0">
                        <a:schemeClr val="tx1"/>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14912" behindDoc="0" locked="0" layoutInCell="1" allowOverlap="1" wp14:anchorId="44C275EA" wp14:editId="13B4C0A3">
            <wp:simplePos x="0" y="0"/>
            <wp:positionH relativeFrom="margin">
              <wp:posOffset>1832003</wp:posOffset>
            </wp:positionH>
            <wp:positionV relativeFrom="paragraph">
              <wp:posOffset>723734</wp:posOffset>
            </wp:positionV>
            <wp:extent cx="715010" cy="715010"/>
            <wp:effectExtent l="0" t="0" r="8890" b="889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page">
              <wp14:pctWidth>0</wp14:pctWidth>
            </wp14:sizeRelH>
            <wp14:sizeRelV relativeFrom="page">
              <wp14:pctHeight>0</wp14:pctHeight>
            </wp14:sizeRelV>
          </wp:anchor>
        </w:drawing>
      </w:r>
    </w:p>
    <w:p w:rsidR="0071472C" w:rsidRDefault="0071472C" w:rsidP="002A4D8A">
      <w:pPr>
        <w:jc w:val="both"/>
        <w:rPr>
          <w:b/>
          <w:bCs/>
          <w:color w:val="2F5496" w:themeColor="accent5" w:themeShade="BF"/>
          <w:sz w:val="24"/>
          <w:szCs w:val="24"/>
        </w:rPr>
        <w:sectPr w:rsidR="0071472C" w:rsidSect="00C51539">
          <w:type w:val="continuous"/>
          <w:pgSz w:w="12240" w:h="15840"/>
          <w:pgMar w:top="1134" w:right="1041" w:bottom="993" w:left="993" w:header="142" w:footer="708" w:gutter="0"/>
          <w:cols w:space="708"/>
          <w:titlePg/>
          <w:docGrid w:linePitch="360"/>
        </w:sectPr>
      </w:pPr>
    </w:p>
    <w:p w:rsidR="0071472C" w:rsidRDefault="0071472C" w:rsidP="002A4D8A">
      <w:pPr>
        <w:jc w:val="both"/>
        <w:rPr>
          <w:b/>
          <w:bCs/>
          <w:color w:val="2F5496" w:themeColor="accent5" w:themeShade="BF"/>
          <w:sz w:val="24"/>
          <w:szCs w:val="24"/>
        </w:rPr>
      </w:pPr>
    </w:p>
    <w:p w:rsidR="0071472C" w:rsidRDefault="0071472C" w:rsidP="002A4D8A">
      <w:pPr>
        <w:jc w:val="both"/>
        <w:rPr>
          <w:b/>
          <w:bCs/>
          <w:color w:val="2F5496" w:themeColor="accent5" w:themeShade="BF"/>
          <w:sz w:val="24"/>
          <w:szCs w:val="24"/>
        </w:rPr>
      </w:pPr>
    </w:p>
    <w:p w:rsidR="0071472C" w:rsidRPr="00462312" w:rsidRDefault="0071472C" w:rsidP="002A4D8A">
      <w:pPr>
        <w:jc w:val="both"/>
        <w:rPr>
          <w:b/>
          <w:bCs/>
          <w:color w:val="2F5496" w:themeColor="accent5" w:themeShade="BF"/>
          <w:sz w:val="24"/>
          <w:szCs w:val="24"/>
          <w14:shadow w14:blurRad="50800" w14:dist="50800" w14:dir="5400000" w14:sx="0" w14:sy="0" w14:kx="0" w14:ky="0" w14:algn="ctr">
            <w14:schemeClr w14:val="tx1">
              <w14:lumMod w14:val="65000"/>
              <w14:lumOff w14:val="35000"/>
            </w14:schemeClr>
          </w14:shadow>
        </w:rPr>
      </w:pPr>
    </w:p>
    <w:p w:rsidR="0071472C" w:rsidRDefault="0071472C" w:rsidP="002A4D8A">
      <w:pPr>
        <w:jc w:val="both"/>
        <w:rPr>
          <w:b/>
          <w:bCs/>
          <w:color w:val="2F5496" w:themeColor="accent5" w:themeShade="BF"/>
          <w:sz w:val="24"/>
          <w:szCs w:val="24"/>
        </w:rPr>
      </w:pPr>
    </w:p>
    <w:p w:rsidR="0071472C" w:rsidRDefault="0071472C" w:rsidP="002A4D8A">
      <w:pPr>
        <w:jc w:val="both"/>
        <w:rPr>
          <w:b/>
          <w:bCs/>
          <w:color w:val="2F5496" w:themeColor="accent5" w:themeShade="BF"/>
          <w:sz w:val="24"/>
          <w:szCs w:val="24"/>
        </w:rPr>
      </w:pPr>
    </w:p>
    <w:p w:rsidR="0071472C" w:rsidRDefault="0071472C" w:rsidP="002A4D8A">
      <w:pPr>
        <w:jc w:val="both"/>
        <w:rPr>
          <w:b/>
          <w:bCs/>
          <w:color w:val="2F5496" w:themeColor="accent5" w:themeShade="BF"/>
          <w:sz w:val="24"/>
          <w:szCs w:val="24"/>
        </w:rPr>
      </w:pPr>
    </w:p>
    <w:p w:rsidR="0071472C" w:rsidRDefault="0071472C" w:rsidP="002A4D8A">
      <w:pPr>
        <w:jc w:val="both"/>
        <w:rPr>
          <w:b/>
          <w:bCs/>
          <w:color w:val="2F5496" w:themeColor="accent5" w:themeShade="BF"/>
          <w:sz w:val="24"/>
          <w:szCs w:val="24"/>
        </w:rPr>
      </w:pPr>
    </w:p>
    <w:p w:rsidR="0071472C" w:rsidRDefault="0071472C" w:rsidP="002A4D8A">
      <w:pPr>
        <w:jc w:val="both"/>
        <w:rPr>
          <w:b/>
          <w:bCs/>
          <w:color w:val="2F5496" w:themeColor="accent5" w:themeShade="BF"/>
          <w:sz w:val="24"/>
          <w:szCs w:val="24"/>
        </w:rPr>
      </w:pPr>
    </w:p>
    <w:p w:rsidR="0071472C" w:rsidRDefault="0071472C" w:rsidP="002A4D8A">
      <w:pPr>
        <w:jc w:val="both"/>
        <w:rPr>
          <w:b/>
          <w:bCs/>
          <w:color w:val="2F5496" w:themeColor="accent5" w:themeShade="BF"/>
          <w:sz w:val="24"/>
          <w:szCs w:val="24"/>
        </w:rPr>
      </w:pPr>
    </w:p>
    <w:p w:rsidR="0071472C" w:rsidRDefault="0071472C" w:rsidP="002A4D8A">
      <w:pPr>
        <w:jc w:val="both"/>
        <w:rPr>
          <w:b/>
          <w:bCs/>
          <w:color w:val="2F5496" w:themeColor="accent5" w:themeShade="BF"/>
          <w:sz w:val="24"/>
          <w:szCs w:val="24"/>
        </w:rPr>
      </w:pPr>
      <w:r>
        <w:rPr>
          <w:b/>
          <w:bCs/>
          <w:color w:val="2F5496" w:themeColor="accent5" w:themeShade="BF"/>
          <w:sz w:val="24"/>
          <w:szCs w:val="24"/>
        </w:rPr>
        <w:br w:type="page"/>
      </w:r>
    </w:p>
    <w:p w:rsidR="002A4D8A" w:rsidRPr="0077472A" w:rsidRDefault="008F7DB4" w:rsidP="002A4D8A">
      <w:pPr>
        <w:jc w:val="both"/>
        <w:rPr>
          <w:b/>
          <w:bCs/>
          <w:color w:val="2F5496" w:themeColor="accent5" w:themeShade="BF"/>
          <w:sz w:val="24"/>
          <w:szCs w:val="24"/>
        </w:rPr>
      </w:pPr>
      <w:r>
        <w:rPr>
          <w:noProof/>
        </w:rPr>
        <w:drawing>
          <wp:anchor distT="0" distB="0" distL="114300" distR="114300" simplePos="0" relativeHeight="251828224" behindDoc="0" locked="0" layoutInCell="1" allowOverlap="1" wp14:anchorId="0EE7DF4B" wp14:editId="449363E3">
            <wp:simplePos x="0" y="0"/>
            <wp:positionH relativeFrom="column">
              <wp:posOffset>0</wp:posOffset>
            </wp:positionH>
            <wp:positionV relativeFrom="paragraph">
              <wp:posOffset>24765</wp:posOffset>
            </wp:positionV>
            <wp:extent cx="715010" cy="715010"/>
            <wp:effectExtent l="0" t="0" r="8890" b="8890"/>
            <wp:wrapSquare wrapText="bothSides"/>
            <wp:docPr id="4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page">
              <wp14:pctWidth>0</wp14:pctWidth>
            </wp14:sizeRelH>
            <wp14:sizeRelV relativeFrom="page">
              <wp14:pctHeight>0</wp14:pctHeight>
            </wp14:sizeRelV>
          </wp:anchor>
        </w:drawing>
      </w:r>
      <w:r w:rsidR="002A4D8A">
        <w:rPr>
          <w:b/>
          <w:bCs/>
          <w:color w:val="2F5496" w:themeColor="accent5" w:themeShade="BF"/>
          <w:sz w:val="24"/>
          <w:szCs w:val="24"/>
        </w:rPr>
        <w:t>OBJECTIVE</w:t>
      </w:r>
      <w:r w:rsidR="002A4D8A" w:rsidRPr="0077472A">
        <w:rPr>
          <w:b/>
          <w:bCs/>
          <w:color w:val="2F5496" w:themeColor="accent5" w:themeShade="BF"/>
          <w:sz w:val="24"/>
          <w:szCs w:val="24"/>
        </w:rPr>
        <w:t xml:space="preserve"> </w:t>
      </w:r>
    </w:p>
    <w:p w:rsidR="00C11955" w:rsidRDefault="002A4D8A" w:rsidP="006F3D7A">
      <w:pPr>
        <w:autoSpaceDE w:val="0"/>
        <w:autoSpaceDN w:val="0"/>
        <w:adjustRightInd w:val="0"/>
        <w:jc w:val="both"/>
      </w:pPr>
      <w:r>
        <w:t xml:space="preserve">The main objective of this </w:t>
      </w:r>
      <w:r w:rsidR="0009464B">
        <w:t>programme</w:t>
      </w:r>
      <w:r>
        <w:t xml:space="preserve"> </w:t>
      </w:r>
      <w:r w:rsidR="00770528">
        <w:t xml:space="preserve">is to support SAIs in conducting ISSAI based </w:t>
      </w:r>
      <w:r w:rsidR="00B92DF8">
        <w:t xml:space="preserve">cooperative </w:t>
      </w:r>
      <w:r w:rsidR="00770528">
        <w:t>performance audits of preparedness</w:t>
      </w:r>
      <w:r w:rsidR="000807AE">
        <w:t xml:space="preserve"> for implementation of SDGs in their national contexts</w:t>
      </w:r>
      <w:r w:rsidR="00770528">
        <w:t xml:space="preserve">. </w:t>
      </w:r>
    </w:p>
    <w:p w:rsidR="006F3D7A" w:rsidRPr="000C6A21" w:rsidRDefault="008F7DB4" w:rsidP="006F3D7A">
      <w:pPr>
        <w:autoSpaceDE w:val="0"/>
        <w:autoSpaceDN w:val="0"/>
        <w:adjustRightInd w:val="0"/>
        <w:jc w:val="both"/>
      </w:pPr>
      <w:r>
        <w:t>T</w:t>
      </w:r>
      <w:r w:rsidR="00081C76">
        <w:t>his audit is envisaged as one of the first responses of SAIs in contributing to SDG implementation</w:t>
      </w:r>
      <w:r w:rsidR="00B92DF8">
        <w:t xml:space="preserve">, follow-up and review </w:t>
      </w:r>
      <w:r w:rsidR="00770528">
        <w:t xml:space="preserve">by providing independent oversight on the government’s efforts in </w:t>
      </w:r>
      <w:r w:rsidR="00B92DF8">
        <w:t xml:space="preserve">the early </w:t>
      </w:r>
      <w:r w:rsidR="00770528">
        <w:t>implementation of</w:t>
      </w:r>
      <w:r w:rsidR="00B92DF8">
        <w:t xml:space="preserve"> the</w:t>
      </w:r>
      <w:r w:rsidR="00770528">
        <w:t xml:space="preserve"> SDGs.</w:t>
      </w:r>
      <w:r w:rsidR="00081C76">
        <w:t xml:space="preserve"> It will also give SAIs a voice in the implementation</w:t>
      </w:r>
      <w:r w:rsidR="00B92DF8">
        <w:t xml:space="preserve"> and follow-up and review</w:t>
      </w:r>
      <w:r w:rsidR="00081C76">
        <w:t xml:space="preserve"> of</w:t>
      </w:r>
      <w:r w:rsidR="00B92DF8">
        <w:t xml:space="preserve"> the</w:t>
      </w:r>
      <w:r w:rsidR="00081C76">
        <w:t xml:space="preserve"> SDGs in their countries and ensure that they are not left behind</w:t>
      </w:r>
      <w:r w:rsidR="00C11955">
        <w:t>.</w:t>
      </w:r>
    </w:p>
    <w:p w:rsidR="007A24CB" w:rsidRDefault="007A24CB" w:rsidP="008C6690">
      <w:pPr>
        <w:autoSpaceDE w:val="0"/>
        <w:autoSpaceDN w:val="0"/>
        <w:adjustRightInd w:val="0"/>
        <w:spacing w:after="0" w:line="240" w:lineRule="auto"/>
        <w:rPr>
          <w:b/>
          <w:bCs/>
          <w:color w:val="1F4E79" w:themeColor="accent1" w:themeShade="80"/>
          <w:sz w:val="24"/>
          <w:szCs w:val="24"/>
        </w:rPr>
      </w:pPr>
    </w:p>
    <w:p w:rsidR="00470374" w:rsidRDefault="00C11955" w:rsidP="00470374">
      <w:pPr>
        <w:rPr>
          <w:b/>
          <w:bCs/>
          <w:color w:val="2F5496" w:themeColor="accent5" w:themeShade="BF"/>
          <w:sz w:val="24"/>
          <w:szCs w:val="24"/>
        </w:rPr>
      </w:pPr>
      <w:r>
        <w:rPr>
          <w:noProof/>
        </w:rPr>
        <w:drawing>
          <wp:anchor distT="0" distB="0" distL="114300" distR="114300" simplePos="0" relativeHeight="251830272" behindDoc="0" locked="0" layoutInCell="1" allowOverlap="1" wp14:anchorId="73C38634" wp14:editId="67B96BC5">
            <wp:simplePos x="0" y="0"/>
            <wp:positionH relativeFrom="column">
              <wp:posOffset>-47708</wp:posOffset>
            </wp:positionH>
            <wp:positionV relativeFrom="paragraph">
              <wp:posOffset>47183</wp:posOffset>
            </wp:positionV>
            <wp:extent cx="715010" cy="715010"/>
            <wp:effectExtent l="0" t="0" r="8890" b="0"/>
            <wp:wrapSquare wrapText="bothSides"/>
            <wp:docPr id="4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page">
              <wp14:pctWidth>0</wp14:pctWidth>
            </wp14:sizeRelH>
            <wp14:sizeRelV relativeFrom="page">
              <wp14:pctHeight>0</wp14:pctHeight>
            </wp14:sizeRelV>
          </wp:anchor>
        </w:drawing>
      </w:r>
      <w:r w:rsidR="00470374">
        <w:rPr>
          <w:b/>
          <w:bCs/>
          <w:color w:val="2F5496" w:themeColor="accent5" w:themeShade="BF"/>
          <w:sz w:val="24"/>
          <w:szCs w:val="24"/>
        </w:rPr>
        <w:t>PARTICIPATING SAIs</w:t>
      </w:r>
    </w:p>
    <w:p w:rsidR="00D75E8B" w:rsidRDefault="001A611D" w:rsidP="001A611D">
      <w:pPr>
        <w:jc w:val="both"/>
      </w:pPr>
      <w:r w:rsidRPr="00D75E8B">
        <w:rPr>
          <w:noProof/>
        </w:rPr>
        <w:drawing>
          <wp:anchor distT="0" distB="0" distL="114300" distR="114300" simplePos="0" relativeHeight="251781120" behindDoc="0" locked="0" layoutInCell="1" allowOverlap="1" wp14:anchorId="7EA40906" wp14:editId="218DA1BB">
            <wp:simplePos x="0" y="0"/>
            <wp:positionH relativeFrom="margin">
              <wp:posOffset>188722</wp:posOffset>
            </wp:positionH>
            <wp:positionV relativeFrom="paragraph">
              <wp:posOffset>1028700</wp:posOffset>
            </wp:positionV>
            <wp:extent cx="6469380" cy="3913505"/>
            <wp:effectExtent l="152400" t="152400" r="369570" b="353695"/>
            <wp:wrapSquare wrapText="bothSides"/>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469380" cy="39135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807AE">
        <w:t>As mentioned above</w:t>
      </w:r>
      <w:r w:rsidR="00934599">
        <w:t>,</w:t>
      </w:r>
      <w:r w:rsidR="000807AE">
        <w:t xml:space="preserve"> more than 100 SAIs from all INTOSAI regions have expressed interest in participating in the cooperative audit. All SAIs that prior</w:t>
      </w:r>
      <w:r w:rsidR="00934599">
        <w:t>i</w:t>
      </w:r>
      <w:r w:rsidR="000807AE">
        <w:t xml:space="preserve">tised the programme will be invited to participate in the cooperative audit. </w:t>
      </w:r>
    </w:p>
    <w:p w:rsidR="000807AE" w:rsidRDefault="00F12B4B" w:rsidP="001A611D">
      <w:pPr>
        <w:jc w:val="both"/>
      </w:pPr>
      <w:r>
        <w:t xml:space="preserve">However, only those SAIs that fulfil the SAI readiness requirements and agree to provide SAI commitments detailed in </w:t>
      </w:r>
      <w:r w:rsidR="00B92DF8">
        <w:t xml:space="preserve">the </w:t>
      </w:r>
      <w:r>
        <w:t xml:space="preserve">subsequent part of this announcement will be selected to participate in the cooperative audit. </w:t>
      </w:r>
    </w:p>
    <w:p w:rsidR="001A611D" w:rsidRDefault="001A611D" w:rsidP="001A611D">
      <w:pPr>
        <w:jc w:val="both"/>
      </w:pPr>
    </w:p>
    <w:p w:rsidR="000807AE" w:rsidRPr="0077472A" w:rsidRDefault="002F1EA2" w:rsidP="00934599">
      <w:pPr>
        <w:rPr>
          <w:b/>
          <w:bCs/>
          <w:color w:val="2F5496" w:themeColor="accent5" w:themeShade="BF"/>
          <w:sz w:val="24"/>
          <w:szCs w:val="24"/>
        </w:rPr>
      </w:pPr>
      <w:r>
        <w:rPr>
          <w:noProof/>
        </w:rPr>
        <w:drawing>
          <wp:anchor distT="0" distB="0" distL="114300" distR="114300" simplePos="0" relativeHeight="251821056" behindDoc="0" locked="0" layoutInCell="1" allowOverlap="1" wp14:anchorId="52FC5003" wp14:editId="16CC5767">
            <wp:simplePos x="0" y="0"/>
            <wp:positionH relativeFrom="column">
              <wp:align>left</wp:align>
            </wp:positionH>
            <wp:positionV relativeFrom="paragraph">
              <wp:posOffset>7206</wp:posOffset>
            </wp:positionV>
            <wp:extent cx="715010" cy="715010"/>
            <wp:effectExtent l="0" t="0" r="8890" b="889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page">
              <wp14:pctWidth>0</wp14:pctWidth>
            </wp14:sizeRelH>
            <wp14:sizeRelV relativeFrom="page">
              <wp14:pctHeight>0</wp14:pctHeight>
            </wp14:sizeRelV>
          </wp:anchor>
        </w:drawing>
      </w:r>
      <w:r w:rsidR="000807AE">
        <w:rPr>
          <w:b/>
          <w:bCs/>
          <w:color w:val="2F5496" w:themeColor="accent5" w:themeShade="BF"/>
          <w:sz w:val="24"/>
          <w:szCs w:val="24"/>
        </w:rPr>
        <w:t>PERFORMANCE AUDIT OF PREPAREDNESS FOR IMPLEMENTATION OF SDGs</w:t>
      </w:r>
      <w:r w:rsidR="000807AE" w:rsidRPr="0077472A">
        <w:rPr>
          <w:b/>
          <w:bCs/>
          <w:color w:val="2F5496" w:themeColor="accent5" w:themeShade="BF"/>
          <w:sz w:val="24"/>
          <w:szCs w:val="24"/>
        </w:rPr>
        <w:t xml:space="preserve"> </w:t>
      </w:r>
    </w:p>
    <w:p w:rsidR="00D3179E" w:rsidRDefault="00D3179E" w:rsidP="00222A7F">
      <w:pPr>
        <w:spacing w:after="0" w:line="276" w:lineRule="auto"/>
        <w:jc w:val="both"/>
        <w:rPr>
          <w:rFonts w:ascii="Verdana" w:hAnsi="Verdana"/>
          <w:b/>
          <w:bCs/>
          <w:color w:val="C45911" w:themeColor="accent2" w:themeShade="BF"/>
          <w:sz w:val="18"/>
          <w:szCs w:val="18"/>
        </w:rPr>
      </w:pPr>
    </w:p>
    <w:p w:rsidR="00E22BE3" w:rsidRDefault="00E22BE3" w:rsidP="00F11F5C">
      <w:pPr>
        <w:spacing w:after="0" w:line="276" w:lineRule="auto"/>
        <w:jc w:val="both"/>
        <w:rPr>
          <w:rFonts w:ascii="Verdana" w:hAnsi="Verdana"/>
          <w:b/>
          <w:bCs/>
          <w:color w:val="C45911" w:themeColor="accent2" w:themeShade="BF"/>
          <w:sz w:val="18"/>
          <w:szCs w:val="18"/>
        </w:rPr>
      </w:pPr>
    </w:p>
    <w:p w:rsidR="00526362" w:rsidRDefault="00526362" w:rsidP="00F11F5C">
      <w:pPr>
        <w:spacing w:after="0" w:line="276" w:lineRule="auto"/>
        <w:jc w:val="both"/>
      </w:pPr>
      <w:r>
        <w:t xml:space="preserve">This cooperative audit will be a </w:t>
      </w:r>
      <w:r w:rsidRPr="00526362">
        <w:rPr>
          <w:b/>
          <w:i/>
        </w:rPr>
        <w:t xml:space="preserve">performance audit based on ISSAIs. </w:t>
      </w:r>
      <w:r>
        <w:t xml:space="preserve">A team of experts and resource persons have worked together to develop an audit model that provides guidance on ‘how to’ plan, conduct and report </w:t>
      </w:r>
      <w:r w:rsidR="00B92DF8">
        <w:t xml:space="preserve">an </w:t>
      </w:r>
      <w:r>
        <w:t xml:space="preserve">audit of preparedness as per performance audit ISSAIs. </w:t>
      </w:r>
    </w:p>
    <w:p w:rsidR="00526362" w:rsidRDefault="00526362" w:rsidP="00F11F5C">
      <w:pPr>
        <w:spacing w:after="0" w:line="276" w:lineRule="auto"/>
        <w:jc w:val="both"/>
      </w:pPr>
    </w:p>
    <w:p w:rsidR="00AF32C9" w:rsidRDefault="00526362" w:rsidP="00912BB9">
      <w:pPr>
        <w:spacing w:after="0" w:line="276" w:lineRule="auto"/>
        <w:jc w:val="both"/>
      </w:pPr>
      <w:r>
        <w:t xml:space="preserve">SDGs are </w:t>
      </w:r>
      <w:r w:rsidR="00783973">
        <w:t>integrated</w:t>
      </w:r>
      <w:r w:rsidR="002C3270">
        <w:t xml:space="preserve"> and</w:t>
      </w:r>
      <w:r w:rsidR="00783973">
        <w:t xml:space="preserve"> indivisible </w:t>
      </w:r>
      <w:r>
        <w:t xml:space="preserve">and require a </w:t>
      </w:r>
      <w:r w:rsidRPr="00E70C1D">
        <w:rPr>
          <w:b/>
          <w:i/>
        </w:rPr>
        <w:t>whole of government approach</w:t>
      </w:r>
      <w:r>
        <w:t xml:space="preserve"> in</w:t>
      </w:r>
      <w:r w:rsidR="00912BB9">
        <w:t xml:space="preserve"> their implementation. The concept of ‘whole of governement’ has been described as </w:t>
      </w:r>
      <w:r w:rsidR="00912BB9" w:rsidRPr="00E70C1D">
        <w:t>an overarching term for a group of responses to the problem of increased fragmentation of the public sector and public services and a wish to increase integration, coordination and capacity</w:t>
      </w:r>
      <w:r w:rsidR="00912BB9">
        <w:t xml:space="preserve"> (Ling, </w:t>
      </w:r>
      <w:r w:rsidR="00912BB9" w:rsidRPr="00E70C1D">
        <w:t>2002).</w:t>
      </w:r>
      <w:r w:rsidR="00912BB9">
        <w:t xml:space="preserve"> </w:t>
      </w:r>
      <w:r w:rsidR="00E70C1D">
        <w:t>Consequently</w:t>
      </w:r>
      <w:r w:rsidR="00743F4D">
        <w:t>,</w:t>
      </w:r>
      <w:r w:rsidR="00E70C1D">
        <w:t xml:space="preserve"> this performance audit will adopt a whole of government approach to look at government’s early efforts in the implementation of </w:t>
      </w:r>
      <w:r w:rsidR="00B92DF8">
        <w:t xml:space="preserve">the </w:t>
      </w:r>
      <w:r w:rsidR="00E70C1D">
        <w:t>SDGs.</w:t>
      </w:r>
    </w:p>
    <w:p w:rsidR="00E70C1D" w:rsidRDefault="00E70C1D" w:rsidP="00AF32C9">
      <w:pPr>
        <w:spacing w:after="0" w:line="276" w:lineRule="auto"/>
        <w:jc w:val="both"/>
      </w:pPr>
      <w:r>
        <w:t xml:space="preserve"> </w:t>
      </w:r>
    </w:p>
    <w:p w:rsidR="00EB0893" w:rsidRDefault="003F2046" w:rsidP="00F11F5C">
      <w:pPr>
        <w:spacing w:after="0" w:line="276" w:lineRule="auto"/>
        <w:jc w:val="both"/>
      </w:pPr>
      <w:r>
        <w:rPr>
          <w:noProof/>
          <w:color w:val="0070C0"/>
          <w:sz w:val="32"/>
          <w:szCs w:val="32"/>
        </w:rPr>
        <w:drawing>
          <wp:anchor distT="0" distB="0" distL="114300" distR="114300" simplePos="0" relativeHeight="251825152" behindDoc="1" locked="0" layoutInCell="1" allowOverlap="1" wp14:anchorId="17F9FEF1" wp14:editId="1FA373EC">
            <wp:simplePos x="0" y="0"/>
            <wp:positionH relativeFrom="column">
              <wp:posOffset>-3589</wp:posOffset>
            </wp:positionH>
            <wp:positionV relativeFrom="paragraph">
              <wp:posOffset>982152</wp:posOffset>
            </wp:positionV>
            <wp:extent cx="3015615" cy="28854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2.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15615" cy="2885440"/>
                    </a:xfrm>
                    <a:prstGeom prst="rect">
                      <a:avLst/>
                    </a:prstGeom>
                  </pic:spPr>
                </pic:pic>
              </a:graphicData>
            </a:graphic>
            <wp14:sizeRelH relativeFrom="page">
              <wp14:pctWidth>0</wp14:pctWidth>
            </wp14:sizeRelH>
            <wp14:sizeRelV relativeFrom="page">
              <wp14:pctHeight>0</wp14:pctHeight>
            </wp14:sizeRelV>
          </wp:anchor>
        </w:drawing>
      </w:r>
      <w:r w:rsidR="00E70C1D" w:rsidRPr="00AB0CAE">
        <w:rPr>
          <w:b/>
          <w:i/>
        </w:rPr>
        <w:t xml:space="preserve">The </w:t>
      </w:r>
      <w:r w:rsidR="00B92DF8" w:rsidRPr="00AB0CAE">
        <w:rPr>
          <w:b/>
          <w:i/>
        </w:rPr>
        <w:t xml:space="preserve">proposed </w:t>
      </w:r>
      <w:r w:rsidR="00E70C1D" w:rsidRPr="00AB0CAE">
        <w:rPr>
          <w:b/>
          <w:i/>
        </w:rPr>
        <w:t xml:space="preserve">audit objectives are aligned to the </w:t>
      </w:r>
      <w:r w:rsidR="00B92DF8">
        <w:rPr>
          <w:b/>
          <w:i/>
        </w:rPr>
        <w:t xml:space="preserve">voluntary common reporting </w:t>
      </w:r>
      <w:r w:rsidR="00E70C1D" w:rsidRPr="00AB0CAE">
        <w:rPr>
          <w:b/>
          <w:i/>
        </w:rPr>
        <w:t xml:space="preserve">guidelines for </w:t>
      </w:r>
      <w:r w:rsidR="00EB0893" w:rsidRPr="00AB0CAE">
        <w:rPr>
          <w:b/>
          <w:i/>
        </w:rPr>
        <w:t xml:space="preserve">voluntary national reviews </w:t>
      </w:r>
      <w:r w:rsidR="00B92DF8" w:rsidRPr="0009464B">
        <w:rPr>
          <w:i/>
        </w:rPr>
        <w:t>at</w:t>
      </w:r>
      <w:r w:rsidR="00B92DF8">
        <w:rPr>
          <w:b/>
          <w:i/>
        </w:rPr>
        <w:t xml:space="preserve"> </w:t>
      </w:r>
      <w:r w:rsidR="00EB0893">
        <w:t>the UN’s High Level Political Forum</w:t>
      </w:r>
      <w:r w:rsidR="00B92DF8">
        <w:t xml:space="preserve"> for Sustainable Development (HLPF)</w:t>
      </w:r>
      <w:r w:rsidR="00EB0893">
        <w:t>. This audit of preparedness will be undertaken with three audit objectives</w:t>
      </w:r>
      <w:r w:rsidR="00AF32C9">
        <w:t>.</w:t>
      </w:r>
      <w:r w:rsidR="00EB0893">
        <w:t xml:space="preserve"> </w:t>
      </w:r>
    </w:p>
    <w:p w:rsidR="003F2046" w:rsidRDefault="003F2046" w:rsidP="00F11F5C">
      <w:pPr>
        <w:spacing w:after="0" w:line="276" w:lineRule="auto"/>
        <w:jc w:val="both"/>
      </w:pPr>
    </w:p>
    <w:p w:rsidR="003F2046" w:rsidRDefault="003F2046" w:rsidP="00F11F5C">
      <w:pPr>
        <w:spacing w:after="0" w:line="276" w:lineRule="auto"/>
        <w:jc w:val="both"/>
      </w:pPr>
    </w:p>
    <w:p w:rsidR="003F2046" w:rsidRDefault="003F2046" w:rsidP="00F11F5C">
      <w:pPr>
        <w:spacing w:after="0" w:line="276" w:lineRule="auto"/>
        <w:jc w:val="both"/>
      </w:pPr>
    </w:p>
    <w:p w:rsidR="003F2046" w:rsidRDefault="003F2046" w:rsidP="00F11F5C">
      <w:pPr>
        <w:spacing w:after="0" w:line="276" w:lineRule="auto"/>
        <w:jc w:val="both"/>
      </w:pPr>
    </w:p>
    <w:p w:rsidR="008258E2" w:rsidRDefault="008258E2" w:rsidP="00F11F5C">
      <w:pPr>
        <w:spacing w:after="0" w:line="276" w:lineRule="auto"/>
        <w:jc w:val="both"/>
      </w:pPr>
    </w:p>
    <w:p w:rsidR="00EB0893" w:rsidRDefault="00EB0893" w:rsidP="00F11F5C">
      <w:pPr>
        <w:spacing w:after="0" w:line="276" w:lineRule="auto"/>
        <w:jc w:val="both"/>
      </w:pPr>
    </w:p>
    <w:p w:rsidR="003F2046" w:rsidRDefault="003F2046" w:rsidP="00EB0893">
      <w:pPr>
        <w:spacing w:after="120" w:line="240" w:lineRule="auto"/>
        <w:jc w:val="both"/>
        <w:rPr>
          <w:rFonts w:cstheme="minorHAnsi"/>
          <w:b/>
        </w:rPr>
      </w:pPr>
    </w:p>
    <w:p w:rsidR="003F2046" w:rsidRDefault="003F2046" w:rsidP="00EB0893">
      <w:pPr>
        <w:spacing w:after="120" w:line="240" w:lineRule="auto"/>
        <w:jc w:val="both"/>
        <w:rPr>
          <w:rFonts w:cstheme="minorHAnsi"/>
          <w:b/>
        </w:rPr>
      </w:pPr>
    </w:p>
    <w:p w:rsidR="003F2046" w:rsidRDefault="003F2046" w:rsidP="00EB0893">
      <w:pPr>
        <w:spacing w:after="120" w:line="240" w:lineRule="auto"/>
        <w:jc w:val="both"/>
        <w:rPr>
          <w:rFonts w:cstheme="minorHAnsi"/>
          <w:b/>
        </w:rPr>
      </w:pPr>
    </w:p>
    <w:p w:rsidR="003F2046" w:rsidRDefault="003F2046" w:rsidP="00EB0893">
      <w:pPr>
        <w:spacing w:after="120" w:line="240" w:lineRule="auto"/>
        <w:jc w:val="both"/>
        <w:rPr>
          <w:rFonts w:cstheme="minorHAnsi"/>
          <w:b/>
        </w:rPr>
      </w:pPr>
    </w:p>
    <w:p w:rsidR="003F2046" w:rsidRDefault="003F2046" w:rsidP="00EB0893">
      <w:pPr>
        <w:spacing w:after="120" w:line="240" w:lineRule="auto"/>
        <w:jc w:val="both"/>
        <w:rPr>
          <w:rFonts w:cstheme="minorHAnsi"/>
          <w:b/>
        </w:rPr>
      </w:pPr>
    </w:p>
    <w:p w:rsidR="003F2046" w:rsidRDefault="003F2046" w:rsidP="00EB0893">
      <w:pPr>
        <w:spacing w:after="120" w:line="240" w:lineRule="auto"/>
        <w:jc w:val="both"/>
        <w:rPr>
          <w:rFonts w:cstheme="minorHAnsi"/>
          <w:b/>
        </w:rPr>
      </w:pPr>
    </w:p>
    <w:p w:rsidR="00EB0893" w:rsidRPr="00EB0893" w:rsidRDefault="00EB0893" w:rsidP="00EB0893">
      <w:pPr>
        <w:spacing w:after="120" w:line="240" w:lineRule="auto"/>
        <w:jc w:val="both"/>
        <w:rPr>
          <w:rFonts w:cstheme="minorHAnsi"/>
        </w:rPr>
      </w:pPr>
      <w:r w:rsidRPr="00EB0893">
        <w:rPr>
          <w:rFonts w:cstheme="minorHAnsi"/>
          <w:b/>
        </w:rPr>
        <w:t>Audit Objective 1</w:t>
      </w:r>
      <w:r w:rsidRPr="00EB0893">
        <w:rPr>
          <w:rFonts w:cstheme="minorHAnsi"/>
        </w:rPr>
        <w:t xml:space="preserve"> – To what extent has the government adapted the 2030 agenda into its national context?</w:t>
      </w:r>
    </w:p>
    <w:p w:rsidR="00EB0893" w:rsidRPr="00EB0893" w:rsidRDefault="00EB0893" w:rsidP="00EB0893">
      <w:pPr>
        <w:spacing w:after="120" w:line="240" w:lineRule="auto"/>
        <w:jc w:val="both"/>
        <w:rPr>
          <w:rFonts w:cstheme="minorHAnsi"/>
          <w:iCs/>
        </w:rPr>
      </w:pPr>
      <w:r w:rsidRPr="00EB0893">
        <w:rPr>
          <w:rFonts w:cstheme="minorHAnsi"/>
          <w:b/>
          <w:iCs/>
        </w:rPr>
        <w:t>Audit Objective 2</w:t>
      </w:r>
      <w:r w:rsidRPr="00EB0893">
        <w:rPr>
          <w:rFonts w:cstheme="minorHAnsi"/>
          <w:iCs/>
        </w:rPr>
        <w:t xml:space="preserve"> – Has the government identified and secured </w:t>
      </w:r>
      <w:r w:rsidR="00B92DF8">
        <w:rPr>
          <w:rFonts w:cstheme="minorHAnsi"/>
          <w:iCs/>
        </w:rPr>
        <w:t xml:space="preserve">the </w:t>
      </w:r>
      <w:r w:rsidRPr="00EB0893">
        <w:rPr>
          <w:rFonts w:cstheme="minorHAnsi"/>
          <w:iCs/>
        </w:rPr>
        <w:t>resources and capacities (means of implementation) needed to implement the 2030 Agenda?</w:t>
      </w:r>
    </w:p>
    <w:p w:rsidR="00EB0893" w:rsidRDefault="00EB0893" w:rsidP="00EB0893">
      <w:pPr>
        <w:spacing w:line="256" w:lineRule="auto"/>
        <w:jc w:val="both"/>
      </w:pPr>
      <w:r w:rsidRPr="00EB0893">
        <w:rPr>
          <w:b/>
          <w:lang w:val="en-GB"/>
        </w:rPr>
        <w:t>Audit Objective 3</w:t>
      </w:r>
      <w:r w:rsidRPr="00EB0893">
        <w:rPr>
          <w:lang w:val="en-GB"/>
        </w:rPr>
        <w:t xml:space="preserve"> – </w:t>
      </w:r>
      <w:r w:rsidRPr="00EB0893">
        <w:t xml:space="preserve">Has the </w:t>
      </w:r>
      <w:r w:rsidR="00B92DF8">
        <w:t>g</w:t>
      </w:r>
      <w:r w:rsidRPr="00EB0893">
        <w:t>overnment established a mechanism to monitor, follow-up, review and report on progress towards the implementation of the 2030 Agenda?</w:t>
      </w:r>
    </w:p>
    <w:p w:rsidR="00AB0CAE" w:rsidRDefault="00EE371B" w:rsidP="00F11F5C">
      <w:pPr>
        <w:spacing w:after="0" w:line="276" w:lineRule="auto"/>
        <w:jc w:val="both"/>
      </w:pPr>
      <w:r>
        <w:t xml:space="preserve">Implementation of </w:t>
      </w:r>
      <w:r w:rsidR="00B92DF8">
        <w:t xml:space="preserve">the </w:t>
      </w:r>
      <w:r>
        <w:t xml:space="preserve">SDGs requires </w:t>
      </w:r>
      <w:r w:rsidR="00B92DF8">
        <w:t>the involvement</w:t>
      </w:r>
      <w:r>
        <w:t xml:space="preserve"> of a wide variety of government and non-government actors, including citizens and </w:t>
      </w:r>
      <w:r w:rsidR="00B92DF8">
        <w:t xml:space="preserve">the </w:t>
      </w:r>
      <w:r>
        <w:t>private sector. As such</w:t>
      </w:r>
      <w:r w:rsidR="00B92DF8">
        <w:t>,</w:t>
      </w:r>
      <w:r>
        <w:t xml:space="preserve"> this audit of preparedness will also </w:t>
      </w:r>
      <w:r w:rsidR="00AB0CAE">
        <w:t xml:space="preserve">involve intense and </w:t>
      </w:r>
      <w:r w:rsidR="00AB0CAE" w:rsidRPr="00AB0CAE">
        <w:rPr>
          <w:b/>
          <w:i/>
        </w:rPr>
        <w:t>wide stakeholder engagement</w:t>
      </w:r>
      <w:r w:rsidR="00AB0CAE">
        <w:t xml:space="preserve"> throughout the audit process</w:t>
      </w:r>
      <w:r>
        <w:t xml:space="preserve"> to examine the participation, involvement and collaboration between different stakeholders in mainstreaming </w:t>
      </w:r>
      <w:r w:rsidR="00B92DF8">
        <w:t xml:space="preserve">the </w:t>
      </w:r>
      <w:r>
        <w:t xml:space="preserve">2030 </w:t>
      </w:r>
      <w:r w:rsidR="00B92DF8">
        <w:t>A</w:t>
      </w:r>
      <w:r w:rsidR="003A530B">
        <w:t>genda,</w:t>
      </w:r>
      <w:r>
        <w:t xml:space="preserve"> mobilizing resources and putting in place mechanisms for monitoring, follow up and review</w:t>
      </w:r>
      <w:r w:rsidR="00AB0CAE">
        <w:t xml:space="preserve">. </w:t>
      </w:r>
    </w:p>
    <w:p w:rsidR="00E22BE3" w:rsidRDefault="003A530B" w:rsidP="003A530B">
      <w:pPr>
        <w:spacing w:before="240" w:after="200" w:line="276" w:lineRule="auto"/>
        <w:jc w:val="both"/>
        <w:rPr>
          <w:rFonts w:eastAsia="Lato" w:cs="Arial"/>
          <w:color w:val="000000"/>
        </w:rPr>
      </w:pPr>
      <w:r>
        <w:rPr>
          <w:rFonts w:eastAsia="Lato" w:cs="Arial"/>
          <w:color w:val="000000"/>
        </w:rPr>
        <w:t xml:space="preserve">Since this will be the first audit carried out on SDGs, we generally recommend that SAIs examine the three audit questions across the </w:t>
      </w:r>
      <w:r w:rsidRPr="003A530B">
        <w:rPr>
          <w:rFonts w:eastAsia="Lato" w:cs="Arial"/>
          <w:b/>
          <w:i/>
          <w:color w:val="000000"/>
        </w:rPr>
        <w:t>entire agenda</w:t>
      </w:r>
      <w:r>
        <w:rPr>
          <w:rFonts w:eastAsia="Lato" w:cs="Arial"/>
          <w:color w:val="000000"/>
        </w:rPr>
        <w:t xml:space="preserve">. However, if SAIs wish to scope their audits more narrowly, it is also possible to tailor the three audit objectives to look at </w:t>
      </w:r>
      <w:r w:rsidRPr="003A530B">
        <w:rPr>
          <w:rFonts w:eastAsia="Lato" w:cs="Arial"/>
          <w:b/>
          <w:i/>
          <w:color w:val="000000"/>
        </w:rPr>
        <w:t>specific goals and targets</w:t>
      </w:r>
      <w:r>
        <w:rPr>
          <w:rFonts w:eastAsia="Lato" w:cs="Arial"/>
          <w:color w:val="000000"/>
        </w:rPr>
        <w:t>. For example</w:t>
      </w:r>
      <w:r w:rsidR="00AF32C9">
        <w:rPr>
          <w:rFonts w:eastAsia="Lato" w:cs="Arial"/>
          <w:color w:val="000000"/>
        </w:rPr>
        <w:t>,</w:t>
      </w:r>
      <w:r>
        <w:rPr>
          <w:rFonts w:eastAsia="Lato" w:cs="Arial"/>
          <w:color w:val="000000"/>
        </w:rPr>
        <w:t xml:space="preserve"> in OLACEFS </w:t>
      </w:r>
      <w:r w:rsidR="00AF32C9">
        <w:rPr>
          <w:rFonts w:eastAsia="Lato" w:cs="Arial"/>
          <w:color w:val="000000"/>
        </w:rPr>
        <w:t>and CREFIAF</w:t>
      </w:r>
      <w:r w:rsidR="00B92DF8">
        <w:rPr>
          <w:rFonts w:eastAsia="Lato" w:cs="Arial"/>
          <w:color w:val="000000"/>
        </w:rPr>
        <w:t>,</w:t>
      </w:r>
      <w:r w:rsidR="00AF32C9">
        <w:rPr>
          <w:rFonts w:eastAsia="Lato" w:cs="Arial"/>
          <w:color w:val="000000"/>
        </w:rPr>
        <w:t xml:space="preserve"> </w:t>
      </w:r>
      <w:r>
        <w:rPr>
          <w:rFonts w:eastAsia="Lato" w:cs="Arial"/>
          <w:color w:val="000000"/>
        </w:rPr>
        <w:t xml:space="preserve">this model will be adapted to look at preparedness for implementation of Goal 5: Gender equality. </w:t>
      </w:r>
    </w:p>
    <w:p w:rsidR="008258E2" w:rsidRDefault="008258E2" w:rsidP="003A530B">
      <w:pPr>
        <w:spacing w:before="240" w:after="200" w:line="276" w:lineRule="auto"/>
        <w:jc w:val="both"/>
        <w:rPr>
          <w:rFonts w:eastAsia="Lato" w:cs="Arial"/>
          <w:color w:val="000000"/>
        </w:rPr>
      </w:pPr>
    </w:p>
    <w:p w:rsidR="00F4512C" w:rsidRDefault="002F1EA2" w:rsidP="003A530B">
      <w:pPr>
        <w:rPr>
          <w:rFonts w:ascii="Verdana" w:hAnsi="Verdana"/>
          <w:b/>
          <w:bCs/>
          <w:color w:val="2F5496" w:themeColor="accent5" w:themeShade="BF"/>
          <w:sz w:val="18"/>
          <w:szCs w:val="18"/>
        </w:rPr>
      </w:pPr>
      <w:r>
        <w:rPr>
          <w:noProof/>
        </w:rPr>
        <w:drawing>
          <wp:anchor distT="0" distB="0" distL="114300" distR="114300" simplePos="0" relativeHeight="251823104" behindDoc="0" locked="0" layoutInCell="1" allowOverlap="1" wp14:anchorId="46592F98" wp14:editId="5B6FDBFD">
            <wp:simplePos x="0" y="0"/>
            <wp:positionH relativeFrom="margin">
              <wp:posOffset>3511909</wp:posOffset>
            </wp:positionH>
            <wp:positionV relativeFrom="paragraph">
              <wp:posOffset>6350</wp:posOffset>
            </wp:positionV>
            <wp:extent cx="715010" cy="715010"/>
            <wp:effectExtent l="0" t="0" r="889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page">
              <wp14:pctWidth>0</wp14:pctWidth>
            </wp14:sizeRelH>
            <wp14:sizeRelV relativeFrom="page">
              <wp14:pctHeight>0</wp14:pctHeight>
            </wp14:sizeRelV>
          </wp:anchor>
        </w:drawing>
      </w:r>
    </w:p>
    <w:p w:rsidR="003A530B" w:rsidRPr="003A530B" w:rsidRDefault="00F4512C" w:rsidP="003A530B">
      <w:pPr>
        <w:rPr>
          <w:b/>
          <w:bCs/>
          <w:color w:val="2F5496" w:themeColor="accent5" w:themeShade="BF"/>
          <w:sz w:val="24"/>
          <w:szCs w:val="24"/>
        </w:rPr>
      </w:pPr>
      <w:r>
        <w:rPr>
          <w:rFonts w:ascii="Verdana" w:hAnsi="Verdana"/>
          <w:b/>
          <w:bCs/>
          <w:color w:val="2F5496" w:themeColor="accent5" w:themeShade="BF"/>
          <w:sz w:val="18"/>
          <w:szCs w:val="18"/>
        </w:rPr>
        <w:t>Cooperative</w:t>
      </w:r>
      <w:r w:rsidR="003A530B">
        <w:rPr>
          <w:rFonts w:ascii="Verdana" w:hAnsi="Verdana"/>
          <w:b/>
          <w:bCs/>
          <w:color w:val="2F5496" w:themeColor="accent5" w:themeShade="BF"/>
          <w:sz w:val="18"/>
          <w:szCs w:val="18"/>
        </w:rPr>
        <w:t xml:space="preserve"> Audit Calendar </w:t>
      </w:r>
    </w:p>
    <w:p w:rsidR="003A530B" w:rsidRDefault="003A530B" w:rsidP="003A530B">
      <w:pPr>
        <w:spacing w:before="240" w:after="200" w:line="276" w:lineRule="auto"/>
        <w:jc w:val="both"/>
        <w:rPr>
          <w:rFonts w:ascii="Verdana" w:hAnsi="Verdana"/>
          <w:b/>
          <w:bCs/>
          <w:color w:val="C45911" w:themeColor="accent2" w:themeShade="BF"/>
          <w:sz w:val="18"/>
          <w:szCs w:val="18"/>
        </w:rPr>
      </w:pPr>
    </w:p>
    <w:p w:rsidR="002D45DA" w:rsidRDefault="002D45DA" w:rsidP="00F11F5C">
      <w:pPr>
        <w:spacing w:after="0" w:line="276" w:lineRule="auto"/>
        <w:jc w:val="both"/>
        <w:rPr>
          <w:rFonts w:ascii="Verdana" w:hAnsi="Verdana"/>
          <w:b/>
          <w:bCs/>
          <w:color w:val="C45911" w:themeColor="accent2" w:themeShade="BF"/>
          <w:sz w:val="18"/>
          <w:szCs w:val="18"/>
        </w:rPr>
      </w:pPr>
    </w:p>
    <w:p w:rsidR="00222A7F" w:rsidRDefault="00222A7F" w:rsidP="00F11F5C">
      <w:pPr>
        <w:spacing w:after="0" w:line="276" w:lineRule="auto"/>
        <w:jc w:val="both"/>
        <w:rPr>
          <w:rFonts w:ascii="Verdana" w:hAnsi="Verdana"/>
          <w:b/>
          <w:bCs/>
          <w:color w:val="C45911" w:themeColor="accent2" w:themeShade="BF"/>
          <w:sz w:val="18"/>
          <w:szCs w:val="18"/>
        </w:rPr>
      </w:pPr>
    </w:p>
    <w:p w:rsidR="00F4512C" w:rsidRDefault="00F4512C" w:rsidP="00F11F5C">
      <w:pPr>
        <w:spacing w:after="0" w:line="276" w:lineRule="auto"/>
        <w:jc w:val="both"/>
      </w:pPr>
      <w:r>
        <w:t xml:space="preserve">The following set of activities are planned </w:t>
      </w:r>
      <w:r w:rsidR="00B92DF8">
        <w:t xml:space="preserve">as part of </w:t>
      </w:r>
      <w:r>
        <w:t>this cooperative audit programme</w:t>
      </w:r>
      <w:r w:rsidR="00AF32C9">
        <w:t>.</w:t>
      </w:r>
      <w:r>
        <w:t xml:space="preserve"> </w:t>
      </w:r>
    </w:p>
    <w:p w:rsidR="00F4512C" w:rsidRDefault="008258E2" w:rsidP="00F11F5C">
      <w:pPr>
        <w:spacing w:after="0" w:line="276" w:lineRule="auto"/>
        <w:jc w:val="both"/>
      </w:pPr>
      <w:r>
        <w:rPr>
          <w:noProof/>
        </w:rPr>
        <w:drawing>
          <wp:anchor distT="0" distB="0" distL="114300" distR="114300" simplePos="0" relativeHeight="251789312" behindDoc="0" locked="0" layoutInCell="1" allowOverlap="1" wp14:anchorId="69B5020C" wp14:editId="08AAFBBB">
            <wp:simplePos x="0" y="0"/>
            <wp:positionH relativeFrom="margin">
              <wp:posOffset>-94234</wp:posOffset>
            </wp:positionH>
            <wp:positionV relativeFrom="paragraph">
              <wp:posOffset>158496</wp:posOffset>
            </wp:positionV>
            <wp:extent cx="6576060" cy="2590800"/>
            <wp:effectExtent l="0" t="0" r="0" b="19050"/>
            <wp:wrapSquare wrapText="bothSides"/>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rsidR="008258E2" w:rsidRDefault="008258E2" w:rsidP="001A611D">
      <w:pPr>
        <w:pStyle w:val="ListParagraph"/>
        <w:spacing w:after="0" w:line="240" w:lineRule="auto"/>
        <w:ind w:left="0"/>
        <w:jc w:val="both"/>
        <w:rPr>
          <w:rFonts w:ascii="Verdana" w:hAnsi="Verdana"/>
          <w:b/>
          <w:bCs/>
          <w:color w:val="385623" w:themeColor="accent6" w:themeShade="80"/>
          <w:sz w:val="18"/>
          <w:szCs w:val="18"/>
        </w:rPr>
      </w:pPr>
    </w:p>
    <w:p w:rsidR="008258E2" w:rsidRDefault="008258E2" w:rsidP="001A611D">
      <w:pPr>
        <w:pStyle w:val="ListParagraph"/>
        <w:spacing w:after="0" w:line="240" w:lineRule="auto"/>
        <w:ind w:left="0"/>
        <w:jc w:val="both"/>
        <w:rPr>
          <w:rFonts w:ascii="Verdana" w:hAnsi="Verdana"/>
          <w:b/>
          <w:bCs/>
          <w:color w:val="385623" w:themeColor="accent6" w:themeShade="80"/>
          <w:sz w:val="18"/>
          <w:szCs w:val="18"/>
        </w:rPr>
      </w:pPr>
    </w:p>
    <w:p w:rsidR="00743F4D" w:rsidRPr="00514B33" w:rsidRDefault="008258E2" w:rsidP="001A611D">
      <w:pPr>
        <w:pStyle w:val="ListParagraph"/>
        <w:spacing w:after="0" w:line="240" w:lineRule="auto"/>
        <w:ind w:left="0"/>
        <w:jc w:val="both"/>
        <w:rPr>
          <w:rFonts w:ascii="Verdana" w:hAnsi="Verdana"/>
          <w:b/>
          <w:bCs/>
          <w:color w:val="385623" w:themeColor="accent6" w:themeShade="80"/>
          <w:sz w:val="18"/>
          <w:szCs w:val="18"/>
        </w:rPr>
      </w:pPr>
      <w:r w:rsidRPr="00514B33">
        <w:rPr>
          <w:rFonts w:ascii="Giorgio Sans" w:hAnsi="Giorgio Sans"/>
          <w:b/>
          <w:bCs/>
          <w:noProof/>
          <w:color w:val="385623" w:themeColor="accent6" w:themeShade="80"/>
          <w:sz w:val="40"/>
          <w:szCs w:val="40"/>
        </w:rPr>
        <w:drawing>
          <wp:anchor distT="0" distB="0" distL="114300" distR="114300" simplePos="0" relativeHeight="251793408" behindDoc="0" locked="0" layoutInCell="1" allowOverlap="1" wp14:anchorId="3ADABE33" wp14:editId="711967E3">
            <wp:simplePos x="0" y="0"/>
            <wp:positionH relativeFrom="margin">
              <wp:posOffset>42672</wp:posOffset>
            </wp:positionH>
            <wp:positionV relativeFrom="paragraph">
              <wp:posOffset>37592</wp:posOffset>
            </wp:positionV>
            <wp:extent cx="640080" cy="640080"/>
            <wp:effectExtent l="0" t="0" r="7620" b="7620"/>
            <wp:wrapTight wrapText="bothSides">
              <wp:wrapPolygon edited="0">
                <wp:start x="0" y="0"/>
                <wp:lineTo x="0" y="21214"/>
                <wp:lineTo x="21214" y="21214"/>
                <wp:lineTo x="21214" y="0"/>
                <wp:lineTo x="0" y="0"/>
              </wp:wrapPolygon>
            </wp:wrapTight>
            <wp:docPr id="19" name="Picture 19" descr="imagen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nes/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B33">
        <w:rPr>
          <w:rFonts w:ascii="Verdana" w:hAnsi="Verdana"/>
          <w:b/>
          <w:bCs/>
          <w:color w:val="385623" w:themeColor="accent6" w:themeShade="80"/>
          <w:sz w:val="18"/>
          <w:szCs w:val="18"/>
        </w:rPr>
        <w:t xml:space="preserve">Invitation, </w:t>
      </w:r>
      <w:r w:rsidR="00514B33" w:rsidRPr="00514B33">
        <w:rPr>
          <w:rFonts w:ascii="Verdana" w:hAnsi="Verdana"/>
          <w:b/>
          <w:bCs/>
          <w:color w:val="385623" w:themeColor="accent6" w:themeShade="80"/>
          <w:sz w:val="18"/>
          <w:szCs w:val="18"/>
        </w:rPr>
        <w:t>SAIs</w:t>
      </w:r>
      <w:r w:rsidR="00514B33">
        <w:rPr>
          <w:rFonts w:ascii="Verdana" w:hAnsi="Verdana"/>
          <w:b/>
          <w:bCs/>
          <w:color w:val="385623" w:themeColor="accent6" w:themeShade="80"/>
          <w:sz w:val="18"/>
          <w:szCs w:val="18"/>
        </w:rPr>
        <w:t xml:space="preserve"> Readiness &amp; Commitment </w:t>
      </w:r>
    </w:p>
    <w:p w:rsidR="00514B33" w:rsidRPr="00514B33" w:rsidRDefault="00514B33" w:rsidP="00AD466E">
      <w:pPr>
        <w:spacing w:after="0" w:line="240" w:lineRule="auto"/>
        <w:rPr>
          <w:rFonts w:ascii="Verdana" w:hAnsi="Verdana"/>
          <w:b/>
          <w:bCs/>
          <w:color w:val="385623" w:themeColor="accent6" w:themeShade="80"/>
          <w:sz w:val="18"/>
          <w:szCs w:val="18"/>
        </w:rPr>
      </w:pPr>
    </w:p>
    <w:p w:rsidR="000A7043" w:rsidRPr="00514B33" w:rsidRDefault="00514B33" w:rsidP="00AD466E">
      <w:pPr>
        <w:spacing w:after="0" w:line="240" w:lineRule="auto"/>
        <w:rPr>
          <w:rFonts w:ascii="Verdana" w:hAnsi="Verdana"/>
          <w:b/>
          <w:bCs/>
          <w:color w:val="385623" w:themeColor="accent6" w:themeShade="80"/>
          <w:sz w:val="18"/>
          <w:szCs w:val="18"/>
        </w:rPr>
      </w:pPr>
      <w:r w:rsidRPr="00514B33">
        <w:rPr>
          <w:rFonts w:ascii="Verdana" w:hAnsi="Verdana"/>
          <w:b/>
          <w:bCs/>
          <w:color w:val="385623" w:themeColor="accent6" w:themeShade="80"/>
          <w:sz w:val="18"/>
          <w:szCs w:val="18"/>
        </w:rPr>
        <w:t>April – May 2017</w:t>
      </w:r>
    </w:p>
    <w:p w:rsidR="00B76E6B" w:rsidRPr="00B76E6B" w:rsidRDefault="00B76E6B" w:rsidP="00B76E6B">
      <w:pPr>
        <w:spacing w:after="0" w:line="240" w:lineRule="auto"/>
        <w:jc w:val="both"/>
        <w:rPr>
          <w:b/>
          <w:bCs/>
        </w:rPr>
      </w:pPr>
    </w:p>
    <w:p w:rsidR="009C3294" w:rsidRPr="00076409" w:rsidRDefault="00514B33" w:rsidP="00804FE0">
      <w:pPr>
        <w:pStyle w:val="BodyTextIndent"/>
        <w:spacing w:line="276" w:lineRule="auto"/>
        <w:ind w:left="0" w:right="-45"/>
        <w:rPr>
          <w:rFonts w:asciiTheme="minorHAnsi" w:hAnsiTheme="minorHAnsi"/>
          <w:sz w:val="18"/>
          <w:szCs w:val="18"/>
        </w:rPr>
      </w:pPr>
      <w:r>
        <w:rPr>
          <w:rFonts w:asciiTheme="minorHAnsi" w:hAnsiTheme="minorHAnsi"/>
          <w:sz w:val="22"/>
          <w:szCs w:val="22"/>
        </w:rPr>
        <w:t xml:space="preserve">All SAIs that expressed interest in the Auditing SDGs programme will be invited to participate in the cooperative audit. SAIs will be asked to apply based on their readiness </w:t>
      </w:r>
      <w:r w:rsidR="00AF32C9">
        <w:rPr>
          <w:rFonts w:asciiTheme="minorHAnsi" w:hAnsiTheme="minorHAnsi"/>
          <w:sz w:val="22"/>
          <w:szCs w:val="22"/>
        </w:rPr>
        <w:t xml:space="preserve">commitment </w:t>
      </w:r>
      <w:r w:rsidR="008E0553">
        <w:rPr>
          <w:rFonts w:asciiTheme="minorHAnsi" w:hAnsiTheme="minorHAnsi"/>
          <w:sz w:val="22"/>
          <w:szCs w:val="22"/>
        </w:rPr>
        <w:t>(criteria</w:t>
      </w:r>
      <w:r>
        <w:rPr>
          <w:rFonts w:asciiTheme="minorHAnsi" w:hAnsiTheme="minorHAnsi"/>
          <w:sz w:val="22"/>
          <w:szCs w:val="22"/>
        </w:rPr>
        <w:t xml:space="preserve"> listed as Annexe </w:t>
      </w:r>
      <w:r w:rsidR="00B31EBE">
        <w:rPr>
          <w:rFonts w:asciiTheme="minorHAnsi" w:hAnsiTheme="minorHAnsi"/>
          <w:sz w:val="22"/>
          <w:szCs w:val="22"/>
        </w:rPr>
        <w:t>1</w:t>
      </w:r>
      <w:r>
        <w:rPr>
          <w:rFonts w:asciiTheme="minorHAnsi" w:hAnsiTheme="minorHAnsi"/>
          <w:sz w:val="22"/>
          <w:szCs w:val="22"/>
        </w:rPr>
        <w:t xml:space="preserve">). </w:t>
      </w:r>
      <w:r w:rsidR="005713D7">
        <w:rPr>
          <w:rFonts w:asciiTheme="minorHAnsi" w:hAnsiTheme="minorHAnsi"/>
          <w:sz w:val="22"/>
          <w:szCs w:val="22"/>
        </w:rPr>
        <w:t xml:space="preserve">SAIs that meet both readiness and commitment criteria will be accepted as participating SAIs in the cooperative audit. </w:t>
      </w:r>
      <w:r w:rsidR="009C3294" w:rsidRPr="00076409">
        <w:rPr>
          <w:rFonts w:asciiTheme="minorHAnsi" w:hAnsiTheme="minorHAnsi"/>
          <w:sz w:val="22"/>
          <w:szCs w:val="22"/>
        </w:rPr>
        <w:t xml:space="preserve"> </w:t>
      </w:r>
    </w:p>
    <w:p w:rsidR="007713C3" w:rsidRDefault="007713C3" w:rsidP="007713C3">
      <w:pPr>
        <w:spacing w:line="276" w:lineRule="auto"/>
        <w:jc w:val="both"/>
        <w:rPr>
          <w:rFonts w:ascii="Verdana" w:hAnsi="Verdana" w:cs="Open Sans"/>
          <w:color w:val="000000"/>
          <w:sz w:val="8"/>
          <w:szCs w:val="8"/>
          <w:shd w:val="clear" w:color="auto" w:fill="FFFFFF"/>
        </w:rPr>
      </w:pPr>
    </w:p>
    <w:p w:rsidR="005713D7" w:rsidRDefault="00AF32C9" w:rsidP="008258E2">
      <w:pPr>
        <w:rPr>
          <w:rFonts w:ascii="Verdana" w:hAnsi="Verdana"/>
          <w:b/>
          <w:bCs/>
          <w:color w:val="E22884"/>
          <w:sz w:val="18"/>
          <w:szCs w:val="18"/>
        </w:rPr>
      </w:pPr>
      <w:r w:rsidRPr="00AD3CA0">
        <w:rPr>
          <w:rFonts w:ascii="Giorgio Sans" w:hAnsi="Giorgio Sans"/>
          <w:b/>
          <w:bCs/>
          <w:noProof/>
          <w:color w:val="E22884"/>
          <w:sz w:val="32"/>
          <w:szCs w:val="32"/>
        </w:rPr>
        <w:drawing>
          <wp:anchor distT="0" distB="0" distL="114300" distR="114300" simplePos="0" relativeHeight="251797504" behindDoc="0" locked="0" layoutInCell="1" allowOverlap="1" wp14:anchorId="469BB04A" wp14:editId="4EDDD40D">
            <wp:simplePos x="0" y="0"/>
            <wp:positionH relativeFrom="column">
              <wp:posOffset>-1905</wp:posOffset>
            </wp:positionH>
            <wp:positionV relativeFrom="paragraph">
              <wp:posOffset>50165</wp:posOffset>
            </wp:positionV>
            <wp:extent cx="640080" cy="640080"/>
            <wp:effectExtent l="0" t="0" r="0" b="0"/>
            <wp:wrapTight wrapText="bothSides">
              <wp:wrapPolygon edited="0">
                <wp:start x="0" y="0"/>
                <wp:lineTo x="0" y="20571"/>
                <wp:lineTo x="20571" y="20571"/>
                <wp:lineTo x="20571" y="0"/>
                <wp:lineTo x="0" y="0"/>
              </wp:wrapPolygon>
            </wp:wrapTight>
            <wp:docPr id="3" name="Picture 3" descr="imagene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es/1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D7" w:rsidRPr="005713D7">
        <w:rPr>
          <w:rFonts w:ascii="Verdana" w:hAnsi="Verdana"/>
          <w:b/>
          <w:bCs/>
          <w:color w:val="E22884"/>
          <w:sz w:val="18"/>
          <w:szCs w:val="18"/>
        </w:rPr>
        <w:t xml:space="preserve">eLearning Course on </w:t>
      </w:r>
      <w:r w:rsidR="005713D7">
        <w:rPr>
          <w:rFonts w:ascii="Verdana" w:hAnsi="Verdana"/>
          <w:b/>
          <w:bCs/>
          <w:color w:val="E22884"/>
          <w:sz w:val="18"/>
          <w:szCs w:val="18"/>
        </w:rPr>
        <w:t>P</w:t>
      </w:r>
      <w:r w:rsidR="005713D7" w:rsidRPr="005713D7">
        <w:rPr>
          <w:rFonts w:ascii="Verdana" w:hAnsi="Verdana"/>
          <w:b/>
          <w:bCs/>
          <w:color w:val="E22884"/>
          <w:sz w:val="18"/>
          <w:szCs w:val="18"/>
        </w:rPr>
        <w:t>erformance Audit</w:t>
      </w:r>
      <w:r w:rsidR="005713D7">
        <w:rPr>
          <w:rFonts w:ascii="Verdana" w:hAnsi="Verdana"/>
          <w:b/>
          <w:bCs/>
          <w:color w:val="E22884"/>
          <w:sz w:val="18"/>
          <w:szCs w:val="18"/>
        </w:rPr>
        <w:t xml:space="preserve"> of </w:t>
      </w:r>
      <w:r w:rsidR="005713D7" w:rsidRPr="005713D7">
        <w:rPr>
          <w:rFonts w:ascii="Verdana" w:hAnsi="Verdana"/>
          <w:b/>
          <w:bCs/>
          <w:color w:val="E22884"/>
          <w:sz w:val="18"/>
          <w:szCs w:val="18"/>
        </w:rPr>
        <w:t>prepared</w:t>
      </w:r>
      <w:r w:rsidR="005713D7">
        <w:rPr>
          <w:rFonts w:ascii="Verdana" w:hAnsi="Verdana"/>
          <w:b/>
          <w:bCs/>
          <w:color w:val="E22884"/>
          <w:sz w:val="18"/>
          <w:szCs w:val="18"/>
        </w:rPr>
        <w:t>ness for implementation of SDGs</w:t>
      </w:r>
    </w:p>
    <w:p w:rsidR="005713D7" w:rsidRPr="005713D7" w:rsidRDefault="005713D7" w:rsidP="005713D7">
      <w:pPr>
        <w:jc w:val="both"/>
        <w:rPr>
          <w:rFonts w:ascii="Verdana" w:hAnsi="Verdana"/>
          <w:b/>
          <w:bCs/>
          <w:color w:val="E22884"/>
          <w:sz w:val="18"/>
          <w:szCs w:val="18"/>
        </w:rPr>
      </w:pPr>
      <w:r w:rsidRPr="005713D7">
        <w:rPr>
          <w:rFonts w:ascii="Verdana" w:hAnsi="Verdana"/>
          <w:b/>
          <w:bCs/>
          <w:color w:val="E22884"/>
          <w:sz w:val="18"/>
          <w:szCs w:val="18"/>
        </w:rPr>
        <w:t>July - August 2017</w:t>
      </w:r>
    </w:p>
    <w:p w:rsidR="005713D7" w:rsidRPr="0009464B" w:rsidRDefault="008E0553" w:rsidP="0009464B">
      <w:pPr>
        <w:pStyle w:val="BodyTextIndent"/>
        <w:spacing w:line="276" w:lineRule="auto"/>
        <w:ind w:left="0" w:right="-45"/>
        <w:rPr>
          <w:rFonts w:asciiTheme="minorHAnsi" w:hAnsiTheme="minorHAnsi"/>
          <w:sz w:val="22"/>
          <w:szCs w:val="22"/>
        </w:rPr>
      </w:pPr>
      <w:r w:rsidRPr="0009464B">
        <w:rPr>
          <w:rFonts w:asciiTheme="minorHAnsi" w:hAnsiTheme="minorHAnsi"/>
          <w:sz w:val="22"/>
          <w:szCs w:val="22"/>
        </w:rPr>
        <w:t>This will be a</w:t>
      </w:r>
      <w:r w:rsidR="00AF32C9" w:rsidRPr="0009464B">
        <w:rPr>
          <w:rFonts w:asciiTheme="minorHAnsi" w:hAnsiTheme="minorHAnsi"/>
          <w:sz w:val="22"/>
          <w:szCs w:val="22"/>
        </w:rPr>
        <w:t>n</w:t>
      </w:r>
      <w:r w:rsidRPr="0009464B">
        <w:rPr>
          <w:rFonts w:asciiTheme="minorHAnsi" w:hAnsiTheme="minorHAnsi"/>
          <w:sz w:val="22"/>
          <w:szCs w:val="22"/>
        </w:rPr>
        <w:t xml:space="preserve"> </w:t>
      </w:r>
      <w:r w:rsidR="008258E2" w:rsidRPr="0009464B">
        <w:rPr>
          <w:rFonts w:asciiTheme="minorHAnsi" w:hAnsiTheme="minorHAnsi"/>
          <w:sz w:val="22"/>
          <w:szCs w:val="22"/>
        </w:rPr>
        <w:t>eight-week</w:t>
      </w:r>
      <w:r w:rsidRPr="0009464B">
        <w:rPr>
          <w:rFonts w:asciiTheme="minorHAnsi" w:hAnsiTheme="minorHAnsi"/>
          <w:sz w:val="22"/>
          <w:szCs w:val="22"/>
        </w:rPr>
        <w:t xml:space="preserve"> mentor led </w:t>
      </w:r>
      <w:r w:rsidR="00B92DF8">
        <w:rPr>
          <w:rFonts w:asciiTheme="minorHAnsi" w:hAnsiTheme="minorHAnsi"/>
          <w:sz w:val="22"/>
          <w:szCs w:val="22"/>
        </w:rPr>
        <w:t>e</w:t>
      </w:r>
      <w:r w:rsidR="0009464B">
        <w:rPr>
          <w:rFonts w:asciiTheme="minorHAnsi" w:hAnsiTheme="minorHAnsi"/>
          <w:sz w:val="22"/>
          <w:szCs w:val="22"/>
        </w:rPr>
        <w:t>L</w:t>
      </w:r>
      <w:r w:rsidR="00B92DF8">
        <w:rPr>
          <w:rFonts w:asciiTheme="minorHAnsi" w:hAnsiTheme="minorHAnsi"/>
          <w:sz w:val="22"/>
          <w:szCs w:val="22"/>
        </w:rPr>
        <w:t xml:space="preserve">earning </w:t>
      </w:r>
      <w:r w:rsidRPr="0009464B">
        <w:rPr>
          <w:rFonts w:asciiTheme="minorHAnsi" w:hAnsiTheme="minorHAnsi"/>
          <w:sz w:val="22"/>
          <w:szCs w:val="22"/>
        </w:rPr>
        <w:t xml:space="preserve">course, delivered on IDI’s learning management system. </w:t>
      </w:r>
      <w:r w:rsidR="005713D7" w:rsidRPr="0009464B">
        <w:rPr>
          <w:rFonts w:asciiTheme="minorHAnsi" w:hAnsiTheme="minorHAnsi"/>
          <w:sz w:val="22"/>
          <w:szCs w:val="22"/>
        </w:rPr>
        <w:t xml:space="preserve">SAI audit teams will be </w:t>
      </w:r>
      <w:r w:rsidRPr="0009464B">
        <w:rPr>
          <w:rFonts w:asciiTheme="minorHAnsi" w:hAnsiTheme="minorHAnsi"/>
          <w:sz w:val="22"/>
          <w:szCs w:val="22"/>
        </w:rPr>
        <w:t xml:space="preserve">exposed to key features of </w:t>
      </w:r>
      <w:r w:rsidR="00B92DF8">
        <w:rPr>
          <w:rFonts w:asciiTheme="minorHAnsi" w:hAnsiTheme="minorHAnsi"/>
          <w:sz w:val="22"/>
          <w:szCs w:val="22"/>
        </w:rPr>
        <w:t xml:space="preserve">the 2030 Agenda and </w:t>
      </w:r>
      <w:r w:rsidRPr="0009464B">
        <w:rPr>
          <w:rFonts w:asciiTheme="minorHAnsi" w:hAnsiTheme="minorHAnsi"/>
          <w:sz w:val="22"/>
          <w:szCs w:val="22"/>
        </w:rPr>
        <w:t xml:space="preserve">SDGs. They will </w:t>
      </w:r>
      <w:r w:rsidR="00B92DF8">
        <w:rPr>
          <w:rFonts w:asciiTheme="minorHAnsi" w:hAnsiTheme="minorHAnsi"/>
          <w:sz w:val="22"/>
          <w:szCs w:val="22"/>
        </w:rPr>
        <w:t xml:space="preserve">also </w:t>
      </w:r>
      <w:r w:rsidRPr="0009464B">
        <w:rPr>
          <w:rFonts w:asciiTheme="minorHAnsi" w:hAnsiTheme="minorHAnsi"/>
          <w:sz w:val="22"/>
          <w:szCs w:val="22"/>
        </w:rPr>
        <w:t xml:space="preserve">be trained in applying whole of government approach and performance audit ISSAIs to the audit of preparedness. </w:t>
      </w:r>
      <w:r w:rsidR="005713D7" w:rsidRPr="0009464B">
        <w:rPr>
          <w:rFonts w:asciiTheme="minorHAnsi" w:hAnsiTheme="minorHAnsi"/>
          <w:sz w:val="22"/>
          <w:szCs w:val="22"/>
        </w:rPr>
        <w:t xml:space="preserve"> </w:t>
      </w:r>
    </w:p>
    <w:p w:rsidR="007713C3" w:rsidRDefault="007713C3" w:rsidP="007713C3">
      <w:pPr>
        <w:pStyle w:val="Heading1"/>
        <w:spacing w:line="276" w:lineRule="auto"/>
        <w:rPr>
          <w:rFonts w:ascii="Verdana" w:hAnsi="Verdana"/>
          <w:color w:val="2F5496" w:themeColor="accent5" w:themeShade="BF"/>
          <w:sz w:val="18"/>
          <w:szCs w:val="18"/>
        </w:rPr>
      </w:pPr>
    </w:p>
    <w:p w:rsidR="008258E2" w:rsidRDefault="008258E2" w:rsidP="008258E2"/>
    <w:p w:rsidR="008258E2" w:rsidRDefault="008258E2" w:rsidP="008258E2"/>
    <w:p w:rsidR="008258E2" w:rsidRDefault="008258E2" w:rsidP="008258E2"/>
    <w:p w:rsidR="008258E2" w:rsidRDefault="008258E2" w:rsidP="008258E2"/>
    <w:p w:rsidR="008E0553" w:rsidRPr="002879AF" w:rsidRDefault="00AF32C9" w:rsidP="008E0553">
      <w:pPr>
        <w:pStyle w:val="BodyTextIndent"/>
        <w:spacing w:line="276" w:lineRule="auto"/>
        <w:ind w:left="0" w:right="-45"/>
        <w:rPr>
          <w:rFonts w:ascii="Neuzeit S LT Std Book" w:eastAsiaTheme="minorHAnsi" w:hAnsi="Neuzeit S LT Std Book" w:cstheme="minorBidi"/>
          <w:sz w:val="20"/>
          <w:szCs w:val="20"/>
        </w:rPr>
      </w:pPr>
      <w:r w:rsidRPr="008E0553">
        <w:rPr>
          <w:rFonts w:ascii="Verdana" w:hAnsi="Verdana"/>
          <w:b/>
          <w:bCs/>
          <w:noProof/>
          <w:color w:val="FEB812"/>
          <w:sz w:val="18"/>
          <w:szCs w:val="18"/>
        </w:rPr>
        <w:drawing>
          <wp:anchor distT="0" distB="0" distL="114300" distR="114300" simplePos="0" relativeHeight="251799552" behindDoc="0" locked="0" layoutInCell="1" allowOverlap="1" wp14:anchorId="2F1F48A6" wp14:editId="7B618D59">
            <wp:simplePos x="0" y="0"/>
            <wp:positionH relativeFrom="column">
              <wp:posOffset>15113</wp:posOffset>
            </wp:positionH>
            <wp:positionV relativeFrom="paragraph">
              <wp:posOffset>146685</wp:posOffset>
            </wp:positionV>
            <wp:extent cx="640080" cy="640080"/>
            <wp:effectExtent l="0" t="0" r="0" b="0"/>
            <wp:wrapTight wrapText="bothSides">
              <wp:wrapPolygon edited="0">
                <wp:start x="0" y="0"/>
                <wp:lineTo x="0" y="20571"/>
                <wp:lineTo x="20571" y="20571"/>
                <wp:lineTo x="20571" y="0"/>
                <wp:lineTo x="0" y="0"/>
              </wp:wrapPolygon>
            </wp:wrapTight>
            <wp:docPr id="21" name="Picture 21" descr="imagene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es/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0553" w:rsidRPr="008E0553" w:rsidRDefault="008E0553" w:rsidP="001A611D">
      <w:pPr>
        <w:jc w:val="both"/>
        <w:rPr>
          <w:rFonts w:ascii="Verdana" w:hAnsi="Verdana"/>
          <w:b/>
          <w:bCs/>
          <w:color w:val="FEB812"/>
          <w:sz w:val="18"/>
          <w:szCs w:val="18"/>
        </w:rPr>
      </w:pPr>
      <w:r w:rsidRPr="008E0553">
        <w:rPr>
          <w:rFonts w:ascii="Verdana" w:hAnsi="Verdana"/>
          <w:b/>
          <w:bCs/>
          <w:color w:val="FEB812"/>
          <w:sz w:val="18"/>
          <w:szCs w:val="18"/>
        </w:rPr>
        <w:t>Cooperati</w:t>
      </w:r>
      <w:r w:rsidR="00C96BC8">
        <w:rPr>
          <w:rFonts w:ascii="Verdana" w:hAnsi="Verdana"/>
          <w:b/>
          <w:bCs/>
          <w:color w:val="FEB812"/>
          <w:sz w:val="18"/>
          <w:szCs w:val="18"/>
        </w:rPr>
        <w:t xml:space="preserve">on Meeting of SAIs and Stakeholders </w:t>
      </w:r>
    </w:p>
    <w:p w:rsidR="008E0553" w:rsidRPr="008E0553" w:rsidRDefault="008E0553" w:rsidP="008E0553">
      <w:pPr>
        <w:rPr>
          <w:rFonts w:ascii="Verdana" w:hAnsi="Verdana"/>
          <w:b/>
          <w:bCs/>
          <w:color w:val="FEB812"/>
          <w:sz w:val="18"/>
          <w:szCs w:val="18"/>
        </w:rPr>
      </w:pPr>
      <w:r w:rsidRPr="008E0553">
        <w:rPr>
          <w:rFonts w:ascii="Verdana" w:hAnsi="Verdana"/>
          <w:b/>
          <w:bCs/>
          <w:color w:val="FEB812"/>
          <w:sz w:val="18"/>
          <w:szCs w:val="18"/>
        </w:rPr>
        <w:t xml:space="preserve">July 2017 </w:t>
      </w:r>
    </w:p>
    <w:p w:rsidR="007713C3" w:rsidRPr="00076409" w:rsidRDefault="00C96BC8" w:rsidP="00804FE0">
      <w:pPr>
        <w:pStyle w:val="BodyTextIndent"/>
        <w:spacing w:line="276" w:lineRule="auto"/>
        <w:ind w:left="0" w:right="-45"/>
        <w:rPr>
          <w:rFonts w:asciiTheme="minorHAnsi" w:hAnsiTheme="minorHAnsi"/>
          <w:sz w:val="18"/>
          <w:szCs w:val="18"/>
        </w:rPr>
      </w:pPr>
      <w:r>
        <w:rPr>
          <w:rFonts w:asciiTheme="minorHAnsi" w:hAnsiTheme="minorHAnsi" w:cs="Calibri"/>
          <w:bCs/>
          <w:sz w:val="22"/>
          <w:szCs w:val="22"/>
        </w:rPr>
        <w:t xml:space="preserve">The IDI and UNDESA will cooperate to organize a </w:t>
      </w:r>
      <w:r w:rsidR="00E43668">
        <w:rPr>
          <w:rFonts w:asciiTheme="minorHAnsi" w:hAnsiTheme="minorHAnsi" w:cs="Calibri"/>
          <w:bCs/>
          <w:sz w:val="22"/>
          <w:szCs w:val="22"/>
        </w:rPr>
        <w:t>two-day</w:t>
      </w:r>
      <w:r>
        <w:rPr>
          <w:rFonts w:asciiTheme="minorHAnsi" w:hAnsiTheme="minorHAnsi" w:cs="Calibri"/>
          <w:bCs/>
          <w:sz w:val="22"/>
          <w:szCs w:val="22"/>
        </w:rPr>
        <w:t xml:space="preserve"> cooperation meeting of SAI management and key stakeholders. Besides bringing together stakeholders for a discussion on key issues related to the audit of preparedness, the meeting will also provide </w:t>
      </w:r>
      <w:r w:rsidR="00B92DF8">
        <w:rPr>
          <w:rFonts w:asciiTheme="minorHAnsi" w:hAnsiTheme="minorHAnsi" w:cs="Calibri"/>
          <w:bCs/>
          <w:sz w:val="22"/>
          <w:szCs w:val="22"/>
        </w:rPr>
        <w:t xml:space="preserve">an </w:t>
      </w:r>
      <w:r>
        <w:rPr>
          <w:rFonts w:asciiTheme="minorHAnsi" w:hAnsiTheme="minorHAnsi" w:cs="Calibri"/>
          <w:bCs/>
          <w:sz w:val="22"/>
          <w:szCs w:val="22"/>
        </w:rPr>
        <w:t xml:space="preserve">opportunity to reaffirm stakeholder commitments in carrying out the audit. The meeting is planned to be held at UN Headquarters in New York, right after the UN </w:t>
      </w:r>
      <w:r w:rsidRPr="00076409">
        <w:rPr>
          <w:rFonts w:asciiTheme="minorHAnsi" w:hAnsiTheme="minorHAnsi" w:cs="Calibri"/>
          <w:bCs/>
          <w:sz w:val="22"/>
          <w:szCs w:val="22"/>
        </w:rPr>
        <w:t>High</w:t>
      </w:r>
      <w:r w:rsidR="007713C3" w:rsidRPr="00076409">
        <w:rPr>
          <w:rFonts w:asciiTheme="minorHAnsi" w:hAnsiTheme="minorHAnsi" w:cs="Calibri"/>
          <w:bCs/>
          <w:sz w:val="22"/>
          <w:szCs w:val="22"/>
        </w:rPr>
        <w:t xml:space="preserve"> Level Political Forum</w:t>
      </w:r>
      <w:r w:rsidR="0066441A">
        <w:rPr>
          <w:rFonts w:asciiTheme="minorHAnsi" w:hAnsiTheme="minorHAnsi" w:cs="Calibri"/>
          <w:bCs/>
          <w:sz w:val="22"/>
          <w:szCs w:val="22"/>
        </w:rPr>
        <w:t xml:space="preserve"> 2017</w:t>
      </w:r>
      <w:r>
        <w:rPr>
          <w:rFonts w:asciiTheme="minorHAnsi" w:hAnsiTheme="minorHAnsi" w:cs="Calibri"/>
          <w:bCs/>
          <w:sz w:val="22"/>
          <w:szCs w:val="22"/>
        </w:rPr>
        <w:t>.</w:t>
      </w:r>
    </w:p>
    <w:p w:rsidR="00057A3B" w:rsidRDefault="00057A3B" w:rsidP="00057A3B">
      <w:pPr>
        <w:pStyle w:val="ListParagraph"/>
        <w:spacing w:after="0" w:line="240" w:lineRule="auto"/>
        <w:ind w:left="0"/>
        <w:rPr>
          <w:rFonts w:ascii="Verdana" w:hAnsi="Verdana"/>
          <w:b/>
          <w:bCs/>
          <w:color w:val="2F5496" w:themeColor="accent5" w:themeShade="BF"/>
          <w:sz w:val="18"/>
          <w:szCs w:val="18"/>
        </w:rPr>
      </w:pPr>
      <w:r w:rsidRPr="007713C3">
        <w:rPr>
          <w:rFonts w:ascii="Arial" w:hAnsi="Arial" w:cs="Arial"/>
          <w:noProof/>
          <w:color w:val="0000FF"/>
          <w:sz w:val="27"/>
          <w:szCs w:val="27"/>
          <w:lang w:val="en-GB" w:eastAsia="zh-TW"/>
        </w:rPr>
        <w:t xml:space="preserve"> </w:t>
      </w:r>
    </w:p>
    <w:p w:rsidR="007713C3" w:rsidRDefault="007713C3" w:rsidP="00057A3B">
      <w:pPr>
        <w:pStyle w:val="ListParagraph"/>
        <w:spacing w:after="0" w:line="240" w:lineRule="auto"/>
        <w:ind w:left="0"/>
        <w:rPr>
          <w:rFonts w:ascii="Verdana" w:hAnsi="Verdana"/>
          <w:b/>
          <w:bCs/>
          <w:color w:val="2F5496" w:themeColor="accent5" w:themeShade="BF"/>
          <w:sz w:val="18"/>
          <w:szCs w:val="18"/>
        </w:rPr>
      </w:pPr>
    </w:p>
    <w:p w:rsidR="008837D2" w:rsidRDefault="008837D2" w:rsidP="008837D2">
      <w:pPr>
        <w:jc w:val="both"/>
        <w:rPr>
          <w:rFonts w:ascii="Verdana" w:hAnsi="Verdana"/>
          <w:b/>
          <w:bCs/>
          <w:color w:val="E22884"/>
          <w:sz w:val="18"/>
          <w:szCs w:val="18"/>
        </w:rPr>
      </w:pPr>
      <w:r w:rsidRPr="00AD3CA0">
        <w:rPr>
          <w:rFonts w:ascii="Giorgio Sans" w:hAnsi="Giorgio Sans"/>
          <w:b/>
          <w:bCs/>
          <w:noProof/>
          <w:color w:val="E22884"/>
          <w:sz w:val="32"/>
          <w:szCs w:val="32"/>
        </w:rPr>
        <w:drawing>
          <wp:anchor distT="0" distB="0" distL="114300" distR="114300" simplePos="0" relativeHeight="251801600" behindDoc="0" locked="0" layoutInCell="1" allowOverlap="1" wp14:anchorId="04D77061" wp14:editId="1BBA2FF7">
            <wp:simplePos x="0" y="0"/>
            <wp:positionH relativeFrom="column">
              <wp:posOffset>-9830</wp:posOffset>
            </wp:positionH>
            <wp:positionV relativeFrom="paragraph">
              <wp:posOffset>-965</wp:posOffset>
            </wp:positionV>
            <wp:extent cx="640080" cy="640080"/>
            <wp:effectExtent l="0" t="0" r="0" b="0"/>
            <wp:wrapTight wrapText="bothSides">
              <wp:wrapPolygon edited="0">
                <wp:start x="0" y="0"/>
                <wp:lineTo x="0" y="20571"/>
                <wp:lineTo x="20571" y="20571"/>
                <wp:lineTo x="20571" y="0"/>
                <wp:lineTo x="0" y="0"/>
              </wp:wrapPolygon>
            </wp:wrapTight>
            <wp:docPr id="22" name="Picture 22" descr="imagene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es/1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color w:val="E22884"/>
          <w:sz w:val="18"/>
          <w:szCs w:val="18"/>
        </w:rPr>
        <w:t>Online support for SAIs Planning Audit of Preparedness</w:t>
      </w:r>
    </w:p>
    <w:p w:rsidR="008837D2" w:rsidRPr="005713D7" w:rsidRDefault="008837D2" w:rsidP="008837D2">
      <w:pPr>
        <w:jc w:val="both"/>
        <w:rPr>
          <w:rFonts w:ascii="Verdana" w:hAnsi="Verdana"/>
          <w:b/>
          <w:bCs/>
          <w:color w:val="E22884"/>
          <w:sz w:val="18"/>
          <w:szCs w:val="18"/>
        </w:rPr>
      </w:pPr>
      <w:r>
        <w:rPr>
          <w:rFonts w:ascii="Verdana" w:hAnsi="Verdana"/>
          <w:b/>
          <w:bCs/>
          <w:color w:val="E22884"/>
          <w:sz w:val="18"/>
          <w:szCs w:val="18"/>
        </w:rPr>
        <w:t xml:space="preserve">August - October </w:t>
      </w:r>
      <w:r w:rsidRPr="005713D7">
        <w:rPr>
          <w:rFonts w:ascii="Verdana" w:hAnsi="Verdana"/>
          <w:b/>
          <w:bCs/>
          <w:color w:val="E22884"/>
          <w:sz w:val="18"/>
          <w:szCs w:val="18"/>
        </w:rPr>
        <w:t>2017</w:t>
      </w:r>
    </w:p>
    <w:p w:rsidR="00B8460E" w:rsidRPr="0009464B" w:rsidRDefault="008837D2" w:rsidP="0009464B">
      <w:pPr>
        <w:pStyle w:val="BodyTextIndent"/>
        <w:spacing w:line="276" w:lineRule="auto"/>
        <w:ind w:left="0" w:right="-45"/>
      </w:pPr>
      <w:r w:rsidRPr="0009464B">
        <w:rPr>
          <w:rFonts w:asciiTheme="minorHAnsi" w:hAnsiTheme="minorHAnsi"/>
          <w:sz w:val="22"/>
          <w:szCs w:val="22"/>
        </w:rPr>
        <w:t xml:space="preserve">SAI teams will plan the audit during August to October 2017. They may use the tools and working papers provided during the eLearning course. The mentor team will provide </w:t>
      </w:r>
      <w:r w:rsidR="00442E38" w:rsidRPr="00D801C5">
        <w:rPr>
          <w:rFonts w:asciiTheme="minorHAnsi" w:hAnsiTheme="minorHAnsi"/>
          <w:sz w:val="22"/>
          <w:szCs w:val="22"/>
        </w:rPr>
        <w:t xml:space="preserve">online </w:t>
      </w:r>
      <w:r w:rsidRPr="0009464B">
        <w:rPr>
          <w:rFonts w:asciiTheme="minorHAnsi" w:hAnsiTheme="minorHAnsi"/>
          <w:sz w:val="22"/>
          <w:szCs w:val="22"/>
        </w:rPr>
        <w:t xml:space="preserve">support </w:t>
      </w:r>
      <w:r w:rsidR="00442E38">
        <w:rPr>
          <w:rFonts w:asciiTheme="minorHAnsi" w:hAnsiTheme="minorHAnsi"/>
          <w:sz w:val="22"/>
          <w:szCs w:val="22"/>
        </w:rPr>
        <w:t xml:space="preserve">to the teams </w:t>
      </w:r>
      <w:r w:rsidRPr="0009464B">
        <w:rPr>
          <w:rFonts w:asciiTheme="minorHAnsi" w:hAnsiTheme="minorHAnsi"/>
          <w:sz w:val="22"/>
          <w:szCs w:val="22"/>
        </w:rPr>
        <w:t>on the IDI eLearning platform during this period.</w:t>
      </w:r>
    </w:p>
    <w:p w:rsidR="00E43668" w:rsidRDefault="00E43668" w:rsidP="00B8460E">
      <w:pPr>
        <w:spacing w:after="0" w:line="240" w:lineRule="auto"/>
        <w:jc w:val="both"/>
      </w:pPr>
    </w:p>
    <w:p w:rsidR="008258E2" w:rsidRDefault="008258E2" w:rsidP="00B8460E">
      <w:pPr>
        <w:spacing w:after="0" w:line="240" w:lineRule="auto"/>
        <w:jc w:val="both"/>
      </w:pPr>
    </w:p>
    <w:p w:rsidR="008258E2" w:rsidRDefault="008258E2" w:rsidP="00B8460E">
      <w:pPr>
        <w:spacing w:after="0" w:line="240" w:lineRule="auto"/>
        <w:jc w:val="both"/>
      </w:pPr>
    </w:p>
    <w:p w:rsidR="008258E2" w:rsidRDefault="008258E2" w:rsidP="00B8460E">
      <w:pPr>
        <w:spacing w:after="0" w:line="240" w:lineRule="auto"/>
        <w:jc w:val="both"/>
      </w:pPr>
    </w:p>
    <w:p w:rsidR="008258E2" w:rsidRDefault="008258E2" w:rsidP="00B8460E">
      <w:pPr>
        <w:spacing w:after="0" w:line="240" w:lineRule="auto"/>
        <w:jc w:val="both"/>
      </w:pPr>
    </w:p>
    <w:p w:rsidR="008258E2" w:rsidRDefault="008258E2" w:rsidP="00B8460E">
      <w:pPr>
        <w:spacing w:after="0" w:line="240" w:lineRule="auto"/>
        <w:jc w:val="both"/>
      </w:pPr>
    </w:p>
    <w:p w:rsidR="008258E2" w:rsidRDefault="008258E2" w:rsidP="00B8460E">
      <w:pPr>
        <w:spacing w:after="0" w:line="240" w:lineRule="auto"/>
        <w:jc w:val="both"/>
      </w:pPr>
    </w:p>
    <w:p w:rsidR="00C81576" w:rsidRDefault="00C81576" w:rsidP="00B8460E">
      <w:pPr>
        <w:spacing w:after="0" w:line="240" w:lineRule="auto"/>
        <w:jc w:val="both"/>
      </w:pPr>
    </w:p>
    <w:p w:rsidR="004E11DD" w:rsidRPr="004E11DD" w:rsidRDefault="004E11DD" w:rsidP="004E11DD">
      <w:pPr>
        <w:jc w:val="both"/>
        <w:rPr>
          <w:rFonts w:ascii="Verdana" w:hAnsi="Verdana"/>
          <w:b/>
          <w:bCs/>
          <w:color w:val="F36D24"/>
          <w:sz w:val="18"/>
          <w:szCs w:val="18"/>
        </w:rPr>
      </w:pPr>
      <w:r w:rsidRPr="004E11DD">
        <w:rPr>
          <w:rFonts w:ascii="Verdana" w:hAnsi="Verdana"/>
          <w:b/>
          <w:bCs/>
          <w:noProof/>
          <w:color w:val="F36D24"/>
          <w:sz w:val="18"/>
          <w:szCs w:val="18"/>
        </w:rPr>
        <w:drawing>
          <wp:anchor distT="0" distB="0" distL="114300" distR="114300" simplePos="0" relativeHeight="251803648" behindDoc="0" locked="0" layoutInCell="1" allowOverlap="1" wp14:anchorId="2E036616" wp14:editId="63BB917B">
            <wp:simplePos x="0" y="0"/>
            <wp:positionH relativeFrom="column">
              <wp:posOffset>15875</wp:posOffset>
            </wp:positionH>
            <wp:positionV relativeFrom="paragraph">
              <wp:posOffset>2903</wp:posOffset>
            </wp:positionV>
            <wp:extent cx="640080" cy="640080"/>
            <wp:effectExtent l="0" t="0" r="0" b="0"/>
            <wp:wrapTight wrapText="bothSides">
              <wp:wrapPolygon edited="0">
                <wp:start x="0" y="0"/>
                <wp:lineTo x="0" y="20571"/>
                <wp:lineTo x="20571" y="20571"/>
                <wp:lineTo x="20571" y="0"/>
                <wp:lineTo x="0" y="0"/>
              </wp:wrapPolygon>
            </wp:wrapTight>
            <wp:docPr id="4" name="Picture 4" descr="imagene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es/1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color w:val="F36D24"/>
          <w:sz w:val="18"/>
          <w:szCs w:val="18"/>
        </w:rPr>
        <w:t xml:space="preserve">Audit </w:t>
      </w:r>
      <w:r w:rsidRPr="004E11DD">
        <w:rPr>
          <w:rFonts w:ascii="Verdana" w:hAnsi="Verdana"/>
          <w:b/>
          <w:bCs/>
          <w:color w:val="F36D24"/>
          <w:sz w:val="18"/>
          <w:szCs w:val="18"/>
        </w:rPr>
        <w:t xml:space="preserve">Planning </w:t>
      </w:r>
      <w:r>
        <w:rPr>
          <w:rFonts w:ascii="Verdana" w:hAnsi="Verdana"/>
          <w:b/>
          <w:bCs/>
          <w:color w:val="F36D24"/>
          <w:sz w:val="18"/>
          <w:szCs w:val="18"/>
        </w:rPr>
        <w:t>Meeting</w:t>
      </w:r>
    </w:p>
    <w:p w:rsidR="004E11DD" w:rsidRPr="004E11DD" w:rsidRDefault="004E11DD" w:rsidP="004E11DD">
      <w:pPr>
        <w:jc w:val="both"/>
        <w:rPr>
          <w:rFonts w:ascii="Verdana" w:hAnsi="Verdana"/>
          <w:b/>
          <w:bCs/>
          <w:color w:val="F36D24"/>
          <w:sz w:val="18"/>
          <w:szCs w:val="18"/>
        </w:rPr>
      </w:pPr>
      <w:r>
        <w:rPr>
          <w:rFonts w:ascii="Verdana" w:hAnsi="Verdana"/>
          <w:b/>
          <w:bCs/>
          <w:color w:val="F36D24"/>
          <w:sz w:val="18"/>
          <w:szCs w:val="18"/>
        </w:rPr>
        <w:t>November</w:t>
      </w:r>
      <w:r w:rsidR="00E43668">
        <w:rPr>
          <w:rFonts w:ascii="Verdana" w:hAnsi="Verdana"/>
          <w:b/>
          <w:bCs/>
          <w:color w:val="F36D24"/>
          <w:sz w:val="18"/>
          <w:szCs w:val="18"/>
        </w:rPr>
        <w:t xml:space="preserve"> </w:t>
      </w:r>
      <w:r>
        <w:rPr>
          <w:rFonts w:ascii="Verdana" w:hAnsi="Verdana"/>
          <w:b/>
          <w:bCs/>
          <w:color w:val="F36D24"/>
          <w:sz w:val="18"/>
          <w:szCs w:val="18"/>
        </w:rPr>
        <w:t>-</w:t>
      </w:r>
      <w:r w:rsidR="00C11955">
        <w:rPr>
          <w:rFonts w:ascii="Verdana" w:hAnsi="Verdana"/>
          <w:b/>
          <w:bCs/>
          <w:color w:val="F36D24"/>
          <w:sz w:val="18"/>
          <w:szCs w:val="18"/>
        </w:rPr>
        <w:t xml:space="preserve"> </w:t>
      </w:r>
      <w:r w:rsidRPr="004E11DD">
        <w:rPr>
          <w:rFonts w:ascii="Verdana" w:hAnsi="Verdana"/>
          <w:b/>
          <w:bCs/>
          <w:color w:val="F36D24"/>
          <w:sz w:val="18"/>
          <w:szCs w:val="18"/>
        </w:rPr>
        <w:t xml:space="preserve">December 2017 </w:t>
      </w:r>
    </w:p>
    <w:p w:rsidR="004736CD" w:rsidRDefault="004736CD" w:rsidP="00EC6ED0">
      <w:pPr>
        <w:spacing w:after="0" w:line="240" w:lineRule="auto"/>
        <w:jc w:val="both"/>
      </w:pPr>
    </w:p>
    <w:p w:rsidR="00B57689" w:rsidRDefault="004E11DD" w:rsidP="00B57689">
      <w:pPr>
        <w:spacing w:line="240" w:lineRule="auto"/>
        <w:jc w:val="both"/>
      </w:pPr>
      <w:r>
        <w:t xml:space="preserve">All audit teams who complete their draft audit plans will be invited to </w:t>
      </w:r>
      <w:r w:rsidR="00442E38">
        <w:t>a face-to-face</w:t>
      </w:r>
      <w:r>
        <w:t xml:space="preserve"> audit planning meeting. At this meeting</w:t>
      </w:r>
      <w:r w:rsidR="00442E38">
        <w:t>,</w:t>
      </w:r>
      <w:r>
        <w:t xml:space="preserve"> experts/mentors and peers will review and provide feedback on the draft audit plans.  Tools and techniques related to data gathering and data analysis will also be discussed. </w:t>
      </w:r>
    </w:p>
    <w:p w:rsidR="004E11DD" w:rsidRDefault="00E43668" w:rsidP="004E11DD">
      <w:pPr>
        <w:jc w:val="both"/>
        <w:rPr>
          <w:rFonts w:ascii="Verdana" w:hAnsi="Verdana"/>
          <w:b/>
          <w:bCs/>
          <w:color w:val="E22884"/>
          <w:sz w:val="18"/>
          <w:szCs w:val="18"/>
        </w:rPr>
      </w:pPr>
      <w:r w:rsidRPr="00AD3CA0">
        <w:rPr>
          <w:rFonts w:ascii="Giorgio Sans" w:hAnsi="Giorgio Sans"/>
          <w:b/>
          <w:bCs/>
          <w:noProof/>
          <w:color w:val="E22884"/>
          <w:sz w:val="32"/>
          <w:szCs w:val="32"/>
        </w:rPr>
        <w:drawing>
          <wp:anchor distT="0" distB="0" distL="114300" distR="114300" simplePos="0" relativeHeight="251805696" behindDoc="0" locked="0" layoutInCell="1" allowOverlap="1" wp14:anchorId="5C509F22" wp14:editId="671DDB27">
            <wp:simplePos x="0" y="0"/>
            <wp:positionH relativeFrom="column">
              <wp:posOffset>21311</wp:posOffset>
            </wp:positionH>
            <wp:positionV relativeFrom="paragraph">
              <wp:posOffset>194793</wp:posOffset>
            </wp:positionV>
            <wp:extent cx="640080" cy="640080"/>
            <wp:effectExtent l="0" t="0" r="0" b="0"/>
            <wp:wrapTight wrapText="bothSides">
              <wp:wrapPolygon edited="0">
                <wp:start x="0" y="0"/>
                <wp:lineTo x="0" y="20571"/>
                <wp:lineTo x="20571" y="20571"/>
                <wp:lineTo x="20571" y="0"/>
                <wp:lineTo x="0" y="0"/>
              </wp:wrapPolygon>
            </wp:wrapTight>
            <wp:docPr id="9" name="Picture 9" descr="imagene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es/1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1DD" w:rsidRDefault="004E11DD" w:rsidP="00E43668">
      <w:pPr>
        <w:jc w:val="both"/>
        <w:rPr>
          <w:rFonts w:ascii="Verdana" w:hAnsi="Verdana"/>
          <w:b/>
          <w:bCs/>
          <w:color w:val="E22884"/>
          <w:sz w:val="18"/>
          <w:szCs w:val="18"/>
        </w:rPr>
      </w:pPr>
      <w:r>
        <w:rPr>
          <w:rFonts w:ascii="Verdana" w:hAnsi="Verdana"/>
          <w:b/>
          <w:bCs/>
          <w:color w:val="E22884"/>
          <w:sz w:val="18"/>
          <w:szCs w:val="18"/>
        </w:rPr>
        <w:t>Online support for SAIs Conducting Audit of Preparedness</w:t>
      </w:r>
    </w:p>
    <w:p w:rsidR="004E11DD" w:rsidRPr="005713D7" w:rsidRDefault="004E11DD" w:rsidP="004E11DD">
      <w:pPr>
        <w:jc w:val="both"/>
        <w:rPr>
          <w:rFonts w:ascii="Verdana" w:hAnsi="Verdana"/>
          <w:b/>
          <w:bCs/>
          <w:color w:val="E22884"/>
          <w:sz w:val="18"/>
          <w:szCs w:val="18"/>
        </w:rPr>
      </w:pPr>
      <w:r>
        <w:rPr>
          <w:rFonts w:ascii="Verdana" w:hAnsi="Verdana"/>
          <w:b/>
          <w:bCs/>
          <w:color w:val="E22884"/>
          <w:sz w:val="18"/>
          <w:szCs w:val="18"/>
        </w:rPr>
        <w:t>January</w:t>
      </w:r>
      <w:r w:rsidR="00C11955">
        <w:rPr>
          <w:rFonts w:ascii="Verdana" w:hAnsi="Verdana"/>
          <w:b/>
          <w:bCs/>
          <w:color w:val="E22884"/>
          <w:sz w:val="18"/>
          <w:szCs w:val="18"/>
        </w:rPr>
        <w:t xml:space="preserve"> </w:t>
      </w:r>
      <w:r>
        <w:rPr>
          <w:rFonts w:ascii="Verdana" w:hAnsi="Verdana"/>
          <w:b/>
          <w:bCs/>
          <w:color w:val="E22884"/>
          <w:sz w:val="18"/>
          <w:szCs w:val="18"/>
        </w:rPr>
        <w:t>-</w:t>
      </w:r>
      <w:r w:rsidR="00C11955">
        <w:rPr>
          <w:rFonts w:ascii="Verdana" w:hAnsi="Verdana"/>
          <w:b/>
          <w:bCs/>
          <w:color w:val="E22884"/>
          <w:sz w:val="18"/>
          <w:szCs w:val="18"/>
        </w:rPr>
        <w:t xml:space="preserve"> </w:t>
      </w:r>
      <w:r>
        <w:rPr>
          <w:rFonts w:ascii="Verdana" w:hAnsi="Verdana"/>
          <w:b/>
          <w:bCs/>
          <w:color w:val="E22884"/>
          <w:sz w:val="18"/>
          <w:szCs w:val="18"/>
        </w:rPr>
        <w:t>March 2018</w:t>
      </w:r>
    </w:p>
    <w:p w:rsidR="00831C0A" w:rsidRDefault="004E11DD" w:rsidP="00B57689">
      <w:pPr>
        <w:spacing w:line="240" w:lineRule="auto"/>
        <w:jc w:val="both"/>
      </w:pPr>
      <w:r>
        <w:t xml:space="preserve">Based on </w:t>
      </w:r>
      <w:r w:rsidR="00442E38">
        <w:t xml:space="preserve">the </w:t>
      </w:r>
      <w:r>
        <w:t>feedback</w:t>
      </w:r>
      <w:r w:rsidR="00442E38">
        <w:t xml:space="preserve"> received,</w:t>
      </w:r>
      <w:r>
        <w:t xml:space="preserve"> the audit teams are expected to finalise their audit plans, obtain management approval and conduct the audit by gathering evidence, analyzing data, developing audit conclusions and recommendations. As the audit teams conduct </w:t>
      </w:r>
      <w:r w:rsidR="00442E38">
        <w:t xml:space="preserve">the </w:t>
      </w:r>
      <w:r>
        <w:t>audits</w:t>
      </w:r>
      <w:r w:rsidR="00442E38">
        <w:t>,</w:t>
      </w:r>
      <w:r>
        <w:t xml:space="preserve"> they will have online access to </w:t>
      </w:r>
      <w:r w:rsidR="00442E38">
        <w:t xml:space="preserve">the </w:t>
      </w:r>
      <w:r>
        <w:t xml:space="preserve">mentors and experts </w:t>
      </w:r>
      <w:r w:rsidR="00831C0A">
        <w:t xml:space="preserve">to seek clarifications and support during </w:t>
      </w:r>
      <w:r w:rsidR="00442E38">
        <w:t xml:space="preserve">the audit </w:t>
      </w:r>
      <w:r w:rsidR="00831C0A">
        <w:t xml:space="preserve">process. </w:t>
      </w:r>
    </w:p>
    <w:p w:rsidR="008258E2" w:rsidRDefault="008258E2" w:rsidP="00B57689">
      <w:pPr>
        <w:spacing w:line="240" w:lineRule="auto"/>
        <w:jc w:val="both"/>
      </w:pPr>
    </w:p>
    <w:p w:rsidR="00CF0E70" w:rsidRDefault="00831C0A" w:rsidP="00831C0A">
      <w:pPr>
        <w:spacing w:line="240" w:lineRule="auto"/>
        <w:jc w:val="both"/>
        <w:rPr>
          <w:rFonts w:ascii="Verdana" w:hAnsi="Verdana"/>
          <w:b/>
          <w:bCs/>
          <w:color w:val="173668"/>
          <w:sz w:val="18"/>
          <w:szCs w:val="18"/>
        </w:rPr>
      </w:pPr>
      <w:r w:rsidRPr="00831C0A">
        <w:rPr>
          <w:rFonts w:ascii="Verdana" w:hAnsi="Verdana"/>
          <w:b/>
          <w:bCs/>
          <w:noProof/>
          <w:color w:val="173668"/>
          <w:sz w:val="18"/>
          <w:szCs w:val="18"/>
        </w:rPr>
        <w:drawing>
          <wp:anchor distT="0" distB="0" distL="114300" distR="114300" simplePos="0" relativeHeight="251807744" behindDoc="0" locked="0" layoutInCell="1" allowOverlap="1" wp14:anchorId="7E9D5141" wp14:editId="7B01628E">
            <wp:simplePos x="0" y="0"/>
            <wp:positionH relativeFrom="column">
              <wp:posOffset>24946</wp:posOffset>
            </wp:positionH>
            <wp:positionV relativeFrom="paragraph">
              <wp:posOffset>49348</wp:posOffset>
            </wp:positionV>
            <wp:extent cx="640080" cy="640080"/>
            <wp:effectExtent l="0" t="0" r="0" b="0"/>
            <wp:wrapTight wrapText="bothSides">
              <wp:wrapPolygon edited="0">
                <wp:start x="0" y="0"/>
                <wp:lineTo x="0" y="20571"/>
                <wp:lineTo x="20571" y="20571"/>
                <wp:lineTo x="20571" y="0"/>
                <wp:lineTo x="0" y="0"/>
              </wp:wrapPolygon>
            </wp:wrapTight>
            <wp:docPr id="12" name="Picture 12" descr="imagene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es/1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1C0A" w:rsidRPr="00831C0A" w:rsidRDefault="00831C0A" w:rsidP="00831C0A">
      <w:pPr>
        <w:spacing w:line="240" w:lineRule="auto"/>
        <w:jc w:val="both"/>
        <w:rPr>
          <w:rFonts w:ascii="Verdana" w:hAnsi="Verdana"/>
          <w:b/>
          <w:bCs/>
          <w:color w:val="173668"/>
          <w:sz w:val="18"/>
          <w:szCs w:val="18"/>
        </w:rPr>
      </w:pPr>
      <w:r>
        <w:rPr>
          <w:rFonts w:ascii="Verdana" w:hAnsi="Verdana"/>
          <w:b/>
          <w:bCs/>
          <w:color w:val="173668"/>
          <w:sz w:val="18"/>
          <w:szCs w:val="18"/>
        </w:rPr>
        <w:t>Audit Review Meetings</w:t>
      </w:r>
    </w:p>
    <w:p w:rsidR="00831C0A" w:rsidRPr="004E2F01" w:rsidRDefault="00831C0A" w:rsidP="00831C0A">
      <w:pPr>
        <w:jc w:val="both"/>
        <w:rPr>
          <w:rFonts w:ascii="Giorgio Sans" w:hAnsi="Giorgio Sans"/>
          <w:b/>
          <w:bCs/>
          <w:color w:val="173668"/>
          <w:sz w:val="40"/>
          <w:szCs w:val="40"/>
        </w:rPr>
      </w:pPr>
      <w:r>
        <w:rPr>
          <w:rFonts w:ascii="Verdana" w:hAnsi="Verdana"/>
          <w:b/>
          <w:bCs/>
          <w:color w:val="173668"/>
          <w:sz w:val="18"/>
          <w:szCs w:val="18"/>
        </w:rPr>
        <w:t>May</w:t>
      </w:r>
      <w:r w:rsidR="00C11955">
        <w:rPr>
          <w:rFonts w:ascii="Verdana" w:hAnsi="Verdana"/>
          <w:b/>
          <w:bCs/>
          <w:color w:val="173668"/>
          <w:sz w:val="18"/>
          <w:szCs w:val="18"/>
        </w:rPr>
        <w:t xml:space="preserve"> </w:t>
      </w:r>
      <w:r>
        <w:rPr>
          <w:rFonts w:ascii="Verdana" w:hAnsi="Verdana"/>
          <w:b/>
          <w:bCs/>
          <w:color w:val="173668"/>
          <w:sz w:val="18"/>
          <w:szCs w:val="18"/>
        </w:rPr>
        <w:t xml:space="preserve">- June </w:t>
      </w:r>
      <w:r w:rsidRPr="00831C0A">
        <w:rPr>
          <w:rFonts w:ascii="Verdana" w:hAnsi="Verdana"/>
          <w:b/>
          <w:bCs/>
          <w:color w:val="173668"/>
          <w:sz w:val="18"/>
          <w:szCs w:val="18"/>
        </w:rPr>
        <w:t>2018</w:t>
      </w:r>
    </w:p>
    <w:p w:rsidR="00B57689" w:rsidRDefault="00B57689" w:rsidP="00B57689">
      <w:pPr>
        <w:spacing w:line="240" w:lineRule="auto"/>
        <w:jc w:val="both"/>
      </w:pPr>
      <w:r>
        <w:t xml:space="preserve">The audit teams who </w:t>
      </w:r>
      <w:r w:rsidR="00831C0A">
        <w:t xml:space="preserve">complete their draft audit reports </w:t>
      </w:r>
      <w:r>
        <w:t xml:space="preserve">will be invited to participate in </w:t>
      </w:r>
      <w:r w:rsidR="00442E38">
        <w:t xml:space="preserve">an </w:t>
      </w:r>
      <w:r w:rsidR="00831C0A">
        <w:t>audit review meeting. At this meeting</w:t>
      </w:r>
      <w:r w:rsidR="00442E38">
        <w:t>,</w:t>
      </w:r>
      <w:r w:rsidR="00831C0A">
        <w:t xml:space="preserve"> a team of mentors/experts and peers will provide feedback on the draft audit report. Communications experts will also be brought in to provide inputs on the drafts so as to craft </w:t>
      </w:r>
      <w:r w:rsidR="00442E38">
        <w:t xml:space="preserve">the </w:t>
      </w:r>
      <w:r w:rsidR="00831C0A">
        <w:t xml:space="preserve">key messages. </w:t>
      </w:r>
      <w:r>
        <w:t xml:space="preserve"> </w:t>
      </w:r>
    </w:p>
    <w:p w:rsidR="00831C0A" w:rsidRDefault="001D4A0E" w:rsidP="00831C0A">
      <w:pPr>
        <w:jc w:val="both"/>
        <w:rPr>
          <w:rFonts w:ascii="Neuzeit S LT Std Book" w:hAnsi="Neuzeit S LT Std Book"/>
          <w:sz w:val="20"/>
          <w:szCs w:val="20"/>
        </w:rPr>
      </w:pPr>
      <w:r w:rsidRPr="00831C0A">
        <w:rPr>
          <w:rFonts w:ascii="Verdana" w:hAnsi="Verdana"/>
          <w:b/>
          <w:bCs/>
          <w:noProof/>
          <w:color w:val="8E1738"/>
          <w:sz w:val="18"/>
          <w:szCs w:val="18"/>
        </w:rPr>
        <w:drawing>
          <wp:anchor distT="0" distB="0" distL="114300" distR="114300" simplePos="0" relativeHeight="251809792" behindDoc="0" locked="0" layoutInCell="1" allowOverlap="1" wp14:anchorId="30C1E885" wp14:editId="02459063">
            <wp:simplePos x="0" y="0"/>
            <wp:positionH relativeFrom="margin">
              <wp:align>left</wp:align>
            </wp:positionH>
            <wp:positionV relativeFrom="paragraph">
              <wp:posOffset>99423</wp:posOffset>
            </wp:positionV>
            <wp:extent cx="640080" cy="640080"/>
            <wp:effectExtent l="0" t="0" r="7620" b="7620"/>
            <wp:wrapTight wrapText="bothSides">
              <wp:wrapPolygon edited="0">
                <wp:start x="0" y="0"/>
                <wp:lineTo x="0" y="21214"/>
                <wp:lineTo x="21214" y="21214"/>
                <wp:lineTo x="21214" y="0"/>
                <wp:lineTo x="0" y="0"/>
              </wp:wrapPolygon>
            </wp:wrapTight>
            <wp:docPr id="20" name="Picture 20" descr="imagene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es/9.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1C0A" w:rsidRDefault="00831C0A" w:rsidP="00831C0A">
      <w:pPr>
        <w:jc w:val="both"/>
        <w:rPr>
          <w:rFonts w:ascii="Verdana" w:hAnsi="Verdana"/>
          <w:b/>
          <w:bCs/>
          <w:color w:val="8E1738"/>
          <w:sz w:val="18"/>
          <w:szCs w:val="18"/>
        </w:rPr>
      </w:pPr>
      <w:r w:rsidRPr="00831C0A">
        <w:rPr>
          <w:rFonts w:ascii="Verdana" w:hAnsi="Verdana"/>
          <w:b/>
          <w:bCs/>
          <w:color w:val="8E1738"/>
          <w:sz w:val="18"/>
          <w:szCs w:val="18"/>
        </w:rPr>
        <w:t xml:space="preserve">Quality </w:t>
      </w:r>
      <w:r>
        <w:rPr>
          <w:rFonts w:ascii="Verdana" w:hAnsi="Verdana"/>
          <w:b/>
          <w:bCs/>
          <w:color w:val="8E1738"/>
          <w:sz w:val="18"/>
          <w:szCs w:val="18"/>
        </w:rPr>
        <w:t>A</w:t>
      </w:r>
      <w:r w:rsidRPr="00831C0A">
        <w:rPr>
          <w:rFonts w:ascii="Verdana" w:hAnsi="Verdana"/>
          <w:b/>
          <w:bCs/>
          <w:color w:val="8E1738"/>
          <w:sz w:val="18"/>
          <w:szCs w:val="18"/>
        </w:rPr>
        <w:t xml:space="preserve">ssurance </w:t>
      </w:r>
      <w:r>
        <w:rPr>
          <w:rFonts w:ascii="Verdana" w:hAnsi="Verdana"/>
          <w:b/>
          <w:bCs/>
          <w:color w:val="8E1738"/>
          <w:sz w:val="18"/>
          <w:szCs w:val="18"/>
        </w:rPr>
        <w:t xml:space="preserve">Workshops </w:t>
      </w:r>
    </w:p>
    <w:p w:rsidR="00831C0A" w:rsidRPr="00831C0A" w:rsidRDefault="00831C0A" w:rsidP="00831C0A">
      <w:pPr>
        <w:jc w:val="both"/>
        <w:rPr>
          <w:rFonts w:ascii="Verdana" w:hAnsi="Verdana"/>
          <w:b/>
          <w:bCs/>
          <w:color w:val="8E1738"/>
          <w:sz w:val="18"/>
          <w:szCs w:val="18"/>
        </w:rPr>
      </w:pPr>
      <w:r>
        <w:rPr>
          <w:rFonts w:ascii="Verdana" w:hAnsi="Verdana"/>
          <w:b/>
          <w:bCs/>
          <w:color w:val="8E1738"/>
          <w:sz w:val="18"/>
          <w:szCs w:val="18"/>
        </w:rPr>
        <w:t>2019</w:t>
      </w:r>
    </w:p>
    <w:p w:rsidR="00C11955" w:rsidRDefault="00B57689" w:rsidP="007713C3">
      <w:pPr>
        <w:spacing w:line="240" w:lineRule="auto"/>
        <w:jc w:val="both"/>
      </w:pPr>
      <w:r>
        <w:t xml:space="preserve"> </w:t>
      </w:r>
      <w:r w:rsidR="00831C0A">
        <w:t>As each audit is expected to be an audit as per performance audit ISSAIs, all SAIs participating in the programme will be invited to a quality assurance workshop. At the workshop</w:t>
      </w:r>
      <w:r w:rsidR="00442E38">
        <w:t>,</w:t>
      </w:r>
      <w:r w:rsidR="00831C0A">
        <w:t xml:space="preserve"> </w:t>
      </w:r>
      <w:r w:rsidR="001D4A0E">
        <w:t xml:space="preserve">independent </w:t>
      </w:r>
      <w:r w:rsidR="00831C0A">
        <w:t xml:space="preserve">quality reviewers will review the working papers to provide </w:t>
      </w:r>
    </w:p>
    <w:p w:rsidR="00C11955" w:rsidRDefault="00C11955" w:rsidP="007713C3">
      <w:pPr>
        <w:spacing w:line="240" w:lineRule="auto"/>
        <w:jc w:val="both"/>
      </w:pPr>
    </w:p>
    <w:p w:rsidR="00C11955" w:rsidRDefault="00C11955" w:rsidP="007713C3">
      <w:pPr>
        <w:spacing w:line="240" w:lineRule="auto"/>
        <w:jc w:val="both"/>
      </w:pPr>
    </w:p>
    <w:p w:rsidR="00E43668" w:rsidRDefault="00831C0A" w:rsidP="007713C3">
      <w:pPr>
        <w:spacing w:line="240" w:lineRule="auto"/>
        <w:jc w:val="both"/>
      </w:pPr>
      <w:r>
        <w:t>assurance that the audit has been done as per performance audit ISSAIs.</w:t>
      </w:r>
    </w:p>
    <w:p w:rsidR="00B57689" w:rsidRDefault="008258E2" w:rsidP="007713C3">
      <w:pPr>
        <w:spacing w:line="240" w:lineRule="auto"/>
        <w:jc w:val="both"/>
      </w:pPr>
      <w:r w:rsidRPr="001D4A0E">
        <w:rPr>
          <w:rFonts w:ascii="Verdana" w:hAnsi="Verdana" w:cs="Open Sans"/>
          <w:noProof/>
          <w:color w:val="000000"/>
          <w:sz w:val="18"/>
          <w:szCs w:val="18"/>
          <w:shd w:val="clear" w:color="auto" w:fill="FFFFFF"/>
        </w:rPr>
        <w:drawing>
          <wp:anchor distT="0" distB="0" distL="114300" distR="114300" simplePos="0" relativeHeight="251810816" behindDoc="0" locked="0" layoutInCell="1" allowOverlap="1" wp14:anchorId="7D02DBA5" wp14:editId="03BA3265">
            <wp:simplePos x="0" y="0"/>
            <wp:positionH relativeFrom="margin">
              <wp:posOffset>3473450</wp:posOffset>
            </wp:positionH>
            <wp:positionV relativeFrom="paragraph">
              <wp:posOffset>277528</wp:posOffset>
            </wp:positionV>
            <wp:extent cx="739140" cy="73914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330arsh\Desktop\icons-Powerful_Reporting_Features.png"/>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C0A">
        <w:t xml:space="preserve"> </w:t>
      </w:r>
    </w:p>
    <w:p w:rsidR="00B236B0" w:rsidRDefault="001D4A0E" w:rsidP="001D4A0E">
      <w:pPr>
        <w:jc w:val="both"/>
        <w:rPr>
          <w:rFonts w:ascii="Verdana" w:eastAsiaTheme="minorHAnsi" w:hAnsi="Verdana" w:cs="Open Sans"/>
          <w:b/>
          <w:color w:val="2F5496" w:themeColor="accent5" w:themeShade="BF"/>
          <w:sz w:val="18"/>
          <w:szCs w:val="18"/>
          <w:shd w:val="clear" w:color="auto" w:fill="FFFFFF"/>
        </w:rPr>
      </w:pPr>
      <w:r w:rsidRPr="001D4A0E">
        <w:rPr>
          <w:rFonts w:ascii="Verdana" w:hAnsi="Verdana"/>
          <w:b/>
          <w:bCs/>
          <w:color w:val="8E1738"/>
          <w:sz w:val="18"/>
          <w:szCs w:val="18"/>
        </w:rPr>
        <w:t xml:space="preserve"> </w:t>
      </w:r>
      <w:r w:rsidR="007713C3" w:rsidRPr="001D4A0E">
        <w:rPr>
          <w:rFonts w:ascii="Verdana" w:hAnsi="Verdana"/>
          <w:b/>
          <w:color w:val="2F5496" w:themeColor="accent5" w:themeShade="BF"/>
          <w:sz w:val="18"/>
          <w:szCs w:val="18"/>
        </w:rPr>
        <w:t>Com</w:t>
      </w:r>
      <w:r w:rsidRPr="001D4A0E">
        <w:rPr>
          <w:rFonts w:ascii="Verdana" w:hAnsi="Verdana"/>
          <w:b/>
          <w:color w:val="2F5496" w:themeColor="accent5" w:themeShade="BF"/>
          <w:sz w:val="18"/>
          <w:szCs w:val="18"/>
        </w:rPr>
        <w:t>pendium of Audit Findings</w:t>
      </w:r>
      <w:r w:rsidR="00B236B0" w:rsidRPr="001D4A0E">
        <w:rPr>
          <w:rFonts w:ascii="Verdana" w:eastAsiaTheme="minorHAnsi" w:hAnsi="Verdana" w:cs="Open Sans"/>
          <w:b/>
          <w:color w:val="2F5496" w:themeColor="accent5" w:themeShade="BF"/>
          <w:sz w:val="18"/>
          <w:szCs w:val="18"/>
          <w:shd w:val="clear" w:color="auto" w:fill="FFFFFF"/>
        </w:rPr>
        <w:t xml:space="preserve"> </w:t>
      </w:r>
    </w:p>
    <w:p w:rsidR="002D21BC" w:rsidRPr="001D4A0E" w:rsidRDefault="002D21BC" w:rsidP="001D4A0E">
      <w:pPr>
        <w:jc w:val="both"/>
        <w:rPr>
          <w:rFonts w:ascii="Verdana" w:eastAsiaTheme="minorHAnsi" w:hAnsi="Verdana" w:cs="Open Sans"/>
          <w:b/>
          <w:bCs/>
          <w:color w:val="2F5496" w:themeColor="accent5" w:themeShade="BF"/>
          <w:sz w:val="18"/>
          <w:szCs w:val="18"/>
          <w:shd w:val="clear" w:color="auto" w:fill="FFFFFF"/>
        </w:rPr>
      </w:pPr>
      <w:r>
        <w:rPr>
          <w:rFonts w:ascii="Verdana" w:eastAsiaTheme="minorHAnsi" w:hAnsi="Verdana" w:cs="Open Sans"/>
          <w:b/>
          <w:color w:val="2F5496" w:themeColor="accent5" w:themeShade="BF"/>
          <w:sz w:val="18"/>
          <w:szCs w:val="18"/>
          <w:shd w:val="clear" w:color="auto" w:fill="FFFFFF"/>
        </w:rPr>
        <w:t>2019</w:t>
      </w:r>
    </w:p>
    <w:p w:rsidR="00CF0E70" w:rsidRDefault="00CF0E70" w:rsidP="00B236B0">
      <w:pPr>
        <w:pStyle w:val="Heading1"/>
        <w:jc w:val="both"/>
        <w:rPr>
          <w:rFonts w:asciiTheme="minorHAnsi" w:eastAsia="MS Mincho" w:hAnsiTheme="minorHAnsi" w:cstheme="minorBidi"/>
          <w:b w:val="0"/>
          <w:bCs w:val="0"/>
          <w:sz w:val="22"/>
          <w:szCs w:val="22"/>
        </w:rPr>
      </w:pPr>
    </w:p>
    <w:p w:rsidR="00C11955" w:rsidRDefault="00C11955" w:rsidP="00B236B0">
      <w:pPr>
        <w:pStyle w:val="Heading1"/>
        <w:jc w:val="both"/>
        <w:rPr>
          <w:rFonts w:asciiTheme="minorHAnsi" w:eastAsia="MS Mincho" w:hAnsiTheme="minorHAnsi" w:cstheme="minorBidi"/>
          <w:b w:val="0"/>
          <w:bCs w:val="0"/>
          <w:sz w:val="22"/>
          <w:szCs w:val="22"/>
        </w:rPr>
      </w:pPr>
    </w:p>
    <w:p w:rsidR="00B236B0" w:rsidRDefault="002D21BC" w:rsidP="00B236B0">
      <w:pPr>
        <w:pStyle w:val="Heading1"/>
        <w:jc w:val="both"/>
        <w:rPr>
          <w:rFonts w:ascii="Verdana" w:eastAsiaTheme="minorHAnsi" w:hAnsi="Verdana" w:cs="Open Sans"/>
          <w:b w:val="0"/>
          <w:bCs w:val="0"/>
          <w:color w:val="000000"/>
          <w:sz w:val="18"/>
          <w:szCs w:val="18"/>
          <w:shd w:val="clear" w:color="auto" w:fill="FFFFFF"/>
        </w:rPr>
      </w:pPr>
      <w:r>
        <w:rPr>
          <w:rFonts w:asciiTheme="minorHAnsi" w:eastAsia="MS Mincho" w:hAnsiTheme="minorHAnsi" w:cstheme="minorBidi"/>
          <w:b w:val="0"/>
          <w:bCs w:val="0"/>
          <w:sz w:val="22"/>
          <w:szCs w:val="22"/>
        </w:rPr>
        <w:t xml:space="preserve">A compendium of audit findings will be developed based on the published audit reports of SAIs participating in the cooperative audit. </w:t>
      </w:r>
    </w:p>
    <w:p w:rsidR="002D21BC" w:rsidRDefault="008258E2" w:rsidP="002D21BC">
      <w:pPr>
        <w:jc w:val="both"/>
        <w:rPr>
          <w:rFonts w:ascii="Neuzeit S LT Std Book" w:hAnsi="Neuzeit S LT Std Book"/>
          <w:sz w:val="20"/>
          <w:szCs w:val="20"/>
        </w:rPr>
      </w:pPr>
      <w:r w:rsidRPr="002D21BC">
        <w:rPr>
          <w:rFonts w:ascii="Verdana" w:hAnsi="Verdana"/>
          <w:b/>
          <w:bCs/>
          <w:noProof/>
          <w:color w:val="47773D"/>
          <w:sz w:val="18"/>
          <w:szCs w:val="18"/>
        </w:rPr>
        <w:drawing>
          <wp:anchor distT="0" distB="0" distL="114300" distR="114300" simplePos="0" relativeHeight="251812864" behindDoc="0" locked="0" layoutInCell="1" allowOverlap="1" wp14:anchorId="03A60B6E" wp14:editId="1057F832">
            <wp:simplePos x="0" y="0"/>
            <wp:positionH relativeFrom="margin">
              <wp:posOffset>3489960</wp:posOffset>
            </wp:positionH>
            <wp:positionV relativeFrom="paragraph">
              <wp:posOffset>257810</wp:posOffset>
            </wp:positionV>
            <wp:extent cx="655955" cy="655955"/>
            <wp:effectExtent l="0" t="0" r="0" b="0"/>
            <wp:wrapTight wrapText="bothSides">
              <wp:wrapPolygon edited="0">
                <wp:start x="0" y="0"/>
                <wp:lineTo x="0" y="20701"/>
                <wp:lineTo x="20701" y="20701"/>
                <wp:lineTo x="20701" y="0"/>
                <wp:lineTo x="0" y="0"/>
              </wp:wrapPolygon>
            </wp:wrapTight>
            <wp:docPr id="15" name="Picture 15" descr="imagene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es/1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5955" cy="655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1BC" w:rsidRPr="002D21BC" w:rsidRDefault="002D21BC" w:rsidP="002D21BC">
      <w:pPr>
        <w:jc w:val="both"/>
        <w:rPr>
          <w:rFonts w:ascii="Verdana" w:hAnsi="Verdana"/>
          <w:b/>
          <w:bCs/>
          <w:color w:val="47773D"/>
          <w:sz w:val="18"/>
          <w:szCs w:val="18"/>
        </w:rPr>
      </w:pPr>
      <w:r w:rsidRPr="002D21BC">
        <w:rPr>
          <w:rFonts w:ascii="Verdana" w:hAnsi="Verdana"/>
          <w:b/>
          <w:bCs/>
          <w:color w:val="47773D"/>
          <w:sz w:val="18"/>
          <w:szCs w:val="18"/>
        </w:rPr>
        <w:t xml:space="preserve">Lessons learned and </w:t>
      </w:r>
      <w:r>
        <w:rPr>
          <w:rFonts w:ascii="Verdana" w:hAnsi="Verdana"/>
          <w:b/>
          <w:bCs/>
          <w:color w:val="47773D"/>
          <w:sz w:val="18"/>
          <w:szCs w:val="18"/>
        </w:rPr>
        <w:t>exit meeting</w:t>
      </w:r>
      <w:r w:rsidRPr="002D21BC">
        <w:rPr>
          <w:rFonts w:ascii="Verdana" w:hAnsi="Verdana"/>
          <w:b/>
          <w:bCs/>
          <w:color w:val="47773D"/>
          <w:sz w:val="18"/>
          <w:szCs w:val="18"/>
        </w:rPr>
        <w:t xml:space="preserve"> 2019</w:t>
      </w:r>
    </w:p>
    <w:p w:rsidR="00CF0E70" w:rsidRDefault="00CF0E70" w:rsidP="007713C3">
      <w:pPr>
        <w:pStyle w:val="Heading1"/>
        <w:jc w:val="both"/>
        <w:rPr>
          <w:rFonts w:asciiTheme="minorHAnsi" w:eastAsia="MS Mincho" w:hAnsiTheme="minorHAnsi" w:cstheme="minorBidi"/>
          <w:b w:val="0"/>
          <w:bCs w:val="0"/>
          <w:sz w:val="22"/>
          <w:szCs w:val="22"/>
        </w:rPr>
      </w:pPr>
    </w:p>
    <w:p w:rsidR="00CF0E70" w:rsidRDefault="00CF0E70" w:rsidP="007713C3">
      <w:pPr>
        <w:pStyle w:val="Heading1"/>
        <w:jc w:val="both"/>
        <w:rPr>
          <w:rFonts w:asciiTheme="minorHAnsi" w:eastAsia="MS Mincho" w:hAnsiTheme="minorHAnsi" w:cstheme="minorBidi"/>
          <w:b w:val="0"/>
          <w:bCs w:val="0"/>
          <w:sz w:val="22"/>
          <w:szCs w:val="22"/>
        </w:rPr>
      </w:pPr>
    </w:p>
    <w:p w:rsidR="007713C3" w:rsidRDefault="007713C3" w:rsidP="007713C3">
      <w:pPr>
        <w:pStyle w:val="Heading1"/>
        <w:jc w:val="both"/>
        <w:rPr>
          <w:rFonts w:ascii="Verdana" w:eastAsiaTheme="minorHAnsi" w:hAnsi="Verdana" w:cs="Open Sans"/>
          <w:b w:val="0"/>
          <w:bCs w:val="0"/>
          <w:color w:val="000000"/>
          <w:sz w:val="18"/>
          <w:szCs w:val="18"/>
          <w:shd w:val="clear" w:color="auto" w:fill="FFFFFF"/>
        </w:rPr>
      </w:pPr>
      <w:r w:rsidRPr="007713C3">
        <w:rPr>
          <w:rFonts w:asciiTheme="minorHAnsi" w:eastAsia="MS Mincho" w:hAnsiTheme="minorHAnsi" w:cstheme="minorBidi"/>
          <w:b w:val="0"/>
          <w:bCs w:val="0"/>
          <w:sz w:val="22"/>
          <w:szCs w:val="22"/>
        </w:rPr>
        <w:t xml:space="preserve">The IDI and KSC will facilitate a process to document </w:t>
      </w:r>
      <w:r w:rsidR="00E852E3">
        <w:rPr>
          <w:rFonts w:asciiTheme="minorHAnsi" w:eastAsia="MS Mincho" w:hAnsiTheme="minorHAnsi" w:cstheme="minorBidi"/>
          <w:b w:val="0"/>
          <w:bCs w:val="0"/>
          <w:sz w:val="22"/>
          <w:szCs w:val="22"/>
        </w:rPr>
        <w:t xml:space="preserve">the </w:t>
      </w:r>
      <w:r w:rsidRPr="007713C3">
        <w:rPr>
          <w:rFonts w:asciiTheme="minorHAnsi" w:eastAsia="MS Mincho" w:hAnsiTheme="minorHAnsi" w:cstheme="minorBidi"/>
          <w:b w:val="0"/>
          <w:bCs w:val="0"/>
          <w:sz w:val="22"/>
          <w:szCs w:val="22"/>
        </w:rPr>
        <w:t>lessons learned from the cooperative audits</w:t>
      </w:r>
      <w:r w:rsidR="002D21BC">
        <w:rPr>
          <w:rFonts w:asciiTheme="minorHAnsi" w:eastAsia="MS Mincho" w:hAnsiTheme="minorHAnsi" w:cstheme="minorBidi"/>
          <w:b w:val="0"/>
          <w:bCs w:val="0"/>
          <w:sz w:val="22"/>
          <w:szCs w:val="22"/>
        </w:rPr>
        <w:t xml:space="preserve"> and to discuss sustainability measures after this programme ends</w:t>
      </w:r>
      <w:r w:rsidRPr="007713C3">
        <w:rPr>
          <w:rFonts w:asciiTheme="minorHAnsi" w:eastAsia="MS Mincho" w:hAnsiTheme="minorHAnsi" w:cstheme="minorBidi"/>
          <w:b w:val="0"/>
          <w:bCs w:val="0"/>
          <w:sz w:val="22"/>
          <w:szCs w:val="22"/>
        </w:rPr>
        <w:t xml:space="preserve">. The </w:t>
      </w:r>
      <w:r w:rsidR="00E852E3" w:rsidRPr="007713C3">
        <w:rPr>
          <w:rFonts w:asciiTheme="minorHAnsi" w:eastAsia="MS Mincho" w:hAnsiTheme="minorHAnsi" w:cstheme="minorBidi"/>
          <w:b w:val="0"/>
          <w:bCs w:val="0"/>
          <w:sz w:val="22"/>
          <w:szCs w:val="22"/>
        </w:rPr>
        <w:t xml:space="preserve">document </w:t>
      </w:r>
      <w:r w:rsidR="00E852E3">
        <w:rPr>
          <w:rFonts w:asciiTheme="minorHAnsi" w:eastAsia="MS Mincho" w:hAnsiTheme="minorHAnsi" w:cstheme="minorBidi"/>
          <w:b w:val="0"/>
          <w:bCs w:val="0"/>
          <w:sz w:val="22"/>
          <w:szCs w:val="22"/>
        </w:rPr>
        <w:t xml:space="preserve">on the </w:t>
      </w:r>
      <w:r w:rsidRPr="007713C3">
        <w:rPr>
          <w:rFonts w:asciiTheme="minorHAnsi" w:eastAsia="MS Mincho" w:hAnsiTheme="minorHAnsi" w:cstheme="minorBidi"/>
          <w:b w:val="0"/>
          <w:bCs w:val="0"/>
          <w:sz w:val="22"/>
          <w:szCs w:val="22"/>
        </w:rPr>
        <w:t>lessons learned will be globally available through the KSC-IDI community portal in 2019.</w:t>
      </w:r>
    </w:p>
    <w:p w:rsidR="007713C3" w:rsidRDefault="007713C3" w:rsidP="00381B75">
      <w:pPr>
        <w:spacing w:after="0" w:line="276" w:lineRule="auto"/>
        <w:jc w:val="both"/>
        <w:rPr>
          <w:rFonts w:ascii="Verdana" w:eastAsia="Times New Roman" w:hAnsi="Verdana" w:cs="Times New Roman"/>
          <w:sz w:val="18"/>
          <w:szCs w:val="18"/>
          <w:lang w:eastAsia="zh-TW"/>
        </w:rPr>
      </w:pPr>
    </w:p>
    <w:p w:rsidR="000A7043" w:rsidRDefault="00F11F5C" w:rsidP="00E4317A">
      <w:pPr>
        <w:rPr>
          <w:b/>
          <w:bCs/>
          <w:color w:val="0070C0"/>
          <w:sz w:val="28"/>
          <w:szCs w:val="28"/>
        </w:rPr>
      </w:pPr>
      <w:r>
        <w:rPr>
          <w:b/>
          <w:bCs/>
          <w:color w:val="0070C0"/>
          <w:sz w:val="28"/>
          <w:szCs w:val="28"/>
        </w:rPr>
        <w:br w:type="page"/>
      </w:r>
    </w:p>
    <w:p w:rsidR="002D21BC" w:rsidRDefault="002D21BC" w:rsidP="00E4317A">
      <w:pPr>
        <w:rPr>
          <w:b/>
          <w:bCs/>
          <w:color w:val="0070C0"/>
          <w:sz w:val="28"/>
          <w:szCs w:val="28"/>
        </w:rPr>
      </w:pPr>
    </w:p>
    <w:p w:rsidR="00AC2242" w:rsidRDefault="00AC2242" w:rsidP="00E4317A">
      <w:pPr>
        <w:rPr>
          <w:b/>
          <w:bCs/>
          <w:color w:val="0070C0"/>
          <w:sz w:val="28"/>
          <w:szCs w:val="28"/>
        </w:rPr>
        <w:sectPr w:rsidR="00AC2242" w:rsidSect="00C51539">
          <w:type w:val="continuous"/>
          <w:pgSz w:w="12240" w:h="15840"/>
          <w:pgMar w:top="1134" w:right="1041" w:bottom="993" w:left="993" w:header="142" w:footer="708" w:gutter="0"/>
          <w:cols w:num="2" w:space="708"/>
          <w:titlePg/>
          <w:docGrid w:linePitch="360"/>
        </w:sectPr>
      </w:pPr>
    </w:p>
    <w:p w:rsidR="002D21BC" w:rsidRDefault="00442E38" w:rsidP="00E4317A">
      <w:pPr>
        <w:rPr>
          <w:b/>
          <w:bCs/>
          <w:sz w:val="24"/>
          <w:szCs w:val="24"/>
        </w:rPr>
      </w:pPr>
      <w:r>
        <w:rPr>
          <w:b/>
          <w:bCs/>
          <w:sz w:val="24"/>
          <w:szCs w:val="24"/>
        </w:rPr>
        <w:t>Annex</w:t>
      </w:r>
      <w:r w:rsidR="00C11955">
        <w:rPr>
          <w:b/>
          <w:bCs/>
          <w:sz w:val="24"/>
          <w:szCs w:val="24"/>
        </w:rPr>
        <w:t>e</w:t>
      </w:r>
      <w:r w:rsidR="005E7078">
        <w:rPr>
          <w:b/>
          <w:bCs/>
          <w:sz w:val="24"/>
          <w:szCs w:val="24"/>
        </w:rPr>
        <w:t xml:space="preserve"> 1: SAI Readiness and SAI Commitment </w:t>
      </w:r>
    </w:p>
    <w:p w:rsidR="005E7078" w:rsidRDefault="005E7078" w:rsidP="00E4317A">
      <w:pPr>
        <w:rPr>
          <w:b/>
          <w:bCs/>
          <w:sz w:val="24"/>
          <w:szCs w:val="24"/>
        </w:rPr>
      </w:pPr>
    </w:p>
    <w:p w:rsidR="005E7078" w:rsidRPr="00AC2242" w:rsidRDefault="005E7078" w:rsidP="00E4317A">
      <w:pPr>
        <w:rPr>
          <w:b/>
          <w:bCs/>
          <w:sz w:val="24"/>
          <w:szCs w:val="24"/>
        </w:rPr>
      </w:pPr>
      <w:r>
        <w:rPr>
          <w:b/>
          <w:bCs/>
          <w:sz w:val="24"/>
          <w:szCs w:val="24"/>
        </w:rPr>
        <w:t xml:space="preserve">Each participating SAI will be required </w:t>
      </w:r>
      <w:r w:rsidR="00E43668">
        <w:rPr>
          <w:b/>
          <w:bCs/>
          <w:sz w:val="24"/>
          <w:szCs w:val="24"/>
        </w:rPr>
        <w:t>to fulfil the following criteria and to commit with the following requirements.</w:t>
      </w:r>
    </w:p>
    <w:p w:rsidR="002D21BC" w:rsidRPr="00AC2242" w:rsidRDefault="002D21BC" w:rsidP="002D21BC">
      <w:pPr>
        <w:jc w:val="both"/>
        <w:rPr>
          <w:b/>
          <w:bCs/>
          <w:sz w:val="24"/>
          <w:szCs w:val="24"/>
        </w:rPr>
      </w:pPr>
      <w:r w:rsidRPr="00AC2242">
        <w:rPr>
          <w:b/>
          <w:bCs/>
          <w:sz w:val="24"/>
          <w:szCs w:val="24"/>
        </w:rPr>
        <w:t xml:space="preserve"> </w:t>
      </w:r>
    </w:p>
    <w:p w:rsidR="007713C3" w:rsidRDefault="007713C3" w:rsidP="00AC2242">
      <w:pPr>
        <w:jc w:val="both"/>
        <w:rPr>
          <w:b/>
          <w:bCs/>
          <w:color w:val="0070C0"/>
          <w:sz w:val="28"/>
          <w:szCs w:val="28"/>
        </w:rPr>
        <w:sectPr w:rsidR="007713C3" w:rsidSect="00AC2242">
          <w:type w:val="continuous"/>
          <w:pgSz w:w="12240" w:h="15840"/>
          <w:pgMar w:top="1134" w:right="1041" w:bottom="993" w:left="993" w:header="426" w:footer="708" w:gutter="0"/>
          <w:cols w:space="708"/>
          <w:titlePg/>
          <w:docGrid w:linePitch="360"/>
        </w:sectPr>
      </w:pPr>
    </w:p>
    <w:tbl>
      <w:tblPr>
        <w:tblStyle w:val="ListTable3-Accent11"/>
        <w:tblW w:w="0" w:type="auto"/>
        <w:tblLook w:val="04A0" w:firstRow="1" w:lastRow="0" w:firstColumn="1" w:lastColumn="0" w:noHBand="0" w:noVBand="1"/>
      </w:tblPr>
      <w:tblGrid>
        <w:gridCol w:w="421"/>
        <w:gridCol w:w="8125"/>
      </w:tblGrid>
      <w:tr w:rsidR="00AC2242" w:rsidTr="003A3F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46" w:type="dxa"/>
            <w:gridSpan w:val="2"/>
          </w:tcPr>
          <w:p w:rsidR="00AC2242" w:rsidRDefault="00AC2242" w:rsidP="00AC2242">
            <w:r w:rsidRPr="00AC2242">
              <w:rPr>
                <w:bCs w:val="0"/>
                <w:color w:val="auto"/>
                <w:sz w:val="24"/>
                <w:szCs w:val="24"/>
              </w:rPr>
              <w:t>SAI Readiness Criteria</w:t>
            </w:r>
          </w:p>
        </w:tc>
      </w:tr>
      <w:tr w:rsidR="005E7078" w:rsidTr="003A3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5E7078" w:rsidRDefault="005E7078" w:rsidP="00AC2242">
            <w:r>
              <w:t>1.</w:t>
            </w:r>
          </w:p>
        </w:tc>
        <w:tc>
          <w:tcPr>
            <w:tcW w:w="8125" w:type="dxa"/>
          </w:tcPr>
          <w:p w:rsidR="005E7078" w:rsidRDefault="005E7078" w:rsidP="00E43668">
            <w:pPr>
              <w:cnfStyle w:val="000000100000" w:firstRow="0" w:lastRow="0" w:firstColumn="0" w:lastColumn="0" w:oddVBand="0" w:evenVBand="0" w:oddHBand="1" w:evenHBand="0" w:firstRowFirstColumn="0" w:firstRowLastColumn="0" w:lastRowFirstColumn="0" w:lastRowLastColumn="0"/>
            </w:pPr>
            <w:r>
              <w:t>SAI has the mandate to conduct performance audits</w:t>
            </w:r>
            <w:r w:rsidR="003A3FBE">
              <w:t>.</w:t>
            </w:r>
          </w:p>
        </w:tc>
      </w:tr>
      <w:tr w:rsidR="005E7078" w:rsidTr="003A3FBE">
        <w:tc>
          <w:tcPr>
            <w:cnfStyle w:val="001000000000" w:firstRow="0" w:lastRow="0" w:firstColumn="1" w:lastColumn="0" w:oddVBand="0" w:evenVBand="0" w:oddHBand="0" w:evenHBand="0" w:firstRowFirstColumn="0" w:firstRowLastColumn="0" w:lastRowFirstColumn="0" w:lastRowLastColumn="0"/>
            <w:tcW w:w="421" w:type="dxa"/>
          </w:tcPr>
          <w:p w:rsidR="005E7078" w:rsidRDefault="005E7078" w:rsidP="00AC2242">
            <w:r>
              <w:t>2.</w:t>
            </w:r>
          </w:p>
        </w:tc>
        <w:tc>
          <w:tcPr>
            <w:tcW w:w="8125" w:type="dxa"/>
          </w:tcPr>
          <w:p w:rsidR="005E7078" w:rsidRDefault="005E7078" w:rsidP="003A3FBE">
            <w:pPr>
              <w:jc w:val="both"/>
              <w:cnfStyle w:val="000000000000" w:firstRow="0" w:lastRow="0" w:firstColumn="0" w:lastColumn="0" w:oddVBand="0" w:evenVBand="0" w:oddHBand="0" w:evenHBand="0" w:firstRowFirstColumn="0" w:firstRowLastColumn="0" w:lastRowFirstColumn="0" w:lastRowLastColumn="0"/>
            </w:pPr>
            <w:r>
              <w:t>SAI uses</w:t>
            </w:r>
            <w:r w:rsidR="00C11955">
              <w:t xml:space="preserve"> </w:t>
            </w:r>
            <w:r>
              <w:t>/ intends to use ISSAIs or national standards aligned to ISSAIs in conducting performance audits</w:t>
            </w:r>
            <w:r w:rsidR="003A3FBE">
              <w:t>.</w:t>
            </w:r>
            <w:r>
              <w:t xml:space="preserve"> </w:t>
            </w:r>
          </w:p>
        </w:tc>
      </w:tr>
      <w:tr w:rsidR="005E7078" w:rsidTr="003A3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5E7078" w:rsidRDefault="005E7078" w:rsidP="00AC2242">
            <w:r>
              <w:t>3.</w:t>
            </w:r>
          </w:p>
        </w:tc>
        <w:tc>
          <w:tcPr>
            <w:tcW w:w="8125" w:type="dxa"/>
          </w:tcPr>
          <w:p w:rsidR="005E7078" w:rsidRDefault="005E7078">
            <w:pPr>
              <w:cnfStyle w:val="000000100000" w:firstRow="0" w:lastRow="0" w:firstColumn="0" w:lastColumn="0" w:oddVBand="0" w:evenVBand="0" w:oddHBand="1" w:evenHBand="0" w:firstRowFirstColumn="0" w:firstRowLastColumn="0" w:lastRowFirstColumn="0" w:lastRowLastColumn="0"/>
            </w:pPr>
            <w:r>
              <w:t xml:space="preserve">SAI has </w:t>
            </w:r>
            <w:r w:rsidR="00442E38">
              <w:t xml:space="preserve">at least </w:t>
            </w:r>
            <w:r w:rsidR="00336A11">
              <w:t>three</w:t>
            </w:r>
            <w:r>
              <w:t xml:space="preserve"> </w:t>
            </w:r>
            <w:r w:rsidR="00336A11">
              <w:t>years</w:t>
            </w:r>
            <w:r w:rsidR="00442E38">
              <w:t xml:space="preserve"> of</w:t>
            </w:r>
            <w:r w:rsidR="00336A11">
              <w:t xml:space="preserve"> experience</w:t>
            </w:r>
            <w:r>
              <w:t xml:space="preserve"> in conducting performance audits</w:t>
            </w:r>
            <w:r w:rsidR="003A3FBE">
              <w:t>.</w:t>
            </w:r>
          </w:p>
        </w:tc>
      </w:tr>
      <w:tr w:rsidR="005E7078" w:rsidTr="003A3FBE">
        <w:tc>
          <w:tcPr>
            <w:cnfStyle w:val="001000000000" w:firstRow="0" w:lastRow="0" w:firstColumn="1" w:lastColumn="0" w:oddVBand="0" w:evenVBand="0" w:oddHBand="0" w:evenHBand="0" w:firstRowFirstColumn="0" w:firstRowLastColumn="0" w:lastRowFirstColumn="0" w:lastRowLastColumn="0"/>
            <w:tcW w:w="421" w:type="dxa"/>
          </w:tcPr>
          <w:p w:rsidR="005E7078" w:rsidRDefault="005E7078" w:rsidP="00AC2242">
            <w:r>
              <w:t>4.</w:t>
            </w:r>
          </w:p>
        </w:tc>
        <w:tc>
          <w:tcPr>
            <w:tcW w:w="8125" w:type="dxa"/>
          </w:tcPr>
          <w:p w:rsidR="005E7078" w:rsidRDefault="005E7078" w:rsidP="00336A11">
            <w:pPr>
              <w:cnfStyle w:val="000000000000" w:firstRow="0" w:lastRow="0" w:firstColumn="0" w:lastColumn="0" w:oddVBand="0" w:evenVBand="0" w:oddHBand="0" w:evenHBand="0" w:firstRowFirstColumn="0" w:firstRowLastColumn="0" w:lastRowFirstColumn="0" w:lastRowLastColumn="0"/>
            </w:pPr>
            <w:r>
              <w:t xml:space="preserve">SAI </w:t>
            </w:r>
            <w:r w:rsidR="00336A11">
              <w:t xml:space="preserve">team has demonstrated experience in </w:t>
            </w:r>
            <w:r>
              <w:t>performance audit</w:t>
            </w:r>
            <w:r w:rsidR="003A3FBE">
              <w:t>.</w:t>
            </w:r>
            <w:r>
              <w:t xml:space="preserve">  </w:t>
            </w:r>
          </w:p>
        </w:tc>
      </w:tr>
      <w:tr w:rsidR="005E7078" w:rsidTr="003A3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005E7078" w:rsidRDefault="005E7078" w:rsidP="00AC2242">
            <w:r>
              <w:t>5.</w:t>
            </w:r>
          </w:p>
        </w:tc>
        <w:tc>
          <w:tcPr>
            <w:tcW w:w="8125" w:type="dxa"/>
          </w:tcPr>
          <w:p w:rsidR="005E7078" w:rsidRDefault="005E7078" w:rsidP="00AC2242">
            <w:pPr>
              <w:cnfStyle w:val="000000100000" w:firstRow="0" w:lastRow="0" w:firstColumn="0" w:lastColumn="0" w:oddVBand="0" w:evenVBand="0" w:oddHBand="1" w:evenHBand="0" w:firstRowFirstColumn="0" w:firstRowLastColumn="0" w:lastRowFirstColumn="0" w:lastRowLastColumn="0"/>
            </w:pPr>
            <w:r>
              <w:t>The country has started making efforts to implement 2030 Agenda</w:t>
            </w:r>
            <w:r w:rsidR="003A3FBE">
              <w:t>.</w:t>
            </w:r>
          </w:p>
        </w:tc>
      </w:tr>
      <w:tr w:rsidR="005E7078" w:rsidTr="003A3FBE">
        <w:tc>
          <w:tcPr>
            <w:cnfStyle w:val="001000000000" w:firstRow="0" w:lastRow="0" w:firstColumn="1" w:lastColumn="0" w:oddVBand="0" w:evenVBand="0" w:oddHBand="0" w:evenHBand="0" w:firstRowFirstColumn="0" w:firstRowLastColumn="0" w:lastRowFirstColumn="0" w:lastRowLastColumn="0"/>
            <w:tcW w:w="421" w:type="dxa"/>
          </w:tcPr>
          <w:p w:rsidR="005E7078" w:rsidRDefault="005E7078" w:rsidP="00AC2242">
            <w:r>
              <w:t>6.</w:t>
            </w:r>
          </w:p>
        </w:tc>
        <w:tc>
          <w:tcPr>
            <w:tcW w:w="8125" w:type="dxa"/>
          </w:tcPr>
          <w:p w:rsidR="005E7078" w:rsidRDefault="005E7078" w:rsidP="00336A11">
            <w:pPr>
              <w:cnfStyle w:val="000000000000" w:firstRow="0" w:lastRow="0" w:firstColumn="0" w:lastColumn="0" w:oddVBand="0" w:evenVBand="0" w:oddHBand="0" w:evenHBand="0" w:firstRowFirstColumn="0" w:firstRowLastColumn="0" w:lastRowFirstColumn="0" w:lastRowLastColumn="0"/>
            </w:pPr>
            <w:r>
              <w:t xml:space="preserve">SAI </w:t>
            </w:r>
            <w:r w:rsidR="00336A11">
              <w:t>has</w:t>
            </w:r>
            <w:r>
              <w:t xml:space="preserve"> access to information related to preparedness and implementation of SDGs and 2030 Agenda</w:t>
            </w:r>
            <w:r w:rsidR="003A3FBE">
              <w:t>.</w:t>
            </w:r>
          </w:p>
        </w:tc>
      </w:tr>
    </w:tbl>
    <w:p w:rsidR="00AC2242" w:rsidRDefault="00AC2242" w:rsidP="00AC2242"/>
    <w:tbl>
      <w:tblPr>
        <w:tblStyle w:val="ListTable3-Accent11"/>
        <w:tblW w:w="0" w:type="auto"/>
        <w:tblLook w:val="04A0" w:firstRow="1" w:lastRow="0" w:firstColumn="1" w:lastColumn="0" w:noHBand="0" w:noVBand="1"/>
      </w:tblPr>
      <w:tblGrid>
        <w:gridCol w:w="498"/>
        <w:gridCol w:w="8002"/>
      </w:tblGrid>
      <w:tr w:rsidR="003A3FBE" w:rsidTr="00346A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0" w:type="dxa"/>
            <w:gridSpan w:val="2"/>
          </w:tcPr>
          <w:p w:rsidR="003A3FBE" w:rsidRDefault="003A3FBE" w:rsidP="00202D81">
            <w:r>
              <w:rPr>
                <w:bCs w:val="0"/>
                <w:color w:val="auto"/>
                <w:sz w:val="24"/>
                <w:szCs w:val="24"/>
              </w:rPr>
              <w:t>SAI Commitments</w:t>
            </w:r>
          </w:p>
        </w:tc>
      </w:tr>
      <w:tr w:rsidR="003A3FBE" w:rsidTr="00346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3A3FBE" w:rsidRDefault="003A3FBE" w:rsidP="003A3FBE">
            <w:r>
              <w:t>1.</w:t>
            </w:r>
          </w:p>
        </w:tc>
        <w:tc>
          <w:tcPr>
            <w:tcW w:w="8002" w:type="dxa"/>
          </w:tcPr>
          <w:p w:rsidR="003A3FBE" w:rsidRDefault="003A3FBE" w:rsidP="003A3FBE">
            <w:pPr>
              <w:jc w:val="both"/>
              <w:cnfStyle w:val="000000100000" w:firstRow="0" w:lastRow="0" w:firstColumn="0" w:lastColumn="0" w:oddVBand="0" w:evenVBand="0" w:oddHBand="1" w:evenHBand="0" w:firstRowFirstColumn="0" w:firstRowLastColumn="0" w:lastRowFirstColumn="0" w:lastRowLastColumn="0"/>
            </w:pPr>
            <w:r>
              <w:t xml:space="preserve">SAI will include this audit in its annual audit programme. </w:t>
            </w:r>
          </w:p>
        </w:tc>
      </w:tr>
      <w:tr w:rsidR="003A3FBE" w:rsidTr="00346A53">
        <w:tc>
          <w:tcPr>
            <w:cnfStyle w:val="001000000000" w:firstRow="0" w:lastRow="0" w:firstColumn="1" w:lastColumn="0" w:oddVBand="0" w:evenVBand="0" w:oddHBand="0" w:evenHBand="0" w:firstRowFirstColumn="0" w:firstRowLastColumn="0" w:lastRowFirstColumn="0" w:lastRowLastColumn="0"/>
            <w:tcW w:w="498" w:type="dxa"/>
          </w:tcPr>
          <w:p w:rsidR="003A3FBE" w:rsidRDefault="003A3FBE" w:rsidP="003A3FBE">
            <w:r>
              <w:t>2.</w:t>
            </w:r>
          </w:p>
        </w:tc>
        <w:tc>
          <w:tcPr>
            <w:tcW w:w="8002" w:type="dxa"/>
          </w:tcPr>
          <w:p w:rsidR="003A3FBE" w:rsidRDefault="003A3FBE" w:rsidP="003A3FBE">
            <w:pPr>
              <w:jc w:val="both"/>
              <w:cnfStyle w:val="000000000000" w:firstRow="0" w:lastRow="0" w:firstColumn="0" w:lastColumn="0" w:oddVBand="0" w:evenVBand="0" w:oddHBand="0" w:evenHBand="0" w:firstRowFirstColumn="0" w:firstRowLastColumn="0" w:lastRowFirstColumn="0" w:lastRowLastColumn="0"/>
            </w:pPr>
            <w:r>
              <w:t xml:space="preserve">SAI will nominate an audit team as per prescribed criteria. </w:t>
            </w:r>
          </w:p>
        </w:tc>
      </w:tr>
      <w:tr w:rsidR="003A3FBE" w:rsidTr="00346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3A3FBE" w:rsidRDefault="003A3FBE" w:rsidP="003A3FBE">
            <w:r>
              <w:t>3.</w:t>
            </w:r>
          </w:p>
        </w:tc>
        <w:tc>
          <w:tcPr>
            <w:tcW w:w="8002" w:type="dxa"/>
          </w:tcPr>
          <w:p w:rsidR="003A3FBE" w:rsidRDefault="003A3FBE" w:rsidP="003A3FBE">
            <w:pPr>
              <w:jc w:val="both"/>
              <w:cnfStyle w:val="000000100000" w:firstRow="0" w:lastRow="0" w:firstColumn="0" w:lastColumn="0" w:oddVBand="0" w:evenVBand="0" w:oddHBand="1" w:evenHBand="0" w:firstRowFirstColumn="0" w:firstRowLastColumn="0" w:lastRowFirstColumn="0" w:lastRowLastColumn="0"/>
            </w:pPr>
            <w:r>
              <w:t>SAI agrees to use the audit approach defined for this cooperative audit.</w:t>
            </w:r>
          </w:p>
        </w:tc>
      </w:tr>
      <w:tr w:rsidR="003A3FBE" w:rsidTr="00346A53">
        <w:tc>
          <w:tcPr>
            <w:cnfStyle w:val="001000000000" w:firstRow="0" w:lastRow="0" w:firstColumn="1" w:lastColumn="0" w:oddVBand="0" w:evenVBand="0" w:oddHBand="0" w:evenHBand="0" w:firstRowFirstColumn="0" w:firstRowLastColumn="0" w:lastRowFirstColumn="0" w:lastRowLastColumn="0"/>
            <w:tcW w:w="498" w:type="dxa"/>
          </w:tcPr>
          <w:p w:rsidR="003A3FBE" w:rsidRDefault="003A3FBE" w:rsidP="003A3FBE">
            <w:r>
              <w:t>4.</w:t>
            </w:r>
          </w:p>
        </w:tc>
        <w:tc>
          <w:tcPr>
            <w:tcW w:w="8002" w:type="dxa"/>
          </w:tcPr>
          <w:p w:rsidR="003A3FBE" w:rsidRDefault="003A3FBE" w:rsidP="003A3FBE">
            <w:pPr>
              <w:jc w:val="both"/>
              <w:cnfStyle w:val="000000000000" w:firstRow="0" w:lastRow="0" w:firstColumn="0" w:lastColumn="0" w:oddVBand="0" w:evenVBand="0" w:oddHBand="0" w:evenHBand="0" w:firstRowFirstColumn="0" w:firstRowLastColumn="0" w:lastRowFirstColumn="0" w:lastRowLastColumn="0"/>
            </w:pPr>
            <w:r>
              <w:t xml:space="preserve">SAI will provide time and resources for the team to participate actively in </w:t>
            </w:r>
            <w:r w:rsidR="00442E38">
              <w:t xml:space="preserve">the </w:t>
            </w:r>
            <w:r>
              <w:t xml:space="preserve">eLearning and </w:t>
            </w:r>
            <w:r w:rsidR="00442E38">
              <w:t xml:space="preserve">to </w:t>
            </w:r>
            <w:r>
              <w:t>conduct the audit as per</w:t>
            </w:r>
            <w:r w:rsidR="00442E38">
              <w:t xml:space="preserve"> the program’s</w:t>
            </w:r>
            <w:r>
              <w:t xml:space="preserve"> timelines. </w:t>
            </w:r>
          </w:p>
        </w:tc>
      </w:tr>
      <w:tr w:rsidR="00F9233D" w:rsidTr="00346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9233D" w:rsidRDefault="00F9233D" w:rsidP="00346A53">
            <w:r>
              <w:t>5.</w:t>
            </w:r>
          </w:p>
        </w:tc>
        <w:tc>
          <w:tcPr>
            <w:tcW w:w="8002" w:type="dxa"/>
          </w:tcPr>
          <w:p w:rsidR="00F9233D" w:rsidRDefault="00F9233D" w:rsidP="003A3FBE">
            <w:pPr>
              <w:jc w:val="both"/>
              <w:cnfStyle w:val="000000100000" w:firstRow="0" w:lastRow="0" w:firstColumn="0" w:lastColumn="0" w:oddVBand="0" w:evenVBand="0" w:oddHBand="1" w:evenHBand="0" w:firstRowFirstColumn="0" w:firstRowLastColumn="0" w:lastRowFirstColumn="0" w:lastRowLastColumn="0"/>
            </w:pPr>
            <w:r>
              <w:t>SAI has an experienced performance audit team.</w:t>
            </w:r>
          </w:p>
        </w:tc>
      </w:tr>
      <w:tr w:rsidR="003A3FBE" w:rsidTr="00346A53">
        <w:tc>
          <w:tcPr>
            <w:cnfStyle w:val="001000000000" w:firstRow="0" w:lastRow="0" w:firstColumn="1" w:lastColumn="0" w:oddVBand="0" w:evenVBand="0" w:oddHBand="0" w:evenHBand="0" w:firstRowFirstColumn="0" w:firstRowLastColumn="0" w:lastRowFirstColumn="0" w:lastRowLastColumn="0"/>
            <w:tcW w:w="498" w:type="dxa"/>
          </w:tcPr>
          <w:p w:rsidR="003A3FBE" w:rsidRDefault="00F9233D" w:rsidP="00346A53">
            <w:r>
              <w:t>6</w:t>
            </w:r>
            <w:r w:rsidR="003A3FBE">
              <w:t>.</w:t>
            </w:r>
          </w:p>
        </w:tc>
        <w:tc>
          <w:tcPr>
            <w:tcW w:w="8002" w:type="dxa"/>
          </w:tcPr>
          <w:p w:rsidR="003A3FBE" w:rsidRDefault="003A3FBE" w:rsidP="003A3FBE">
            <w:pPr>
              <w:jc w:val="both"/>
              <w:cnfStyle w:val="000000000000" w:firstRow="0" w:lastRow="0" w:firstColumn="0" w:lastColumn="0" w:oddVBand="0" w:evenVBand="0" w:oddHBand="0" w:evenHBand="0" w:firstRowFirstColumn="0" w:firstRowLastColumn="0" w:lastRowFirstColumn="0" w:lastRowLastColumn="0"/>
            </w:pPr>
            <w:r>
              <w:t xml:space="preserve">SAI will assign a middle level manager to supervise the audit team. This manager will be an observer in the eLearning course and will ensure that the team meets </w:t>
            </w:r>
            <w:r w:rsidR="00442E38">
              <w:t xml:space="preserve">the </w:t>
            </w:r>
            <w:r>
              <w:t>agreed timelines.</w:t>
            </w:r>
          </w:p>
        </w:tc>
      </w:tr>
      <w:tr w:rsidR="003A3FBE" w:rsidTr="00346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3A3FBE" w:rsidRDefault="00F9233D" w:rsidP="00346A53">
            <w:r>
              <w:t>7</w:t>
            </w:r>
            <w:r w:rsidR="003A3FBE">
              <w:t>.</w:t>
            </w:r>
          </w:p>
        </w:tc>
        <w:tc>
          <w:tcPr>
            <w:tcW w:w="8002" w:type="dxa"/>
          </w:tcPr>
          <w:p w:rsidR="003A3FBE" w:rsidRDefault="003A3FBE" w:rsidP="00CF0E70">
            <w:pPr>
              <w:jc w:val="both"/>
              <w:cnfStyle w:val="000000100000" w:firstRow="0" w:lastRow="0" w:firstColumn="0" w:lastColumn="0" w:oddVBand="0" w:evenVBand="0" w:oddHBand="1" w:evenHBand="0" w:firstRowFirstColumn="0" w:firstRowLastColumn="0" w:lastRowFirstColumn="0" w:lastRowLastColumn="0"/>
            </w:pPr>
            <w:r>
              <w:t xml:space="preserve">SAI will not change </w:t>
            </w:r>
            <w:r w:rsidR="00442E38">
              <w:t xml:space="preserve">the </w:t>
            </w:r>
            <w:r>
              <w:t xml:space="preserve">audit team members, leader and supervisor during the course of </w:t>
            </w:r>
            <w:r w:rsidR="00442E38">
              <w:t xml:space="preserve">the </w:t>
            </w:r>
            <w:r>
              <w:t>audit</w:t>
            </w:r>
            <w:r w:rsidR="00CF0E70">
              <w:t xml:space="preserve"> (this excludes factors that are not within the control of the SAI)</w:t>
            </w:r>
            <w:r>
              <w:t xml:space="preserve">. </w:t>
            </w:r>
          </w:p>
        </w:tc>
      </w:tr>
      <w:tr w:rsidR="003A3FBE" w:rsidTr="00346A53">
        <w:tc>
          <w:tcPr>
            <w:cnfStyle w:val="001000000000" w:firstRow="0" w:lastRow="0" w:firstColumn="1" w:lastColumn="0" w:oddVBand="0" w:evenVBand="0" w:oddHBand="0" w:evenHBand="0" w:firstRowFirstColumn="0" w:firstRowLastColumn="0" w:lastRowFirstColumn="0" w:lastRowLastColumn="0"/>
            <w:tcW w:w="498" w:type="dxa"/>
          </w:tcPr>
          <w:p w:rsidR="003A3FBE" w:rsidRDefault="00F9233D" w:rsidP="00346A53">
            <w:r>
              <w:t>8</w:t>
            </w:r>
            <w:r w:rsidR="003A3FBE">
              <w:t>.</w:t>
            </w:r>
          </w:p>
        </w:tc>
        <w:tc>
          <w:tcPr>
            <w:tcW w:w="8002" w:type="dxa"/>
          </w:tcPr>
          <w:p w:rsidR="003A3FBE" w:rsidRDefault="003A3FBE" w:rsidP="003A3FBE">
            <w:pPr>
              <w:jc w:val="both"/>
              <w:cnfStyle w:val="000000000000" w:firstRow="0" w:lastRow="0" w:firstColumn="0" w:lastColumn="0" w:oddVBand="0" w:evenVBand="0" w:oddHBand="0" w:evenHBand="0" w:firstRowFirstColumn="0" w:firstRowLastColumn="0" w:lastRowFirstColumn="0" w:lastRowLastColumn="0"/>
            </w:pPr>
            <w:r>
              <w:t xml:space="preserve">SAI will ensure that the audit team completes the eLearning course and participates in the </w:t>
            </w:r>
            <w:r w:rsidR="00442E38">
              <w:t>face-to-face</w:t>
            </w:r>
            <w:r>
              <w:t xml:space="preserve"> meetings.</w:t>
            </w:r>
          </w:p>
        </w:tc>
      </w:tr>
      <w:tr w:rsidR="003A3FBE" w:rsidTr="00346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3A3FBE" w:rsidRDefault="00F9233D" w:rsidP="003A3FBE">
            <w:r>
              <w:t>9</w:t>
            </w:r>
            <w:r w:rsidR="003A3FBE">
              <w:t>.</w:t>
            </w:r>
          </w:p>
        </w:tc>
        <w:tc>
          <w:tcPr>
            <w:tcW w:w="8002" w:type="dxa"/>
          </w:tcPr>
          <w:p w:rsidR="003A3FBE" w:rsidRDefault="003A3FBE" w:rsidP="003A3FBE">
            <w:pPr>
              <w:jc w:val="both"/>
              <w:cnfStyle w:val="000000100000" w:firstRow="0" w:lastRow="0" w:firstColumn="0" w:lastColumn="0" w:oddVBand="0" w:evenVBand="0" w:oddHBand="1" w:evenHBand="0" w:firstRowFirstColumn="0" w:firstRowLastColumn="0" w:lastRowFirstColumn="0" w:lastRowLastColumn="0"/>
            </w:pPr>
            <w:r>
              <w:t>SAI will issue the audit report as per legal provisions.</w:t>
            </w:r>
          </w:p>
        </w:tc>
      </w:tr>
      <w:tr w:rsidR="003A3FBE" w:rsidTr="00346A53">
        <w:tc>
          <w:tcPr>
            <w:cnfStyle w:val="001000000000" w:firstRow="0" w:lastRow="0" w:firstColumn="1" w:lastColumn="0" w:oddVBand="0" w:evenVBand="0" w:oddHBand="0" w:evenHBand="0" w:firstRowFirstColumn="0" w:firstRowLastColumn="0" w:lastRowFirstColumn="0" w:lastRowLastColumn="0"/>
            <w:tcW w:w="498" w:type="dxa"/>
          </w:tcPr>
          <w:p w:rsidR="003A3FBE" w:rsidRDefault="00F9233D" w:rsidP="003A3FBE">
            <w:r>
              <w:t>10</w:t>
            </w:r>
            <w:r w:rsidR="003A3FBE">
              <w:t xml:space="preserve">. </w:t>
            </w:r>
          </w:p>
        </w:tc>
        <w:tc>
          <w:tcPr>
            <w:tcW w:w="8002" w:type="dxa"/>
          </w:tcPr>
          <w:p w:rsidR="003A3FBE" w:rsidRDefault="003A3FBE" w:rsidP="003A3FBE">
            <w:pPr>
              <w:jc w:val="both"/>
              <w:cnfStyle w:val="000000000000" w:firstRow="0" w:lastRow="0" w:firstColumn="0" w:lastColumn="0" w:oddVBand="0" w:evenVBand="0" w:oddHBand="0" w:evenHBand="0" w:firstRowFirstColumn="0" w:firstRowLastColumn="0" w:lastRowFirstColumn="0" w:lastRowLastColumn="0"/>
            </w:pPr>
            <w:r>
              <w:t>SAI will identify measures to sustain this audit practice in the future.</w:t>
            </w:r>
          </w:p>
        </w:tc>
      </w:tr>
    </w:tbl>
    <w:p w:rsidR="003A3FBE" w:rsidRDefault="003A3FBE" w:rsidP="00AC2242"/>
    <w:p w:rsidR="003A3FBE" w:rsidRDefault="003A3FBE" w:rsidP="00AC2242"/>
    <w:p w:rsidR="00AC2242" w:rsidRDefault="00AC2242" w:rsidP="00AC2242"/>
    <w:p w:rsidR="00AC2242" w:rsidRDefault="00AC2242" w:rsidP="00AC2242"/>
    <w:p w:rsidR="00F11F5C" w:rsidRDefault="00F11F5C" w:rsidP="00AC2242">
      <w:pPr>
        <w:rPr>
          <w:iCs/>
        </w:rPr>
      </w:pPr>
    </w:p>
    <w:p w:rsidR="006C30C0" w:rsidRDefault="007C6B71" w:rsidP="007C6B71">
      <w:pPr>
        <w:ind w:left="609"/>
        <w:rPr>
          <w:b/>
          <w:bCs/>
          <w:sz w:val="24"/>
          <w:szCs w:val="24"/>
        </w:rPr>
      </w:pPr>
      <w:r>
        <w:rPr>
          <w:b/>
          <w:bCs/>
          <w:sz w:val="24"/>
          <w:szCs w:val="24"/>
        </w:rPr>
        <w:t xml:space="preserve"> </w:t>
      </w:r>
    </w:p>
    <w:p w:rsidR="006C30C0" w:rsidRDefault="006C30C0">
      <w:pPr>
        <w:rPr>
          <w:b/>
          <w:bCs/>
          <w:sz w:val="24"/>
          <w:szCs w:val="24"/>
        </w:rPr>
      </w:pPr>
      <w:r>
        <w:rPr>
          <w:b/>
          <w:bCs/>
          <w:sz w:val="24"/>
          <w:szCs w:val="24"/>
        </w:rPr>
        <w:br w:type="page"/>
      </w:r>
    </w:p>
    <w:p w:rsidR="005303FE" w:rsidRDefault="005303FE" w:rsidP="007C6B71">
      <w:pPr>
        <w:ind w:left="609"/>
        <w:rPr>
          <w:b/>
          <w:bCs/>
          <w:color w:val="0070C0"/>
          <w:sz w:val="28"/>
          <w:szCs w:val="28"/>
          <w:lang w:val="fr-FR"/>
        </w:rPr>
      </w:pPr>
    </w:p>
    <w:p w:rsidR="00C42667" w:rsidRPr="00087757" w:rsidRDefault="00222A7F" w:rsidP="00087757">
      <w:pPr>
        <w:rPr>
          <w:b/>
          <w:bCs/>
          <w:sz w:val="24"/>
          <w:szCs w:val="24"/>
          <w:lang w:val="fr-FR"/>
        </w:rPr>
      </w:pPr>
      <w:r w:rsidRPr="00087757">
        <w:rPr>
          <w:b/>
          <w:bCs/>
          <w:sz w:val="24"/>
          <w:szCs w:val="24"/>
          <w:lang w:val="fr-FR"/>
        </w:rPr>
        <w:t>REQUIREMENTS</w:t>
      </w:r>
      <w:r w:rsidR="00A338ED" w:rsidRPr="00087757">
        <w:rPr>
          <w:b/>
          <w:bCs/>
          <w:sz w:val="24"/>
          <w:szCs w:val="24"/>
          <w:lang w:val="fr-FR"/>
        </w:rPr>
        <w:t xml:space="preserve"> FOR SAI</w:t>
      </w:r>
      <w:r w:rsidR="005446A1" w:rsidRPr="00087757">
        <w:rPr>
          <w:b/>
          <w:bCs/>
          <w:sz w:val="24"/>
          <w:szCs w:val="24"/>
          <w:lang w:val="fr-FR"/>
        </w:rPr>
        <w:t xml:space="preserve"> </w:t>
      </w:r>
      <w:r w:rsidRPr="00087757">
        <w:rPr>
          <w:b/>
          <w:bCs/>
          <w:sz w:val="24"/>
          <w:szCs w:val="24"/>
          <w:lang w:val="fr-FR"/>
        </w:rPr>
        <w:t>TEAM</w:t>
      </w:r>
    </w:p>
    <w:p w:rsidR="008521FC" w:rsidRPr="003A3FBE" w:rsidRDefault="00336A11" w:rsidP="006E1C2F">
      <w:pPr>
        <w:jc w:val="both"/>
        <w:rPr>
          <w:rFonts w:cstheme="minorHAnsi"/>
          <w:iCs/>
          <w:szCs w:val="18"/>
        </w:rPr>
      </w:pPr>
      <w:r w:rsidRPr="003A3FBE">
        <w:rPr>
          <w:rFonts w:cstheme="minorHAnsi"/>
          <w:szCs w:val="18"/>
        </w:rPr>
        <w:t xml:space="preserve">Each SAI is required to nominate an audit team consisting of 2 to 3 persons. This would include team leader and team members. Each participating SAI must also identify the middle level manager who will supervise the audit. </w:t>
      </w:r>
      <w:r w:rsidR="00087757" w:rsidRPr="003A3FBE">
        <w:rPr>
          <w:rFonts w:cstheme="minorHAnsi"/>
          <w:szCs w:val="18"/>
        </w:rPr>
        <w:t>The team as a whole must meet the following criteria</w:t>
      </w:r>
      <w:r w:rsidR="00E43668" w:rsidRPr="003A3FBE">
        <w:rPr>
          <w:rFonts w:cstheme="minorHAnsi"/>
          <w:szCs w:val="18"/>
        </w:rPr>
        <w:t>.</w:t>
      </w:r>
      <w:r w:rsidR="00087757" w:rsidRPr="003A3FBE">
        <w:rPr>
          <w:rFonts w:cstheme="minorHAnsi"/>
          <w:szCs w:val="18"/>
        </w:rPr>
        <w:t xml:space="preserve"> </w:t>
      </w:r>
      <w:r w:rsidR="00A338ED" w:rsidRPr="003A3FBE">
        <w:rPr>
          <w:rFonts w:cstheme="minorHAnsi"/>
          <w:szCs w:val="18"/>
        </w:rPr>
        <w:t xml:space="preserve"> </w:t>
      </w:r>
      <w:r w:rsidR="00542F49" w:rsidRPr="003A3FBE">
        <w:rPr>
          <w:rFonts w:cstheme="minorHAnsi"/>
          <w:bCs/>
          <w:iCs/>
          <w:szCs w:val="1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521"/>
      </w:tblGrid>
      <w:tr w:rsidR="008521FC" w:rsidRPr="003A3FBE" w:rsidTr="00804FE0">
        <w:trPr>
          <w:trHeight w:val="298"/>
        </w:trPr>
        <w:tc>
          <w:tcPr>
            <w:tcW w:w="2835" w:type="dxa"/>
            <w:shd w:val="clear" w:color="auto" w:fill="0070C0"/>
          </w:tcPr>
          <w:p w:rsidR="008521FC" w:rsidRPr="003A3FBE" w:rsidRDefault="005446A1" w:rsidP="00BF0297">
            <w:pPr>
              <w:spacing w:after="0" w:line="276" w:lineRule="auto"/>
              <w:rPr>
                <w:rFonts w:cstheme="minorHAnsi"/>
                <w:b/>
                <w:color w:val="FFFFFF" w:themeColor="background1"/>
              </w:rPr>
            </w:pPr>
            <w:r w:rsidRPr="003A3FBE">
              <w:rPr>
                <w:rFonts w:cstheme="minorHAnsi"/>
                <w:b/>
                <w:color w:val="FFFFFF" w:themeColor="background1"/>
              </w:rPr>
              <w:t>Nomination</w:t>
            </w:r>
            <w:r w:rsidR="008521FC" w:rsidRPr="003A3FBE">
              <w:rPr>
                <w:rFonts w:cstheme="minorHAnsi"/>
                <w:b/>
                <w:color w:val="FFFFFF" w:themeColor="background1"/>
              </w:rPr>
              <w:t xml:space="preserve"> Criteria</w:t>
            </w:r>
          </w:p>
        </w:tc>
        <w:tc>
          <w:tcPr>
            <w:tcW w:w="6521" w:type="dxa"/>
            <w:shd w:val="clear" w:color="auto" w:fill="0070C0"/>
          </w:tcPr>
          <w:p w:rsidR="008521FC" w:rsidRPr="003A3FBE" w:rsidRDefault="00786C33" w:rsidP="00BF0297">
            <w:pPr>
              <w:spacing w:after="0" w:line="276" w:lineRule="auto"/>
              <w:rPr>
                <w:rFonts w:cstheme="minorHAnsi"/>
                <w:b/>
                <w:color w:val="FFFFFF" w:themeColor="background1"/>
              </w:rPr>
            </w:pPr>
            <w:r w:rsidRPr="003A3FBE">
              <w:rPr>
                <w:rFonts w:cstheme="minorHAnsi"/>
                <w:b/>
                <w:color w:val="FFFFFF" w:themeColor="background1"/>
              </w:rPr>
              <w:t xml:space="preserve">Requirements </w:t>
            </w:r>
          </w:p>
        </w:tc>
      </w:tr>
      <w:tr w:rsidR="008521FC" w:rsidRPr="003A3FBE" w:rsidTr="00804FE0">
        <w:tc>
          <w:tcPr>
            <w:tcW w:w="2835" w:type="dxa"/>
            <w:shd w:val="clear" w:color="auto" w:fill="auto"/>
          </w:tcPr>
          <w:p w:rsidR="008521FC" w:rsidRPr="003A3FBE" w:rsidRDefault="00087757" w:rsidP="00804FE0">
            <w:pPr>
              <w:spacing w:after="0" w:line="276" w:lineRule="auto"/>
              <w:rPr>
                <w:rFonts w:cstheme="minorHAnsi"/>
                <w:b/>
              </w:rPr>
            </w:pPr>
            <w:r w:rsidRPr="003A3FBE">
              <w:rPr>
                <w:rFonts w:cstheme="minorHAnsi"/>
                <w:b/>
              </w:rPr>
              <w:t xml:space="preserve">Inter Disciplinary Team </w:t>
            </w:r>
          </w:p>
        </w:tc>
        <w:tc>
          <w:tcPr>
            <w:tcW w:w="6521" w:type="dxa"/>
            <w:shd w:val="clear" w:color="auto" w:fill="auto"/>
          </w:tcPr>
          <w:p w:rsidR="008521FC" w:rsidRPr="003A3FBE" w:rsidRDefault="00B420C6" w:rsidP="00087757">
            <w:pPr>
              <w:spacing w:after="0" w:line="276" w:lineRule="auto"/>
              <w:jc w:val="both"/>
              <w:rPr>
                <w:rFonts w:cstheme="minorHAnsi"/>
                <w:bCs/>
              </w:rPr>
            </w:pPr>
            <w:r w:rsidRPr="003A3FBE">
              <w:rPr>
                <w:rFonts w:cstheme="minorHAnsi"/>
                <w:bCs/>
              </w:rPr>
              <w:t xml:space="preserve">The </w:t>
            </w:r>
            <w:r w:rsidR="002412A2" w:rsidRPr="003A3FBE">
              <w:rPr>
                <w:rFonts w:cstheme="minorHAnsi"/>
                <w:bCs/>
              </w:rPr>
              <w:t xml:space="preserve">audit </w:t>
            </w:r>
            <w:r w:rsidRPr="003A3FBE">
              <w:rPr>
                <w:rFonts w:cstheme="minorHAnsi"/>
                <w:bCs/>
              </w:rPr>
              <w:t>team has to be interdisciplinary, with knowledge</w:t>
            </w:r>
            <w:r w:rsidR="00087757" w:rsidRPr="003A3FBE">
              <w:rPr>
                <w:rFonts w:cstheme="minorHAnsi"/>
                <w:bCs/>
              </w:rPr>
              <w:t xml:space="preserve"> and experience of conducting performance audits in economic, social</w:t>
            </w:r>
            <w:r w:rsidRPr="003A3FBE">
              <w:rPr>
                <w:rFonts w:cstheme="minorHAnsi"/>
                <w:bCs/>
              </w:rPr>
              <w:t xml:space="preserve"> </w:t>
            </w:r>
            <w:r w:rsidR="00087757" w:rsidRPr="003A3FBE">
              <w:rPr>
                <w:rFonts w:cstheme="minorHAnsi"/>
                <w:bCs/>
              </w:rPr>
              <w:t xml:space="preserve"> and environmental </w:t>
            </w:r>
            <w:r w:rsidRPr="003A3FBE">
              <w:rPr>
                <w:rFonts w:cstheme="minorHAnsi"/>
                <w:bCs/>
              </w:rPr>
              <w:t>sectors.</w:t>
            </w:r>
          </w:p>
        </w:tc>
      </w:tr>
      <w:tr w:rsidR="008521FC" w:rsidRPr="003A3FBE" w:rsidTr="00804FE0">
        <w:tc>
          <w:tcPr>
            <w:tcW w:w="2835" w:type="dxa"/>
            <w:shd w:val="clear" w:color="auto" w:fill="auto"/>
          </w:tcPr>
          <w:p w:rsidR="008521FC" w:rsidRPr="003A3FBE" w:rsidRDefault="008521FC" w:rsidP="00BF0297">
            <w:pPr>
              <w:spacing w:after="0" w:line="276" w:lineRule="auto"/>
              <w:rPr>
                <w:rFonts w:cstheme="minorHAnsi"/>
                <w:b/>
              </w:rPr>
            </w:pPr>
            <w:r w:rsidRPr="003A3FBE">
              <w:rPr>
                <w:rFonts w:cstheme="minorHAnsi"/>
                <w:b/>
              </w:rPr>
              <w:t xml:space="preserve">Experience </w:t>
            </w:r>
          </w:p>
        </w:tc>
        <w:tc>
          <w:tcPr>
            <w:tcW w:w="6521" w:type="dxa"/>
            <w:shd w:val="clear" w:color="auto" w:fill="auto"/>
          </w:tcPr>
          <w:p w:rsidR="00A82852" w:rsidRPr="003A3FBE" w:rsidRDefault="008521FC" w:rsidP="00804FE0">
            <w:pPr>
              <w:spacing w:after="0" w:line="276" w:lineRule="auto"/>
              <w:jc w:val="both"/>
              <w:rPr>
                <w:rFonts w:cstheme="minorHAnsi"/>
                <w:bCs/>
              </w:rPr>
            </w:pPr>
            <w:r w:rsidRPr="003A3FBE">
              <w:rPr>
                <w:rFonts w:cstheme="minorHAnsi"/>
                <w:bCs/>
              </w:rPr>
              <w:t xml:space="preserve">Minimum </w:t>
            </w:r>
            <w:r w:rsidR="0010537F" w:rsidRPr="003A3FBE">
              <w:rPr>
                <w:rFonts w:cstheme="minorHAnsi"/>
                <w:bCs/>
              </w:rPr>
              <w:t xml:space="preserve">of </w:t>
            </w:r>
            <w:r w:rsidR="00A82852" w:rsidRPr="003A3FBE">
              <w:rPr>
                <w:rFonts w:cstheme="minorHAnsi"/>
                <w:bCs/>
              </w:rPr>
              <w:t>3</w:t>
            </w:r>
            <w:r w:rsidRPr="003A3FBE">
              <w:rPr>
                <w:rFonts w:cstheme="minorHAnsi"/>
                <w:bCs/>
              </w:rPr>
              <w:t xml:space="preserve"> </w:t>
            </w:r>
            <w:r w:rsidR="00D747E6" w:rsidRPr="003A3FBE">
              <w:rPr>
                <w:rFonts w:cstheme="minorHAnsi"/>
                <w:bCs/>
              </w:rPr>
              <w:t>years’ experience</w:t>
            </w:r>
            <w:r w:rsidRPr="003A3FBE">
              <w:rPr>
                <w:rFonts w:cstheme="minorHAnsi"/>
                <w:bCs/>
              </w:rPr>
              <w:t xml:space="preserve"> in SAI in performance auditing.</w:t>
            </w:r>
          </w:p>
          <w:p w:rsidR="008521FC" w:rsidRPr="003A3FBE" w:rsidRDefault="00A82852" w:rsidP="00804FE0">
            <w:pPr>
              <w:spacing w:after="0" w:line="276" w:lineRule="auto"/>
              <w:jc w:val="both"/>
              <w:rPr>
                <w:rFonts w:cstheme="minorHAnsi"/>
                <w:bCs/>
              </w:rPr>
            </w:pPr>
            <w:r w:rsidRPr="003A3FBE">
              <w:rPr>
                <w:rFonts w:cstheme="minorHAnsi"/>
                <w:bCs/>
              </w:rPr>
              <w:t>Knowledge o</w:t>
            </w:r>
            <w:r w:rsidR="00B420C6" w:rsidRPr="003A3FBE">
              <w:rPr>
                <w:rFonts w:cstheme="minorHAnsi"/>
                <w:bCs/>
              </w:rPr>
              <w:t>n</w:t>
            </w:r>
            <w:r w:rsidRPr="003A3FBE">
              <w:rPr>
                <w:rFonts w:cstheme="minorHAnsi"/>
                <w:bCs/>
              </w:rPr>
              <w:t xml:space="preserve"> Performance Audit ISSAI</w:t>
            </w:r>
            <w:r w:rsidR="00087757" w:rsidRPr="003A3FBE">
              <w:rPr>
                <w:rFonts w:cstheme="minorHAnsi"/>
                <w:bCs/>
              </w:rPr>
              <w:t>s</w:t>
            </w:r>
            <w:r w:rsidRPr="003A3FBE">
              <w:rPr>
                <w:rFonts w:cstheme="minorHAnsi"/>
                <w:bCs/>
              </w:rPr>
              <w:t>.</w:t>
            </w:r>
          </w:p>
        </w:tc>
      </w:tr>
      <w:tr w:rsidR="008521FC" w:rsidRPr="003A3FBE" w:rsidTr="00804FE0">
        <w:tc>
          <w:tcPr>
            <w:tcW w:w="2835" w:type="dxa"/>
            <w:shd w:val="clear" w:color="auto" w:fill="auto"/>
          </w:tcPr>
          <w:p w:rsidR="008521FC" w:rsidRPr="003A3FBE" w:rsidRDefault="00087757" w:rsidP="00087757">
            <w:pPr>
              <w:spacing w:after="0" w:line="276" w:lineRule="auto"/>
              <w:rPr>
                <w:rFonts w:cstheme="minorHAnsi"/>
                <w:b/>
              </w:rPr>
            </w:pPr>
            <w:r w:rsidRPr="003A3FBE">
              <w:rPr>
                <w:rFonts w:cstheme="minorHAnsi"/>
                <w:b/>
              </w:rPr>
              <w:t>L</w:t>
            </w:r>
            <w:r w:rsidR="008521FC" w:rsidRPr="003A3FBE">
              <w:rPr>
                <w:rFonts w:cstheme="minorHAnsi"/>
                <w:b/>
              </w:rPr>
              <w:t>anguage skills</w:t>
            </w:r>
          </w:p>
        </w:tc>
        <w:tc>
          <w:tcPr>
            <w:tcW w:w="6521" w:type="dxa"/>
            <w:shd w:val="clear" w:color="auto" w:fill="auto"/>
          </w:tcPr>
          <w:p w:rsidR="008521FC" w:rsidRPr="003A3FBE" w:rsidRDefault="00087757" w:rsidP="00087757">
            <w:pPr>
              <w:spacing w:after="0" w:line="276" w:lineRule="auto"/>
              <w:jc w:val="both"/>
              <w:rPr>
                <w:rFonts w:cstheme="minorHAnsi"/>
                <w:bCs/>
              </w:rPr>
            </w:pPr>
            <w:r w:rsidRPr="003A3FBE">
              <w:rPr>
                <w:rFonts w:cstheme="minorHAnsi"/>
                <w:bCs/>
              </w:rPr>
              <w:t>All team members must be able to communicate effectively in English (written and verbal)</w:t>
            </w:r>
            <w:r w:rsidR="002412A2" w:rsidRPr="003A3FBE">
              <w:rPr>
                <w:rFonts w:cstheme="minorHAnsi"/>
                <w:bCs/>
              </w:rPr>
              <w:t>.</w:t>
            </w:r>
            <w:r w:rsidR="00062E9B" w:rsidRPr="003A3FBE">
              <w:rPr>
                <w:rFonts w:cstheme="minorHAnsi"/>
                <w:bCs/>
              </w:rPr>
              <w:t xml:space="preserve"> </w:t>
            </w:r>
          </w:p>
        </w:tc>
      </w:tr>
      <w:tr w:rsidR="00B420C6" w:rsidRPr="003A3FBE" w:rsidTr="00804FE0">
        <w:tc>
          <w:tcPr>
            <w:tcW w:w="2835" w:type="dxa"/>
            <w:shd w:val="clear" w:color="auto" w:fill="auto"/>
          </w:tcPr>
          <w:p w:rsidR="00B420C6" w:rsidRPr="003A3FBE" w:rsidRDefault="00087757" w:rsidP="00BF0297">
            <w:pPr>
              <w:spacing w:after="0" w:line="276" w:lineRule="auto"/>
              <w:rPr>
                <w:rFonts w:cstheme="minorHAnsi"/>
                <w:b/>
              </w:rPr>
            </w:pPr>
            <w:r w:rsidRPr="003A3FBE">
              <w:rPr>
                <w:rFonts w:cstheme="minorHAnsi"/>
                <w:b/>
              </w:rPr>
              <w:t xml:space="preserve">Stakeholder engagement </w:t>
            </w:r>
          </w:p>
        </w:tc>
        <w:tc>
          <w:tcPr>
            <w:tcW w:w="6521" w:type="dxa"/>
            <w:shd w:val="clear" w:color="auto" w:fill="auto"/>
          </w:tcPr>
          <w:p w:rsidR="00B420C6" w:rsidRPr="003A3FBE" w:rsidRDefault="00B420C6" w:rsidP="00087757">
            <w:pPr>
              <w:spacing w:after="0" w:line="276" w:lineRule="auto"/>
              <w:jc w:val="both"/>
              <w:rPr>
                <w:rFonts w:cstheme="minorHAnsi"/>
                <w:bCs/>
              </w:rPr>
            </w:pPr>
            <w:r w:rsidRPr="003A3FBE">
              <w:rPr>
                <w:rFonts w:cstheme="minorHAnsi"/>
                <w:bCs/>
              </w:rPr>
              <w:t xml:space="preserve">The </w:t>
            </w:r>
            <w:r w:rsidR="00087757" w:rsidRPr="003A3FBE">
              <w:rPr>
                <w:rFonts w:cstheme="minorHAnsi"/>
                <w:bCs/>
              </w:rPr>
              <w:t xml:space="preserve">team should have demonstrated ability to engage effectively with a wide range of stakeholders. </w:t>
            </w:r>
          </w:p>
        </w:tc>
      </w:tr>
      <w:tr w:rsidR="008521FC" w:rsidRPr="003A3FBE" w:rsidTr="00804FE0">
        <w:tc>
          <w:tcPr>
            <w:tcW w:w="2835" w:type="dxa"/>
            <w:shd w:val="clear" w:color="auto" w:fill="auto"/>
          </w:tcPr>
          <w:p w:rsidR="008521FC" w:rsidRPr="003A3FBE" w:rsidRDefault="00087757" w:rsidP="00BF0297">
            <w:pPr>
              <w:spacing w:after="0" w:line="276" w:lineRule="auto"/>
              <w:rPr>
                <w:rFonts w:cstheme="minorHAnsi"/>
                <w:b/>
              </w:rPr>
            </w:pPr>
            <w:r w:rsidRPr="003A3FBE">
              <w:rPr>
                <w:rFonts w:cstheme="minorHAnsi"/>
                <w:b/>
              </w:rPr>
              <w:t xml:space="preserve">Ability to operate in a web based environment </w:t>
            </w:r>
          </w:p>
        </w:tc>
        <w:tc>
          <w:tcPr>
            <w:tcW w:w="6521" w:type="dxa"/>
            <w:shd w:val="clear" w:color="auto" w:fill="auto"/>
          </w:tcPr>
          <w:p w:rsidR="008521FC" w:rsidRPr="003A3FBE" w:rsidRDefault="00A338ED" w:rsidP="00087757">
            <w:pPr>
              <w:spacing w:after="0" w:line="276" w:lineRule="auto"/>
              <w:jc w:val="both"/>
              <w:rPr>
                <w:rFonts w:cstheme="minorHAnsi"/>
                <w:bCs/>
              </w:rPr>
            </w:pPr>
            <w:r w:rsidRPr="003A3FBE">
              <w:rPr>
                <w:rFonts w:cstheme="minorHAnsi"/>
                <w:bCs/>
              </w:rPr>
              <w:t xml:space="preserve">The </w:t>
            </w:r>
            <w:r w:rsidR="00135EB7" w:rsidRPr="003A3FBE">
              <w:rPr>
                <w:rFonts w:cstheme="minorHAnsi"/>
                <w:bCs/>
              </w:rPr>
              <w:t xml:space="preserve">auditors </w:t>
            </w:r>
            <w:r w:rsidRPr="003A3FBE">
              <w:rPr>
                <w:rFonts w:cstheme="minorHAnsi"/>
                <w:bCs/>
              </w:rPr>
              <w:t xml:space="preserve">must be able to operate effectively in a </w:t>
            </w:r>
            <w:r w:rsidR="00062E9B" w:rsidRPr="003A3FBE">
              <w:rPr>
                <w:rFonts w:cstheme="minorHAnsi"/>
                <w:bCs/>
              </w:rPr>
              <w:t>web-based environment</w:t>
            </w:r>
            <w:r w:rsidR="00087757" w:rsidRPr="003A3FBE">
              <w:rPr>
                <w:rFonts w:cstheme="minorHAnsi"/>
                <w:bCs/>
              </w:rPr>
              <w:t>.</w:t>
            </w:r>
            <w:r w:rsidR="00210AC3" w:rsidRPr="003A3FBE">
              <w:rPr>
                <w:rFonts w:cstheme="minorHAnsi"/>
                <w:bCs/>
              </w:rPr>
              <w:t xml:space="preserve"> </w:t>
            </w:r>
          </w:p>
        </w:tc>
      </w:tr>
      <w:tr w:rsidR="00542F49" w:rsidRPr="003A3FBE" w:rsidTr="00804FE0">
        <w:tc>
          <w:tcPr>
            <w:tcW w:w="2835" w:type="dxa"/>
            <w:shd w:val="clear" w:color="auto" w:fill="auto"/>
          </w:tcPr>
          <w:p w:rsidR="00542F49" w:rsidRPr="003A3FBE" w:rsidRDefault="00542F49" w:rsidP="00542F49">
            <w:pPr>
              <w:spacing w:after="0" w:line="276" w:lineRule="auto"/>
              <w:rPr>
                <w:rFonts w:cstheme="minorHAnsi"/>
                <w:b/>
              </w:rPr>
            </w:pPr>
            <w:r w:rsidRPr="003A3FBE">
              <w:rPr>
                <w:rFonts w:cstheme="minorHAnsi"/>
                <w:b/>
              </w:rPr>
              <w:t>Personal attributes</w:t>
            </w:r>
          </w:p>
        </w:tc>
        <w:tc>
          <w:tcPr>
            <w:tcW w:w="6521" w:type="dxa"/>
            <w:shd w:val="clear" w:color="auto" w:fill="auto"/>
          </w:tcPr>
          <w:p w:rsidR="007E37BC" w:rsidRPr="003A3FBE" w:rsidRDefault="007C6B71" w:rsidP="00F266AC">
            <w:pPr>
              <w:spacing w:after="0" w:line="276" w:lineRule="auto"/>
              <w:jc w:val="both"/>
              <w:rPr>
                <w:rFonts w:cstheme="minorHAnsi"/>
                <w:bCs/>
              </w:rPr>
            </w:pPr>
            <w:r w:rsidRPr="003A3FBE">
              <w:rPr>
                <w:rFonts w:cstheme="minorHAnsi"/>
                <w:bCs/>
              </w:rPr>
              <w:t>SAI team members are expected to be very good t</w:t>
            </w:r>
            <w:r w:rsidR="00062E9B" w:rsidRPr="003A3FBE">
              <w:rPr>
                <w:rFonts w:cstheme="minorHAnsi"/>
                <w:bCs/>
              </w:rPr>
              <w:t>eam player</w:t>
            </w:r>
            <w:r w:rsidRPr="003A3FBE">
              <w:rPr>
                <w:rFonts w:cstheme="minorHAnsi"/>
                <w:bCs/>
              </w:rPr>
              <w:t>s</w:t>
            </w:r>
            <w:r w:rsidR="00062E9B" w:rsidRPr="003A3FBE">
              <w:rPr>
                <w:rFonts w:cstheme="minorHAnsi"/>
                <w:bCs/>
              </w:rPr>
              <w:t xml:space="preserve">, </w:t>
            </w:r>
            <w:r w:rsidR="007E37BC" w:rsidRPr="003A3FBE">
              <w:rPr>
                <w:rFonts w:cstheme="minorHAnsi"/>
                <w:bCs/>
              </w:rPr>
              <w:t xml:space="preserve">innovative, </w:t>
            </w:r>
            <w:r w:rsidRPr="003A3FBE">
              <w:rPr>
                <w:rFonts w:cstheme="minorHAnsi"/>
                <w:bCs/>
              </w:rPr>
              <w:t>responsible and accountable</w:t>
            </w:r>
            <w:r w:rsidR="00F266AC" w:rsidRPr="003A3FBE">
              <w:rPr>
                <w:rFonts w:cstheme="minorHAnsi"/>
                <w:bCs/>
              </w:rPr>
              <w:t>,</w:t>
            </w:r>
            <w:r w:rsidRPr="003A3FBE">
              <w:rPr>
                <w:rFonts w:cstheme="minorHAnsi"/>
                <w:bCs/>
              </w:rPr>
              <w:t xml:space="preserve"> </w:t>
            </w:r>
            <w:r w:rsidR="007E37BC" w:rsidRPr="003A3FBE">
              <w:rPr>
                <w:rFonts w:cstheme="minorHAnsi"/>
                <w:bCs/>
              </w:rPr>
              <w:t>respect</w:t>
            </w:r>
            <w:r w:rsidR="00F266AC" w:rsidRPr="003A3FBE">
              <w:rPr>
                <w:rFonts w:cstheme="minorHAnsi"/>
                <w:bCs/>
              </w:rPr>
              <w:t>ful of</w:t>
            </w:r>
            <w:r w:rsidR="007E37BC" w:rsidRPr="003A3FBE">
              <w:rPr>
                <w:rFonts w:cstheme="minorHAnsi"/>
                <w:bCs/>
              </w:rPr>
              <w:t xml:space="preserve"> di</w:t>
            </w:r>
            <w:r w:rsidR="00062E9B" w:rsidRPr="003A3FBE">
              <w:rPr>
                <w:rFonts w:cstheme="minorHAnsi"/>
                <w:bCs/>
              </w:rPr>
              <w:t xml:space="preserve">fferent views and </w:t>
            </w:r>
            <w:r w:rsidR="007E37BC" w:rsidRPr="003A3FBE">
              <w:rPr>
                <w:rFonts w:cstheme="minorHAnsi"/>
                <w:bCs/>
              </w:rPr>
              <w:t xml:space="preserve">ideas, </w:t>
            </w:r>
            <w:r w:rsidR="00F266AC" w:rsidRPr="003A3FBE">
              <w:rPr>
                <w:rFonts w:cstheme="minorHAnsi"/>
                <w:bCs/>
              </w:rPr>
              <w:t xml:space="preserve">able </w:t>
            </w:r>
            <w:r w:rsidRPr="003A3FBE">
              <w:rPr>
                <w:rFonts w:cstheme="minorHAnsi"/>
                <w:bCs/>
              </w:rPr>
              <w:t xml:space="preserve">to </w:t>
            </w:r>
            <w:r w:rsidR="007E37BC" w:rsidRPr="003A3FBE">
              <w:rPr>
                <w:rFonts w:cstheme="minorHAnsi"/>
                <w:bCs/>
              </w:rPr>
              <w:t xml:space="preserve">deliver results </w:t>
            </w:r>
            <w:r w:rsidR="00A82852" w:rsidRPr="003A3FBE">
              <w:rPr>
                <w:rFonts w:cstheme="minorHAnsi"/>
                <w:bCs/>
              </w:rPr>
              <w:t>with</w:t>
            </w:r>
            <w:r w:rsidR="007E37BC" w:rsidRPr="003A3FBE">
              <w:rPr>
                <w:rFonts w:cstheme="minorHAnsi"/>
                <w:bCs/>
              </w:rPr>
              <w:t xml:space="preserve"> quality and </w:t>
            </w:r>
            <w:r w:rsidR="00A82852" w:rsidRPr="003A3FBE">
              <w:rPr>
                <w:rFonts w:cstheme="minorHAnsi"/>
                <w:bCs/>
              </w:rPr>
              <w:t xml:space="preserve">on </w:t>
            </w:r>
            <w:r w:rsidR="007E37BC" w:rsidRPr="003A3FBE">
              <w:rPr>
                <w:rFonts w:cstheme="minorHAnsi"/>
                <w:bCs/>
              </w:rPr>
              <w:t>time</w:t>
            </w:r>
            <w:r w:rsidRPr="003A3FBE">
              <w:rPr>
                <w:rFonts w:cstheme="minorHAnsi"/>
                <w:bCs/>
              </w:rPr>
              <w:t xml:space="preserve"> and to</w:t>
            </w:r>
            <w:r w:rsidR="007E37BC" w:rsidRPr="003A3FBE">
              <w:rPr>
                <w:rFonts w:cstheme="minorHAnsi"/>
                <w:bCs/>
              </w:rPr>
              <w:t xml:space="preserve"> behave ethically</w:t>
            </w:r>
            <w:r w:rsidR="00062E9B" w:rsidRPr="003A3FBE">
              <w:rPr>
                <w:rFonts w:cstheme="minorHAnsi"/>
                <w:bCs/>
              </w:rPr>
              <w:t xml:space="preserve"> at all times. </w:t>
            </w:r>
          </w:p>
        </w:tc>
      </w:tr>
      <w:tr w:rsidR="007C6B71" w:rsidRPr="003A3FBE" w:rsidTr="00804FE0">
        <w:tc>
          <w:tcPr>
            <w:tcW w:w="2835" w:type="dxa"/>
            <w:shd w:val="clear" w:color="auto" w:fill="auto"/>
          </w:tcPr>
          <w:p w:rsidR="007C6B71" w:rsidRPr="003A3FBE" w:rsidRDefault="007C6B71" w:rsidP="007C6B71">
            <w:pPr>
              <w:spacing w:after="0" w:line="276" w:lineRule="auto"/>
              <w:rPr>
                <w:rFonts w:cstheme="minorHAnsi"/>
                <w:b/>
              </w:rPr>
            </w:pPr>
            <w:r w:rsidRPr="003A3FBE">
              <w:rPr>
                <w:rFonts w:cstheme="minorHAnsi"/>
                <w:b/>
              </w:rPr>
              <w:t>Gender</w:t>
            </w:r>
          </w:p>
        </w:tc>
        <w:tc>
          <w:tcPr>
            <w:tcW w:w="6521" w:type="dxa"/>
            <w:shd w:val="clear" w:color="auto" w:fill="auto"/>
          </w:tcPr>
          <w:p w:rsidR="007C6B71" w:rsidRPr="003A3FBE" w:rsidRDefault="00F266AC" w:rsidP="00F266AC">
            <w:pPr>
              <w:spacing w:after="0" w:line="276" w:lineRule="auto"/>
              <w:jc w:val="both"/>
              <w:rPr>
                <w:rFonts w:cstheme="minorHAnsi"/>
                <w:bCs/>
              </w:rPr>
            </w:pPr>
            <w:r w:rsidRPr="003A3FBE">
              <w:rPr>
                <w:rFonts w:cstheme="minorHAnsi"/>
              </w:rPr>
              <w:t xml:space="preserve">The </w:t>
            </w:r>
            <w:r w:rsidR="007C6B71" w:rsidRPr="003A3FBE">
              <w:rPr>
                <w:rFonts w:cstheme="minorHAnsi"/>
              </w:rPr>
              <w:t xml:space="preserve">SAI team </w:t>
            </w:r>
            <w:r w:rsidR="00087757" w:rsidRPr="003A3FBE">
              <w:rPr>
                <w:rFonts w:cstheme="minorHAnsi"/>
              </w:rPr>
              <w:t xml:space="preserve">should be gender balanced and </w:t>
            </w:r>
            <w:r w:rsidR="007C6B71" w:rsidRPr="003A3FBE">
              <w:rPr>
                <w:rFonts w:cstheme="minorHAnsi"/>
              </w:rPr>
              <w:t xml:space="preserve">has to </w:t>
            </w:r>
            <w:r w:rsidRPr="003A3FBE">
              <w:rPr>
                <w:rFonts w:cstheme="minorHAnsi"/>
              </w:rPr>
              <w:t xml:space="preserve">include </w:t>
            </w:r>
            <w:r w:rsidR="007C6B71" w:rsidRPr="003A3FBE">
              <w:rPr>
                <w:rFonts w:cstheme="minorHAnsi"/>
              </w:rPr>
              <w:t>at least one female participant</w:t>
            </w:r>
            <w:r w:rsidRPr="003A3FBE">
              <w:rPr>
                <w:rFonts w:cstheme="minorHAnsi"/>
              </w:rPr>
              <w:t>.</w:t>
            </w:r>
          </w:p>
        </w:tc>
      </w:tr>
      <w:tr w:rsidR="007C6B71" w:rsidRPr="003A3FBE" w:rsidTr="00804FE0">
        <w:tc>
          <w:tcPr>
            <w:tcW w:w="2835" w:type="dxa"/>
            <w:shd w:val="clear" w:color="auto" w:fill="auto"/>
          </w:tcPr>
          <w:p w:rsidR="007C6B71" w:rsidRPr="003A3FBE" w:rsidRDefault="007C6B71" w:rsidP="007C6B71">
            <w:pPr>
              <w:spacing w:after="0" w:line="276" w:lineRule="auto"/>
              <w:rPr>
                <w:rFonts w:cstheme="minorHAnsi"/>
                <w:b/>
              </w:rPr>
            </w:pPr>
            <w:r w:rsidRPr="003A3FBE">
              <w:rPr>
                <w:rFonts w:cstheme="minorHAnsi"/>
                <w:b/>
              </w:rPr>
              <w:t>Ability to travel</w:t>
            </w:r>
          </w:p>
        </w:tc>
        <w:tc>
          <w:tcPr>
            <w:tcW w:w="6521" w:type="dxa"/>
            <w:shd w:val="clear" w:color="auto" w:fill="auto"/>
          </w:tcPr>
          <w:p w:rsidR="007C6B71" w:rsidRPr="003A3FBE" w:rsidRDefault="00087757" w:rsidP="00087757">
            <w:pPr>
              <w:spacing w:after="0" w:line="276" w:lineRule="auto"/>
              <w:jc w:val="both"/>
              <w:rPr>
                <w:rFonts w:cstheme="minorHAnsi"/>
                <w:bCs/>
              </w:rPr>
            </w:pPr>
            <w:r w:rsidRPr="003A3FBE">
              <w:rPr>
                <w:rFonts w:cstheme="minorHAnsi"/>
                <w:bCs/>
              </w:rPr>
              <w:t xml:space="preserve">The team must be able and willing to travel for </w:t>
            </w:r>
            <w:r w:rsidR="00442E38" w:rsidRPr="003A3FBE">
              <w:rPr>
                <w:rFonts w:cstheme="minorHAnsi"/>
                <w:bCs/>
              </w:rPr>
              <w:t>face-to-face</w:t>
            </w:r>
            <w:r w:rsidR="00135EB7" w:rsidRPr="003A3FBE">
              <w:rPr>
                <w:rFonts w:cstheme="minorHAnsi"/>
                <w:bCs/>
              </w:rPr>
              <w:t xml:space="preserve"> meetings</w:t>
            </w:r>
            <w:r w:rsidR="00F266AC" w:rsidRPr="003A3FBE">
              <w:rPr>
                <w:rFonts w:cstheme="minorHAnsi"/>
                <w:bCs/>
              </w:rPr>
              <w:t xml:space="preserve"> related to the programme.</w:t>
            </w:r>
            <w:r w:rsidR="00135EB7" w:rsidRPr="003A3FBE">
              <w:rPr>
                <w:rFonts w:cstheme="minorHAnsi"/>
                <w:bCs/>
              </w:rPr>
              <w:t xml:space="preserve"> </w:t>
            </w:r>
          </w:p>
        </w:tc>
      </w:tr>
    </w:tbl>
    <w:p w:rsidR="00062E9B" w:rsidRDefault="00062E9B" w:rsidP="008521FC">
      <w:pPr>
        <w:jc w:val="both"/>
        <w:rPr>
          <w:rFonts w:ascii="Calibri" w:hAnsi="Calibri"/>
        </w:rPr>
      </w:pPr>
      <w:r>
        <w:rPr>
          <w:rFonts w:ascii="Calibri" w:hAnsi="Calibri"/>
        </w:rPr>
        <w:t xml:space="preserve"> </w:t>
      </w:r>
    </w:p>
    <w:p w:rsidR="00884FEA" w:rsidRDefault="00884FEA" w:rsidP="009A2F22">
      <w:pPr>
        <w:pStyle w:val="Heading2"/>
        <w:keepLines/>
        <w:jc w:val="left"/>
        <w:rPr>
          <w:rFonts w:asciiTheme="minorHAnsi" w:eastAsiaTheme="minorHAnsi" w:hAnsiTheme="minorHAnsi" w:cstheme="minorBidi"/>
          <w:color w:val="0070C0"/>
          <w:sz w:val="28"/>
          <w:szCs w:val="28"/>
        </w:rPr>
      </w:pPr>
    </w:p>
    <w:p w:rsidR="006F7ABD" w:rsidRDefault="006F7ABD" w:rsidP="00FA27FE">
      <w:pPr>
        <w:spacing w:after="0" w:line="240" w:lineRule="auto"/>
        <w:jc w:val="both"/>
      </w:pPr>
    </w:p>
    <w:p w:rsidR="006F7ABD" w:rsidRPr="001014A6" w:rsidRDefault="001014A6" w:rsidP="00844B21">
      <w:pPr>
        <w:rPr>
          <w:rFonts w:ascii="Verdana" w:hAnsi="Verdana"/>
          <w:b/>
          <w:sz w:val="18"/>
          <w:szCs w:val="18"/>
        </w:rPr>
      </w:pPr>
      <w:r>
        <w:rPr>
          <w:rFonts w:ascii="Verdana" w:hAnsi="Verdana"/>
          <w:b/>
          <w:sz w:val="18"/>
          <w:szCs w:val="18"/>
        </w:rPr>
        <w:tab/>
      </w:r>
      <w:r>
        <w:rPr>
          <w:rFonts w:ascii="Verdana" w:hAnsi="Verdana"/>
          <w:b/>
          <w:sz w:val="18"/>
          <w:szCs w:val="18"/>
        </w:rPr>
        <w:tab/>
      </w:r>
      <w:r w:rsidR="002F22CA" w:rsidRPr="001014A6">
        <w:rPr>
          <w:rFonts w:ascii="Verdana" w:hAnsi="Verdana"/>
          <w:b/>
          <w:sz w:val="18"/>
          <w:szCs w:val="18"/>
        </w:rPr>
        <w:br/>
      </w:r>
    </w:p>
    <w:sectPr w:rsidR="006F7ABD" w:rsidRPr="001014A6" w:rsidSect="003A3FBE">
      <w:type w:val="continuous"/>
      <w:pgSz w:w="12240" w:h="15840"/>
      <w:pgMar w:top="1417" w:right="104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DD8" w:rsidRDefault="00312DD8" w:rsidP="00502A95">
      <w:pPr>
        <w:spacing w:after="0" w:line="240" w:lineRule="auto"/>
      </w:pPr>
      <w:r>
        <w:separator/>
      </w:r>
    </w:p>
  </w:endnote>
  <w:endnote w:type="continuationSeparator" w:id="0">
    <w:p w:rsidR="00312DD8" w:rsidRDefault="00312DD8" w:rsidP="0050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PMingLiU">
    <w:altName w:val="新細明體"/>
    <w:panose1 w:val="02010601000101010101"/>
    <w:charset w:val="88"/>
    <w:family w:val="auto"/>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Lato">
    <w:altName w:val="Calibri"/>
    <w:charset w:val="00"/>
    <w:family w:val="auto"/>
    <w:pitch w:val="variable"/>
    <w:sig w:usb0="A00000AF" w:usb1="5000604B" w:usb2="00000000" w:usb3="00000000" w:csb0="00000093" w:csb1="00000000"/>
  </w:font>
  <w:font w:name="Giorgio Sans">
    <w:altName w:val="Trebuchet MS"/>
    <w:charset w:val="00"/>
    <w:family w:val="auto"/>
    <w:pitch w:val="variable"/>
    <w:sig w:usb0="00000007" w:usb1="00000000" w:usb2="00000000" w:usb3="00000000" w:csb0="0000009B" w:csb1="00000000"/>
  </w:font>
  <w:font w:name="Open Sans">
    <w:altName w:val="Proxima Nova"/>
    <w:charset w:val="00"/>
    <w:family w:val="swiss"/>
    <w:pitch w:val="variable"/>
    <w:sig w:usb0="E00002EF" w:usb1="4000205B" w:usb2="00000028" w:usb3="00000000" w:csb0="0000019F" w:csb1="00000000"/>
  </w:font>
  <w:font w:name="Neuzeit S LT Std Book">
    <w:altName w:val="Corbel"/>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6F5" w:rsidRDefault="00DA66F5" w:rsidP="007B47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66F5" w:rsidRDefault="00DA66F5" w:rsidP="007B793B">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DA66F5" w:rsidRDefault="00DA66F5" w:rsidP="007B793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91264711"/>
      <w:docPartObj>
        <w:docPartGallery w:val="Page Numbers (Bottom of Page)"/>
        <w:docPartUnique/>
      </w:docPartObj>
    </w:sdtPr>
    <w:sdtEndPr/>
    <w:sdtContent>
      <w:p w:rsidR="00136BDB" w:rsidRPr="00136BDB" w:rsidRDefault="00136BDB" w:rsidP="00B37C48">
        <w:pPr>
          <w:pStyle w:val="Footer"/>
          <w:tabs>
            <w:tab w:val="clear" w:pos="4680"/>
            <w:tab w:val="clear" w:pos="9360"/>
            <w:tab w:val="center" w:pos="4523"/>
          </w:tabs>
          <w:ind w:right="360"/>
          <w:rPr>
            <w:sz w:val="18"/>
            <w:szCs w:val="18"/>
          </w:rPr>
        </w:pPr>
        <w:r>
          <w:rPr>
            <w:noProof/>
          </w:rPr>
          <mc:AlternateContent>
            <mc:Choice Requires="wps">
              <w:drawing>
                <wp:anchor distT="0" distB="0" distL="114300" distR="114300" simplePos="0" relativeHeight="251675648" behindDoc="1" locked="0" layoutInCell="1" allowOverlap="1" wp14:anchorId="5FEA6333" wp14:editId="236133C0">
                  <wp:simplePos x="0" y="0"/>
                  <wp:positionH relativeFrom="rightMargin">
                    <wp:posOffset>-203023</wp:posOffset>
                  </wp:positionH>
                  <wp:positionV relativeFrom="bottomMargin">
                    <wp:posOffset>-171184</wp:posOffset>
                  </wp:positionV>
                  <wp:extent cx="561975" cy="561975"/>
                  <wp:effectExtent l="0" t="0" r="22225" b="22225"/>
                  <wp:wrapNone/>
                  <wp:docPr id="450" name="Oval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136BDB" w:rsidRPr="00192224" w:rsidRDefault="00136BDB" w:rsidP="00192224">
                              <w:pPr>
                                <w:pStyle w:val="Footer"/>
                                <w:jc w:val="center"/>
                                <w:rPr>
                                  <w:b/>
                                  <w:color w:val="5B9BD5" w:themeColor="accent1"/>
                                </w:rPr>
                              </w:pPr>
                              <w:r w:rsidRPr="00192224">
                                <w:rPr>
                                  <w:b/>
                                </w:rPr>
                                <w:fldChar w:fldCharType="begin"/>
                              </w:r>
                              <w:r w:rsidRPr="00192224">
                                <w:rPr>
                                  <w:b/>
                                </w:rPr>
                                <w:instrText>PAGE  \* MERGEFORMAT</w:instrText>
                              </w:r>
                              <w:r w:rsidRPr="00192224">
                                <w:rPr>
                                  <w:b/>
                                </w:rPr>
                                <w:fldChar w:fldCharType="separate"/>
                              </w:r>
                              <w:r w:rsidR="00671ECD" w:rsidRPr="00671ECD">
                                <w:rPr>
                                  <w:b/>
                                  <w:noProof/>
                                  <w:color w:val="5B9BD5" w:themeColor="accent1"/>
                                  <w:lang w:val="nb-NO"/>
                                </w:rPr>
                                <w:t>8</w:t>
                              </w:r>
                              <w:r w:rsidRPr="00192224">
                                <w:rPr>
                                  <w:b/>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FEA6333" id="Oval 450" o:spid="_x0000_s1027" style="position:absolute;margin-left:-16pt;margin-top:-13.5pt;width:44.25pt;height:44.25pt;rotation:180;flip:x;z-index:-2516408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WLgwIAAA4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" filled="f" fillcolor="#c0504d" strokecolor="#adc1d9" strokeweight="1pt">
                  <v:textbox inset=",0,,0">
                    <w:txbxContent>
                      <w:p w:rsidR="00136BDB" w:rsidRPr="00192224" w:rsidRDefault="00136BDB" w:rsidP="00192224">
                        <w:pPr>
                          <w:pStyle w:val="Footer"/>
                          <w:jc w:val="center"/>
                          <w:rPr>
                            <w:b/>
                            <w:color w:val="5B9BD5" w:themeColor="accent1"/>
                          </w:rPr>
                        </w:pPr>
                        <w:r w:rsidRPr="00192224">
                          <w:rPr>
                            <w:b/>
                          </w:rPr>
                          <w:fldChar w:fldCharType="begin"/>
                        </w:r>
                        <w:r w:rsidRPr="00192224">
                          <w:rPr>
                            <w:b/>
                          </w:rPr>
                          <w:instrText>PAGE  \* MERGEFORMAT</w:instrText>
                        </w:r>
                        <w:r w:rsidRPr="00192224">
                          <w:rPr>
                            <w:b/>
                          </w:rPr>
                          <w:fldChar w:fldCharType="separate"/>
                        </w:r>
                        <w:r w:rsidR="00671ECD" w:rsidRPr="00671ECD">
                          <w:rPr>
                            <w:b/>
                            <w:noProof/>
                            <w:color w:val="5B9BD5" w:themeColor="accent1"/>
                            <w:lang w:val="nb-NO"/>
                          </w:rPr>
                          <w:t>8</w:t>
                        </w:r>
                        <w:r w:rsidRPr="00192224">
                          <w:rPr>
                            <w:b/>
                            <w:color w:val="5B9BD5"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428952"/>
      <w:docPartObj>
        <w:docPartGallery w:val="Page Numbers (Bottom of Page)"/>
        <w:docPartUnique/>
      </w:docPartObj>
    </w:sdtPr>
    <w:sdtEndPr/>
    <w:sdtContent>
      <w:p w:rsidR="00DA66F5" w:rsidRDefault="00136BDB" w:rsidP="00136BDB">
        <w:pPr>
          <w:pStyle w:val="Footer"/>
          <w:tabs>
            <w:tab w:val="clear" w:pos="4680"/>
            <w:tab w:val="clear" w:pos="9360"/>
            <w:tab w:val="left" w:pos="9324"/>
          </w:tabs>
        </w:pPr>
        <w:r>
          <w:rPr>
            <w:noProof/>
          </w:rPr>
          <mc:AlternateContent>
            <mc:Choice Requires="wps">
              <w:drawing>
                <wp:anchor distT="0" distB="0" distL="114300" distR="114300" simplePos="0" relativeHeight="251677696" behindDoc="1" locked="0" layoutInCell="1" allowOverlap="1" wp14:anchorId="5CB09D05" wp14:editId="27C53031">
                  <wp:simplePos x="0" y="0"/>
                  <wp:positionH relativeFrom="rightMargin">
                    <wp:posOffset>-197544</wp:posOffset>
                  </wp:positionH>
                  <wp:positionV relativeFrom="bottomMargin">
                    <wp:posOffset>-168009</wp:posOffset>
                  </wp:positionV>
                  <wp:extent cx="561975" cy="561975"/>
                  <wp:effectExtent l="0" t="0" r="22225" b="22225"/>
                  <wp:wrapNone/>
                  <wp:docPr id="454" name="Oval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136BDB" w:rsidRPr="00192224" w:rsidRDefault="00136BDB" w:rsidP="00192224">
                              <w:pPr>
                                <w:pStyle w:val="Footer"/>
                                <w:jc w:val="center"/>
                                <w:rPr>
                                  <w:b/>
                                  <w:color w:val="5B9BD5" w:themeColor="accent1"/>
                                </w:rPr>
                              </w:pPr>
                              <w:r w:rsidRPr="00192224">
                                <w:rPr>
                                  <w:b/>
                                </w:rPr>
                                <w:fldChar w:fldCharType="begin"/>
                              </w:r>
                              <w:r w:rsidRPr="00192224">
                                <w:rPr>
                                  <w:b/>
                                </w:rPr>
                                <w:instrText>PAGE  \* MERGEFORMAT</w:instrText>
                              </w:r>
                              <w:r w:rsidRPr="00192224">
                                <w:rPr>
                                  <w:b/>
                                </w:rPr>
                                <w:fldChar w:fldCharType="separate"/>
                              </w:r>
                              <w:r w:rsidR="00462312" w:rsidRPr="00462312">
                                <w:rPr>
                                  <w:b/>
                                  <w:noProof/>
                                  <w:color w:val="5B9BD5" w:themeColor="accent1"/>
                                  <w:lang w:val="nb-NO"/>
                                </w:rPr>
                                <w:t>1</w:t>
                              </w:r>
                              <w:r w:rsidRPr="00192224">
                                <w:rPr>
                                  <w:b/>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CB09D05" id="Oval 454" o:spid="_x0000_s1028" style="position:absolute;margin-left:-15.55pt;margin-top:-13.25pt;width:44.25pt;height:44.25pt;rotation:180;flip:x;z-index:-251638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5chgIAABU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" filled="f" fillcolor="#c0504d" strokecolor="#adc1d9" strokeweight="1pt">
                  <v:textbox inset=",0,,0">
                    <w:txbxContent>
                      <w:p w:rsidR="00136BDB" w:rsidRPr="00192224" w:rsidRDefault="00136BDB" w:rsidP="00192224">
                        <w:pPr>
                          <w:pStyle w:val="Footer"/>
                          <w:jc w:val="center"/>
                          <w:rPr>
                            <w:b/>
                            <w:color w:val="5B9BD5" w:themeColor="accent1"/>
                          </w:rPr>
                        </w:pPr>
                        <w:r w:rsidRPr="00192224">
                          <w:rPr>
                            <w:b/>
                          </w:rPr>
                          <w:fldChar w:fldCharType="begin"/>
                        </w:r>
                        <w:r w:rsidRPr="00192224">
                          <w:rPr>
                            <w:b/>
                          </w:rPr>
                          <w:instrText>PAGE  \* MERGEFORMAT</w:instrText>
                        </w:r>
                        <w:r w:rsidRPr="00192224">
                          <w:rPr>
                            <w:b/>
                          </w:rPr>
                          <w:fldChar w:fldCharType="separate"/>
                        </w:r>
                        <w:r w:rsidR="00462312" w:rsidRPr="00462312">
                          <w:rPr>
                            <w:b/>
                            <w:noProof/>
                            <w:color w:val="5B9BD5" w:themeColor="accent1"/>
                            <w:lang w:val="nb-NO"/>
                          </w:rPr>
                          <w:t>1</w:t>
                        </w:r>
                        <w:r w:rsidRPr="00192224">
                          <w:rPr>
                            <w:b/>
                            <w:color w:val="5B9BD5"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DD8" w:rsidRDefault="00312DD8" w:rsidP="00502A95">
      <w:pPr>
        <w:spacing w:after="0" w:line="240" w:lineRule="auto"/>
      </w:pPr>
      <w:r>
        <w:separator/>
      </w:r>
    </w:p>
  </w:footnote>
  <w:footnote w:type="continuationSeparator" w:id="0">
    <w:p w:rsidR="00312DD8" w:rsidRDefault="00312DD8" w:rsidP="00502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1D9" w:rsidRDefault="00FF21D9" w:rsidP="00D3179E">
    <w:pPr>
      <w:pStyle w:val="Header"/>
      <w:rPr>
        <w:rFonts w:asciiTheme="minorHAnsi" w:eastAsia="MS Mincho" w:hAnsiTheme="minorHAnsi" w:cstheme="minorBidi"/>
        <w:noProof/>
        <w:sz w:val="22"/>
        <w:szCs w:val="22"/>
      </w:rPr>
    </w:pPr>
    <w:r>
      <w:rPr>
        <w:noProof/>
      </w:rPr>
      <w:drawing>
        <wp:anchor distT="0" distB="0" distL="114300" distR="114300" simplePos="0" relativeHeight="251679744" behindDoc="0" locked="0" layoutInCell="1" allowOverlap="1" wp14:anchorId="625EFD0E" wp14:editId="3927FB51">
          <wp:simplePos x="0" y="0"/>
          <wp:positionH relativeFrom="margin">
            <wp:align>left</wp:align>
          </wp:positionH>
          <wp:positionV relativeFrom="paragraph">
            <wp:posOffset>14605</wp:posOffset>
          </wp:positionV>
          <wp:extent cx="472440" cy="487680"/>
          <wp:effectExtent l="0" t="0" r="3810" b="7620"/>
          <wp:wrapSquare wrapText="bothSides"/>
          <wp:docPr id="4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72440" cy="487680"/>
                  </a:xfrm>
                  <a:prstGeom prst="rect">
                    <a:avLst/>
                  </a:prstGeom>
                </pic:spPr>
              </pic:pic>
            </a:graphicData>
          </a:graphic>
          <wp14:sizeRelH relativeFrom="page">
            <wp14:pctWidth>0</wp14:pctWidth>
          </wp14:sizeRelH>
          <wp14:sizeRelV relativeFrom="page">
            <wp14:pctHeight>0</wp14:pctHeight>
          </wp14:sizeRelV>
        </wp:anchor>
      </w:drawing>
    </w:r>
  </w:p>
  <w:p w:rsidR="00505180" w:rsidRPr="00FF21D9" w:rsidRDefault="00FF21D9" w:rsidP="00D3179E">
    <w:pPr>
      <w:pStyle w:val="Header"/>
      <w:rPr>
        <w:b/>
        <w:sz w:val="20"/>
        <w:szCs w:val="20"/>
      </w:rPr>
    </w:pPr>
    <w:r w:rsidRPr="00FF21D9">
      <w:rPr>
        <w:rFonts w:asciiTheme="minorHAnsi" w:eastAsia="MS Mincho" w:hAnsiTheme="minorHAnsi" w:cstheme="minorBidi"/>
        <w:b/>
        <w:noProof/>
        <w:sz w:val="20"/>
        <w:szCs w:val="20"/>
      </w:rPr>
      <mc:AlternateContent>
        <mc:Choice Requires="wps">
          <w:drawing>
            <wp:anchor distT="0" distB="0" distL="114300" distR="114300" simplePos="0" relativeHeight="251680768" behindDoc="0" locked="0" layoutInCell="1" allowOverlap="1" wp14:anchorId="7A606DE8" wp14:editId="5CCCF0B8">
              <wp:simplePos x="0" y="0"/>
              <wp:positionH relativeFrom="column">
                <wp:posOffset>603885</wp:posOffset>
              </wp:positionH>
              <wp:positionV relativeFrom="paragraph">
                <wp:posOffset>191135</wp:posOffset>
              </wp:positionV>
              <wp:extent cx="5745480" cy="22860"/>
              <wp:effectExtent l="0" t="0" r="26670" b="34290"/>
              <wp:wrapNone/>
              <wp:docPr id="456" name="Straight Connector 456"/>
              <wp:cNvGraphicFramePr/>
              <a:graphic xmlns:a="http://schemas.openxmlformats.org/drawingml/2006/main">
                <a:graphicData uri="http://schemas.microsoft.com/office/word/2010/wordprocessingShape">
                  <wps:wsp>
                    <wps:cNvCnPr/>
                    <wps:spPr>
                      <a:xfrm flipV="1">
                        <a:off x="0" y="0"/>
                        <a:ext cx="57454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7EE7A" id="Straight Connector 456"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47.55pt,15.05pt" to="499.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" strokecolor="black [3200]" strokeweight=".5pt">
              <v:stroke joinstyle="miter"/>
            </v:line>
          </w:pict>
        </mc:Fallback>
      </mc:AlternateContent>
    </w:r>
    <w:r w:rsidR="00823ABC" w:rsidRPr="00FF21D9">
      <w:rPr>
        <w:rFonts w:asciiTheme="minorHAnsi" w:eastAsia="MS Mincho" w:hAnsiTheme="minorHAnsi" w:cstheme="minorBidi"/>
        <w:b/>
        <w:noProof/>
        <w:sz w:val="20"/>
        <w:szCs w:val="20"/>
      </w:rPr>
      <w:t xml:space="preserve"> </w:t>
    </w:r>
    <w:r>
      <w:rPr>
        <w:rFonts w:asciiTheme="minorHAnsi" w:eastAsia="MS Mincho" w:hAnsiTheme="minorHAnsi" w:cstheme="minorBidi"/>
        <w:b/>
        <w:noProof/>
        <w:sz w:val="20"/>
        <w:szCs w:val="20"/>
      </w:rPr>
      <w:t xml:space="preserve">PERFORMANCE AUDIT OF </w:t>
    </w:r>
    <w:r w:rsidRPr="00FF21D9">
      <w:rPr>
        <w:rFonts w:asciiTheme="minorHAnsi" w:eastAsia="MS Mincho" w:hAnsiTheme="minorHAnsi" w:cstheme="minorBidi"/>
        <w:b/>
        <w:noProof/>
        <w:sz w:val="20"/>
        <w:szCs w:val="20"/>
      </w:rPr>
      <w:t>PREPARENESS FOR IMPLEMENTATION OF SUSTAINABLE DEVELOPMENT GOALS</w:t>
    </w:r>
    <w:r w:rsidR="00823ABC" w:rsidRPr="00FF21D9">
      <w:rPr>
        <w:rFonts w:asciiTheme="minorHAnsi" w:eastAsia="MS Mincho" w:hAnsiTheme="minorHAnsi" w:cstheme="minorBidi"/>
        <w:b/>
        <w:noProof/>
        <w:sz w:val="20"/>
        <w:szCs w:val="20"/>
      </w:rPr>
      <w:tab/>
    </w:r>
    <w:r w:rsidR="00823ABC" w:rsidRPr="00FF21D9">
      <w:rPr>
        <w:rFonts w:asciiTheme="minorHAnsi" w:eastAsia="MS Mincho" w:hAnsiTheme="minorHAnsi" w:cstheme="minorBidi"/>
        <w:b/>
        <w:noProof/>
        <w:sz w:val="20"/>
        <w:szCs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4F" w:rsidRDefault="00753946" w:rsidP="00753946">
    <w:pPr>
      <w:pStyle w:val="Header"/>
      <w:ind w:hanging="851"/>
    </w:pPr>
    <w:r w:rsidRPr="00753946">
      <w:rPr>
        <w:noProof/>
      </w:rPr>
      <w:drawing>
        <wp:inline distT="0" distB="0" distL="0" distR="0" wp14:anchorId="74AAB178" wp14:editId="10FC665A">
          <wp:extent cx="7642225" cy="3527777"/>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53565" cy="35330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E53"/>
    <w:multiLevelType w:val="hybridMultilevel"/>
    <w:tmpl w:val="B7441966"/>
    <w:lvl w:ilvl="0" w:tplc="0409000F">
      <w:start w:val="1"/>
      <w:numFmt w:val="decimal"/>
      <w:lvlText w:val="%1."/>
      <w:lvlJc w:val="left"/>
      <w:pPr>
        <w:tabs>
          <w:tab w:val="num" w:pos="1068"/>
        </w:tabs>
        <w:ind w:left="1068" w:hanging="360"/>
      </w:p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 w15:restartNumberingAfterBreak="0">
    <w:nsid w:val="0358045B"/>
    <w:multiLevelType w:val="hybridMultilevel"/>
    <w:tmpl w:val="B1F2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73938"/>
    <w:multiLevelType w:val="hybridMultilevel"/>
    <w:tmpl w:val="BBAC37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AB1E95"/>
    <w:multiLevelType w:val="hybridMultilevel"/>
    <w:tmpl w:val="D9C640F0"/>
    <w:lvl w:ilvl="0" w:tplc="9372E856">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337BC"/>
    <w:multiLevelType w:val="hybridMultilevel"/>
    <w:tmpl w:val="E8BC06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F056441"/>
    <w:multiLevelType w:val="hybridMultilevel"/>
    <w:tmpl w:val="121E8E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1FC1572"/>
    <w:multiLevelType w:val="hybridMultilevel"/>
    <w:tmpl w:val="DC7C2996"/>
    <w:lvl w:ilvl="0" w:tplc="5D32E4E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83C7282"/>
    <w:multiLevelType w:val="hybridMultilevel"/>
    <w:tmpl w:val="7D1C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9396B"/>
    <w:multiLevelType w:val="hybridMultilevel"/>
    <w:tmpl w:val="0B68D56A"/>
    <w:lvl w:ilvl="0" w:tplc="04140001">
      <w:start w:val="1"/>
      <w:numFmt w:val="bullet"/>
      <w:lvlText w:val=""/>
      <w:lvlJc w:val="left"/>
      <w:pPr>
        <w:tabs>
          <w:tab w:val="num" w:pos="969"/>
        </w:tabs>
        <w:ind w:left="969" w:hanging="360"/>
      </w:pPr>
      <w:rPr>
        <w:rFonts w:ascii="Symbol" w:hAnsi="Symbol" w:hint="default"/>
      </w:rPr>
    </w:lvl>
    <w:lvl w:ilvl="1" w:tplc="04090003" w:tentative="1">
      <w:start w:val="1"/>
      <w:numFmt w:val="bullet"/>
      <w:lvlText w:val="o"/>
      <w:lvlJc w:val="left"/>
      <w:pPr>
        <w:tabs>
          <w:tab w:val="num" w:pos="1689"/>
        </w:tabs>
        <w:ind w:left="1689" w:hanging="360"/>
      </w:pPr>
      <w:rPr>
        <w:rFonts w:ascii="Courier New" w:hAnsi="Courier New" w:cs="Courier New" w:hint="default"/>
      </w:rPr>
    </w:lvl>
    <w:lvl w:ilvl="2" w:tplc="04090005" w:tentative="1">
      <w:start w:val="1"/>
      <w:numFmt w:val="bullet"/>
      <w:lvlText w:val=""/>
      <w:lvlJc w:val="left"/>
      <w:pPr>
        <w:tabs>
          <w:tab w:val="num" w:pos="2409"/>
        </w:tabs>
        <w:ind w:left="2409" w:hanging="360"/>
      </w:pPr>
      <w:rPr>
        <w:rFonts w:ascii="Wingdings" w:hAnsi="Wingdings" w:hint="default"/>
      </w:rPr>
    </w:lvl>
    <w:lvl w:ilvl="3" w:tplc="04090001" w:tentative="1">
      <w:start w:val="1"/>
      <w:numFmt w:val="bullet"/>
      <w:lvlText w:val=""/>
      <w:lvlJc w:val="left"/>
      <w:pPr>
        <w:tabs>
          <w:tab w:val="num" w:pos="3129"/>
        </w:tabs>
        <w:ind w:left="3129" w:hanging="360"/>
      </w:pPr>
      <w:rPr>
        <w:rFonts w:ascii="Symbol" w:hAnsi="Symbol" w:hint="default"/>
      </w:rPr>
    </w:lvl>
    <w:lvl w:ilvl="4" w:tplc="04090003" w:tentative="1">
      <w:start w:val="1"/>
      <w:numFmt w:val="bullet"/>
      <w:lvlText w:val="o"/>
      <w:lvlJc w:val="left"/>
      <w:pPr>
        <w:tabs>
          <w:tab w:val="num" w:pos="3849"/>
        </w:tabs>
        <w:ind w:left="3849" w:hanging="360"/>
      </w:pPr>
      <w:rPr>
        <w:rFonts w:ascii="Courier New" w:hAnsi="Courier New" w:cs="Courier New" w:hint="default"/>
      </w:rPr>
    </w:lvl>
    <w:lvl w:ilvl="5" w:tplc="04090005" w:tentative="1">
      <w:start w:val="1"/>
      <w:numFmt w:val="bullet"/>
      <w:lvlText w:val=""/>
      <w:lvlJc w:val="left"/>
      <w:pPr>
        <w:tabs>
          <w:tab w:val="num" w:pos="4569"/>
        </w:tabs>
        <w:ind w:left="4569" w:hanging="360"/>
      </w:pPr>
      <w:rPr>
        <w:rFonts w:ascii="Wingdings" w:hAnsi="Wingdings" w:hint="default"/>
      </w:rPr>
    </w:lvl>
    <w:lvl w:ilvl="6" w:tplc="04090001" w:tentative="1">
      <w:start w:val="1"/>
      <w:numFmt w:val="bullet"/>
      <w:lvlText w:val=""/>
      <w:lvlJc w:val="left"/>
      <w:pPr>
        <w:tabs>
          <w:tab w:val="num" w:pos="5289"/>
        </w:tabs>
        <w:ind w:left="5289" w:hanging="360"/>
      </w:pPr>
      <w:rPr>
        <w:rFonts w:ascii="Symbol" w:hAnsi="Symbol" w:hint="default"/>
      </w:rPr>
    </w:lvl>
    <w:lvl w:ilvl="7" w:tplc="04090003" w:tentative="1">
      <w:start w:val="1"/>
      <w:numFmt w:val="bullet"/>
      <w:lvlText w:val="o"/>
      <w:lvlJc w:val="left"/>
      <w:pPr>
        <w:tabs>
          <w:tab w:val="num" w:pos="6009"/>
        </w:tabs>
        <w:ind w:left="6009" w:hanging="360"/>
      </w:pPr>
      <w:rPr>
        <w:rFonts w:ascii="Courier New" w:hAnsi="Courier New" w:cs="Courier New" w:hint="default"/>
      </w:rPr>
    </w:lvl>
    <w:lvl w:ilvl="8" w:tplc="04090005" w:tentative="1">
      <w:start w:val="1"/>
      <w:numFmt w:val="bullet"/>
      <w:lvlText w:val=""/>
      <w:lvlJc w:val="left"/>
      <w:pPr>
        <w:tabs>
          <w:tab w:val="num" w:pos="6729"/>
        </w:tabs>
        <w:ind w:left="6729" w:hanging="360"/>
      </w:pPr>
      <w:rPr>
        <w:rFonts w:ascii="Wingdings" w:hAnsi="Wingdings" w:hint="default"/>
      </w:rPr>
    </w:lvl>
  </w:abstractNum>
  <w:abstractNum w:abstractNumId="9" w15:restartNumberingAfterBreak="0">
    <w:nsid w:val="19EB08D2"/>
    <w:multiLevelType w:val="hybridMultilevel"/>
    <w:tmpl w:val="182CC73E"/>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0" w15:restartNumberingAfterBreak="0">
    <w:nsid w:val="1CF174C4"/>
    <w:multiLevelType w:val="hybridMultilevel"/>
    <w:tmpl w:val="98C4FCC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F7D4295"/>
    <w:multiLevelType w:val="hybridMultilevel"/>
    <w:tmpl w:val="0E5062FA"/>
    <w:lvl w:ilvl="0" w:tplc="6CD45960">
      <w:start w:val="1"/>
      <w:numFmt w:val="bullet"/>
      <w:lvlText w:val="•"/>
      <w:lvlJc w:val="left"/>
      <w:pPr>
        <w:tabs>
          <w:tab w:val="num" w:pos="720"/>
        </w:tabs>
        <w:ind w:left="720" w:hanging="360"/>
      </w:pPr>
      <w:rPr>
        <w:rFonts w:ascii="Arial" w:hAnsi="Arial" w:hint="default"/>
      </w:rPr>
    </w:lvl>
    <w:lvl w:ilvl="1" w:tplc="2C565636" w:tentative="1">
      <w:start w:val="1"/>
      <w:numFmt w:val="bullet"/>
      <w:lvlText w:val="•"/>
      <w:lvlJc w:val="left"/>
      <w:pPr>
        <w:tabs>
          <w:tab w:val="num" w:pos="1440"/>
        </w:tabs>
        <w:ind w:left="1440" w:hanging="360"/>
      </w:pPr>
      <w:rPr>
        <w:rFonts w:ascii="Arial" w:hAnsi="Arial" w:hint="default"/>
      </w:rPr>
    </w:lvl>
    <w:lvl w:ilvl="2" w:tplc="B2C272BA" w:tentative="1">
      <w:start w:val="1"/>
      <w:numFmt w:val="bullet"/>
      <w:lvlText w:val="•"/>
      <w:lvlJc w:val="left"/>
      <w:pPr>
        <w:tabs>
          <w:tab w:val="num" w:pos="2160"/>
        </w:tabs>
        <w:ind w:left="2160" w:hanging="360"/>
      </w:pPr>
      <w:rPr>
        <w:rFonts w:ascii="Arial" w:hAnsi="Arial" w:hint="default"/>
      </w:rPr>
    </w:lvl>
    <w:lvl w:ilvl="3" w:tplc="C720A35A" w:tentative="1">
      <w:start w:val="1"/>
      <w:numFmt w:val="bullet"/>
      <w:lvlText w:val="•"/>
      <w:lvlJc w:val="left"/>
      <w:pPr>
        <w:tabs>
          <w:tab w:val="num" w:pos="2880"/>
        </w:tabs>
        <w:ind w:left="2880" w:hanging="360"/>
      </w:pPr>
      <w:rPr>
        <w:rFonts w:ascii="Arial" w:hAnsi="Arial" w:hint="default"/>
      </w:rPr>
    </w:lvl>
    <w:lvl w:ilvl="4" w:tplc="59E04CD8" w:tentative="1">
      <w:start w:val="1"/>
      <w:numFmt w:val="bullet"/>
      <w:lvlText w:val="•"/>
      <w:lvlJc w:val="left"/>
      <w:pPr>
        <w:tabs>
          <w:tab w:val="num" w:pos="3600"/>
        </w:tabs>
        <w:ind w:left="3600" w:hanging="360"/>
      </w:pPr>
      <w:rPr>
        <w:rFonts w:ascii="Arial" w:hAnsi="Arial" w:hint="default"/>
      </w:rPr>
    </w:lvl>
    <w:lvl w:ilvl="5" w:tplc="754E91FC" w:tentative="1">
      <w:start w:val="1"/>
      <w:numFmt w:val="bullet"/>
      <w:lvlText w:val="•"/>
      <w:lvlJc w:val="left"/>
      <w:pPr>
        <w:tabs>
          <w:tab w:val="num" w:pos="4320"/>
        </w:tabs>
        <w:ind w:left="4320" w:hanging="360"/>
      </w:pPr>
      <w:rPr>
        <w:rFonts w:ascii="Arial" w:hAnsi="Arial" w:hint="default"/>
      </w:rPr>
    </w:lvl>
    <w:lvl w:ilvl="6" w:tplc="D49635C6" w:tentative="1">
      <w:start w:val="1"/>
      <w:numFmt w:val="bullet"/>
      <w:lvlText w:val="•"/>
      <w:lvlJc w:val="left"/>
      <w:pPr>
        <w:tabs>
          <w:tab w:val="num" w:pos="5040"/>
        </w:tabs>
        <w:ind w:left="5040" w:hanging="360"/>
      </w:pPr>
      <w:rPr>
        <w:rFonts w:ascii="Arial" w:hAnsi="Arial" w:hint="default"/>
      </w:rPr>
    </w:lvl>
    <w:lvl w:ilvl="7" w:tplc="6494D8E8" w:tentative="1">
      <w:start w:val="1"/>
      <w:numFmt w:val="bullet"/>
      <w:lvlText w:val="•"/>
      <w:lvlJc w:val="left"/>
      <w:pPr>
        <w:tabs>
          <w:tab w:val="num" w:pos="5760"/>
        </w:tabs>
        <w:ind w:left="5760" w:hanging="360"/>
      </w:pPr>
      <w:rPr>
        <w:rFonts w:ascii="Arial" w:hAnsi="Arial" w:hint="default"/>
      </w:rPr>
    </w:lvl>
    <w:lvl w:ilvl="8" w:tplc="E6E692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7E6E27"/>
    <w:multiLevelType w:val="hybridMultilevel"/>
    <w:tmpl w:val="5B682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F6CA9"/>
    <w:multiLevelType w:val="hybridMultilevel"/>
    <w:tmpl w:val="CEF670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2E2C40"/>
    <w:multiLevelType w:val="hybridMultilevel"/>
    <w:tmpl w:val="A0CC3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9C2361B"/>
    <w:multiLevelType w:val="hybridMultilevel"/>
    <w:tmpl w:val="EFF8C300"/>
    <w:lvl w:ilvl="0" w:tplc="00D64CA0">
      <w:numFmt w:val="bullet"/>
      <w:lvlText w:val="-"/>
      <w:lvlJc w:val="left"/>
      <w:pPr>
        <w:ind w:left="720" w:hanging="360"/>
      </w:pPr>
      <w:rPr>
        <w:rFonts w:ascii="Calibri" w:eastAsia="MS Mincho"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C1011E5"/>
    <w:multiLevelType w:val="hybridMultilevel"/>
    <w:tmpl w:val="5368484C"/>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7" w15:restartNumberingAfterBreak="0">
    <w:nsid w:val="2CD36046"/>
    <w:multiLevelType w:val="hybridMultilevel"/>
    <w:tmpl w:val="4982511A"/>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8" w15:restartNumberingAfterBreak="0">
    <w:nsid w:val="2DD914EF"/>
    <w:multiLevelType w:val="hybridMultilevel"/>
    <w:tmpl w:val="B7441966"/>
    <w:lvl w:ilvl="0" w:tplc="0409000F">
      <w:start w:val="1"/>
      <w:numFmt w:val="decimal"/>
      <w:lvlText w:val="%1."/>
      <w:lvlJc w:val="left"/>
      <w:pPr>
        <w:tabs>
          <w:tab w:val="num" w:pos="1068"/>
        </w:tabs>
        <w:ind w:left="1068" w:hanging="360"/>
      </w:p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9" w15:restartNumberingAfterBreak="0">
    <w:nsid w:val="2DE90BD2"/>
    <w:multiLevelType w:val="hybridMultilevel"/>
    <w:tmpl w:val="006CAF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F6157BC"/>
    <w:multiLevelType w:val="hybridMultilevel"/>
    <w:tmpl w:val="15BE7A20"/>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104286A"/>
    <w:multiLevelType w:val="hybridMultilevel"/>
    <w:tmpl w:val="7CD69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753153"/>
    <w:multiLevelType w:val="hybridMultilevel"/>
    <w:tmpl w:val="CF244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5E24AF9"/>
    <w:multiLevelType w:val="hybridMultilevel"/>
    <w:tmpl w:val="DB1C637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4" w15:restartNumberingAfterBreak="0">
    <w:nsid w:val="3F0E2A82"/>
    <w:multiLevelType w:val="hybridMultilevel"/>
    <w:tmpl w:val="F5BA6128"/>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5" w15:restartNumberingAfterBreak="0">
    <w:nsid w:val="4AE621F9"/>
    <w:multiLevelType w:val="hybridMultilevel"/>
    <w:tmpl w:val="0E4E07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B4F6AA5"/>
    <w:multiLevelType w:val="hybridMultilevel"/>
    <w:tmpl w:val="20B06A46"/>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7" w15:restartNumberingAfterBreak="0">
    <w:nsid w:val="4CA9266C"/>
    <w:multiLevelType w:val="hybridMultilevel"/>
    <w:tmpl w:val="DE864692"/>
    <w:lvl w:ilvl="0" w:tplc="88CEF0F8">
      <w:start w:val="1"/>
      <w:numFmt w:val="lowerLetter"/>
      <w:lvlText w:val="%1)"/>
      <w:lvlJc w:val="left"/>
      <w:pPr>
        <w:ind w:left="720" w:hanging="360"/>
      </w:pPr>
      <w:rPr>
        <w:rFonts w:asciiTheme="minorHAnsi" w:hAnsiTheme="minorHAnsi"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0F21DFE"/>
    <w:multiLevelType w:val="multilevel"/>
    <w:tmpl w:val="46CC6AC0"/>
    <w:lvl w:ilvl="0">
      <w:start w:val="2"/>
      <w:numFmt w:val="decimal"/>
      <w:lvlText w:val="%1"/>
      <w:lvlJc w:val="left"/>
      <w:pPr>
        <w:ind w:left="360" w:hanging="360"/>
      </w:pPr>
      <w:rPr>
        <w:rFonts w:cs="Calibri" w:hint="default"/>
        <w:b/>
        <w:i/>
      </w:rPr>
    </w:lvl>
    <w:lvl w:ilvl="1">
      <w:start w:val="1"/>
      <w:numFmt w:val="decimal"/>
      <w:lvlText w:val="%1.%2"/>
      <w:lvlJc w:val="left"/>
      <w:pPr>
        <w:ind w:left="360" w:hanging="360"/>
      </w:pPr>
      <w:rPr>
        <w:rFonts w:cs="Calibri" w:hint="default"/>
        <w:b w:val="0"/>
        <w:i w:val="0"/>
      </w:rPr>
    </w:lvl>
    <w:lvl w:ilvl="2">
      <w:start w:val="1"/>
      <w:numFmt w:val="decimal"/>
      <w:lvlText w:val="%1.%2.%3"/>
      <w:lvlJc w:val="left"/>
      <w:pPr>
        <w:ind w:left="720" w:hanging="720"/>
      </w:pPr>
      <w:rPr>
        <w:rFonts w:cs="Calibri" w:hint="default"/>
        <w:b/>
        <w:i/>
      </w:rPr>
    </w:lvl>
    <w:lvl w:ilvl="3">
      <w:start w:val="1"/>
      <w:numFmt w:val="decimal"/>
      <w:lvlText w:val="%1.%2.%3.%4"/>
      <w:lvlJc w:val="left"/>
      <w:pPr>
        <w:ind w:left="720" w:hanging="720"/>
      </w:pPr>
      <w:rPr>
        <w:rFonts w:cs="Calibri" w:hint="default"/>
        <w:b/>
        <w:i/>
      </w:rPr>
    </w:lvl>
    <w:lvl w:ilvl="4">
      <w:start w:val="1"/>
      <w:numFmt w:val="decimal"/>
      <w:lvlText w:val="%1.%2.%3.%4.%5"/>
      <w:lvlJc w:val="left"/>
      <w:pPr>
        <w:ind w:left="1080" w:hanging="1080"/>
      </w:pPr>
      <w:rPr>
        <w:rFonts w:cs="Calibri" w:hint="default"/>
        <w:b/>
        <w:i/>
      </w:rPr>
    </w:lvl>
    <w:lvl w:ilvl="5">
      <w:start w:val="1"/>
      <w:numFmt w:val="decimal"/>
      <w:lvlText w:val="%1.%2.%3.%4.%5.%6"/>
      <w:lvlJc w:val="left"/>
      <w:pPr>
        <w:ind w:left="1080" w:hanging="1080"/>
      </w:pPr>
      <w:rPr>
        <w:rFonts w:cs="Calibri" w:hint="default"/>
        <w:b/>
        <w:i/>
      </w:rPr>
    </w:lvl>
    <w:lvl w:ilvl="6">
      <w:start w:val="1"/>
      <w:numFmt w:val="decimal"/>
      <w:lvlText w:val="%1.%2.%3.%4.%5.%6.%7"/>
      <w:lvlJc w:val="left"/>
      <w:pPr>
        <w:ind w:left="1440" w:hanging="1440"/>
      </w:pPr>
      <w:rPr>
        <w:rFonts w:cs="Calibri" w:hint="default"/>
        <w:b/>
        <w:i/>
      </w:rPr>
    </w:lvl>
    <w:lvl w:ilvl="7">
      <w:start w:val="1"/>
      <w:numFmt w:val="decimal"/>
      <w:lvlText w:val="%1.%2.%3.%4.%5.%6.%7.%8"/>
      <w:lvlJc w:val="left"/>
      <w:pPr>
        <w:ind w:left="1440" w:hanging="1440"/>
      </w:pPr>
      <w:rPr>
        <w:rFonts w:cs="Calibri" w:hint="default"/>
        <w:b/>
        <w:i/>
      </w:rPr>
    </w:lvl>
    <w:lvl w:ilvl="8">
      <w:start w:val="1"/>
      <w:numFmt w:val="decimal"/>
      <w:lvlText w:val="%1.%2.%3.%4.%5.%6.%7.%8.%9"/>
      <w:lvlJc w:val="left"/>
      <w:pPr>
        <w:ind w:left="1440" w:hanging="1440"/>
      </w:pPr>
      <w:rPr>
        <w:rFonts w:cs="Calibri" w:hint="default"/>
        <w:b/>
        <w:i/>
      </w:rPr>
    </w:lvl>
  </w:abstractNum>
  <w:abstractNum w:abstractNumId="29" w15:restartNumberingAfterBreak="0">
    <w:nsid w:val="514D391E"/>
    <w:multiLevelType w:val="hybridMultilevel"/>
    <w:tmpl w:val="D9C640F0"/>
    <w:lvl w:ilvl="0" w:tplc="9372E856">
      <w:start w:val="1"/>
      <w:numFmt w:val="bullet"/>
      <w:lvlText w:val=""/>
      <w:lvlJc w:val="left"/>
      <w:pPr>
        <w:tabs>
          <w:tab w:val="num" w:pos="360"/>
        </w:tabs>
        <w:ind w:left="360" w:hanging="360"/>
      </w:pPr>
      <w:rPr>
        <w:rFonts w:ascii="Symbol" w:hAnsi="Symbol" w:hint="default"/>
        <w:sz w:val="24"/>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2B024D"/>
    <w:multiLevelType w:val="hybridMultilevel"/>
    <w:tmpl w:val="D326F786"/>
    <w:lvl w:ilvl="0" w:tplc="803868B4">
      <w:start w:val="1"/>
      <w:numFmt w:val="bullet"/>
      <w:lvlText w:val="•"/>
      <w:lvlJc w:val="left"/>
      <w:pPr>
        <w:tabs>
          <w:tab w:val="num" w:pos="720"/>
        </w:tabs>
        <w:ind w:left="720" w:hanging="360"/>
      </w:pPr>
      <w:rPr>
        <w:rFonts w:ascii="Arial" w:hAnsi="Arial" w:hint="default"/>
      </w:rPr>
    </w:lvl>
    <w:lvl w:ilvl="1" w:tplc="2B9C6748" w:tentative="1">
      <w:start w:val="1"/>
      <w:numFmt w:val="bullet"/>
      <w:lvlText w:val="•"/>
      <w:lvlJc w:val="left"/>
      <w:pPr>
        <w:tabs>
          <w:tab w:val="num" w:pos="1440"/>
        </w:tabs>
        <w:ind w:left="1440" w:hanging="360"/>
      </w:pPr>
      <w:rPr>
        <w:rFonts w:ascii="Arial" w:hAnsi="Arial" w:hint="default"/>
      </w:rPr>
    </w:lvl>
    <w:lvl w:ilvl="2" w:tplc="92543E4E" w:tentative="1">
      <w:start w:val="1"/>
      <w:numFmt w:val="bullet"/>
      <w:lvlText w:val="•"/>
      <w:lvlJc w:val="left"/>
      <w:pPr>
        <w:tabs>
          <w:tab w:val="num" w:pos="2160"/>
        </w:tabs>
        <w:ind w:left="2160" w:hanging="360"/>
      </w:pPr>
      <w:rPr>
        <w:rFonts w:ascii="Arial" w:hAnsi="Arial" w:hint="default"/>
      </w:rPr>
    </w:lvl>
    <w:lvl w:ilvl="3" w:tplc="8F2AE16C" w:tentative="1">
      <w:start w:val="1"/>
      <w:numFmt w:val="bullet"/>
      <w:lvlText w:val="•"/>
      <w:lvlJc w:val="left"/>
      <w:pPr>
        <w:tabs>
          <w:tab w:val="num" w:pos="2880"/>
        </w:tabs>
        <w:ind w:left="2880" w:hanging="360"/>
      </w:pPr>
      <w:rPr>
        <w:rFonts w:ascii="Arial" w:hAnsi="Arial" w:hint="default"/>
      </w:rPr>
    </w:lvl>
    <w:lvl w:ilvl="4" w:tplc="A7726794" w:tentative="1">
      <w:start w:val="1"/>
      <w:numFmt w:val="bullet"/>
      <w:lvlText w:val="•"/>
      <w:lvlJc w:val="left"/>
      <w:pPr>
        <w:tabs>
          <w:tab w:val="num" w:pos="3600"/>
        </w:tabs>
        <w:ind w:left="3600" w:hanging="360"/>
      </w:pPr>
      <w:rPr>
        <w:rFonts w:ascii="Arial" w:hAnsi="Arial" w:hint="default"/>
      </w:rPr>
    </w:lvl>
    <w:lvl w:ilvl="5" w:tplc="16B0D88A" w:tentative="1">
      <w:start w:val="1"/>
      <w:numFmt w:val="bullet"/>
      <w:lvlText w:val="•"/>
      <w:lvlJc w:val="left"/>
      <w:pPr>
        <w:tabs>
          <w:tab w:val="num" w:pos="4320"/>
        </w:tabs>
        <w:ind w:left="4320" w:hanging="360"/>
      </w:pPr>
      <w:rPr>
        <w:rFonts w:ascii="Arial" w:hAnsi="Arial" w:hint="default"/>
      </w:rPr>
    </w:lvl>
    <w:lvl w:ilvl="6" w:tplc="B24CAF18" w:tentative="1">
      <w:start w:val="1"/>
      <w:numFmt w:val="bullet"/>
      <w:lvlText w:val="•"/>
      <w:lvlJc w:val="left"/>
      <w:pPr>
        <w:tabs>
          <w:tab w:val="num" w:pos="5040"/>
        </w:tabs>
        <w:ind w:left="5040" w:hanging="360"/>
      </w:pPr>
      <w:rPr>
        <w:rFonts w:ascii="Arial" w:hAnsi="Arial" w:hint="default"/>
      </w:rPr>
    </w:lvl>
    <w:lvl w:ilvl="7" w:tplc="D57C889C" w:tentative="1">
      <w:start w:val="1"/>
      <w:numFmt w:val="bullet"/>
      <w:lvlText w:val="•"/>
      <w:lvlJc w:val="left"/>
      <w:pPr>
        <w:tabs>
          <w:tab w:val="num" w:pos="5760"/>
        </w:tabs>
        <w:ind w:left="5760" w:hanging="360"/>
      </w:pPr>
      <w:rPr>
        <w:rFonts w:ascii="Arial" w:hAnsi="Arial" w:hint="default"/>
      </w:rPr>
    </w:lvl>
    <w:lvl w:ilvl="8" w:tplc="3BEE8F6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5A652A"/>
    <w:multiLevelType w:val="hybridMultilevel"/>
    <w:tmpl w:val="AB289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53BB1"/>
    <w:multiLevelType w:val="hybridMultilevel"/>
    <w:tmpl w:val="4D0637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B713BE5"/>
    <w:multiLevelType w:val="hybridMultilevel"/>
    <w:tmpl w:val="39247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02761D"/>
    <w:multiLevelType w:val="hybridMultilevel"/>
    <w:tmpl w:val="B7441966"/>
    <w:lvl w:ilvl="0" w:tplc="0409000F">
      <w:start w:val="1"/>
      <w:numFmt w:val="decimal"/>
      <w:lvlText w:val="%1."/>
      <w:lvlJc w:val="left"/>
      <w:pPr>
        <w:tabs>
          <w:tab w:val="num" w:pos="1068"/>
        </w:tabs>
        <w:ind w:left="1068" w:hanging="360"/>
      </w:p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15:restartNumberingAfterBreak="0">
    <w:nsid w:val="60FC6419"/>
    <w:multiLevelType w:val="hybridMultilevel"/>
    <w:tmpl w:val="7CD69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75CAF"/>
    <w:multiLevelType w:val="hybridMultilevel"/>
    <w:tmpl w:val="9C48EF30"/>
    <w:lvl w:ilvl="0" w:tplc="0414000F">
      <w:start w:val="1"/>
      <w:numFmt w:val="decimal"/>
      <w:lvlText w:val="%1."/>
      <w:lvlJc w:val="left"/>
      <w:pPr>
        <w:ind w:left="11" w:hanging="360"/>
      </w:pPr>
    </w:lvl>
    <w:lvl w:ilvl="1" w:tplc="04140019" w:tentative="1">
      <w:start w:val="1"/>
      <w:numFmt w:val="lowerLetter"/>
      <w:lvlText w:val="%2."/>
      <w:lvlJc w:val="left"/>
      <w:pPr>
        <w:ind w:left="731" w:hanging="360"/>
      </w:pPr>
    </w:lvl>
    <w:lvl w:ilvl="2" w:tplc="0414001B" w:tentative="1">
      <w:start w:val="1"/>
      <w:numFmt w:val="lowerRoman"/>
      <w:lvlText w:val="%3."/>
      <w:lvlJc w:val="right"/>
      <w:pPr>
        <w:ind w:left="1451" w:hanging="180"/>
      </w:pPr>
    </w:lvl>
    <w:lvl w:ilvl="3" w:tplc="0414000F" w:tentative="1">
      <w:start w:val="1"/>
      <w:numFmt w:val="decimal"/>
      <w:lvlText w:val="%4."/>
      <w:lvlJc w:val="left"/>
      <w:pPr>
        <w:ind w:left="2171" w:hanging="360"/>
      </w:pPr>
    </w:lvl>
    <w:lvl w:ilvl="4" w:tplc="04140019" w:tentative="1">
      <w:start w:val="1"/>
      <w:numFmt w:val="lowerLetter"/>
      <w:lvlText w:val="%5."/>
      <w:lvlJc w:val="left"/>
      <w:pPr>
        <w:ind w:left="2891" w:hanging="360"/>
      </w:pPr>
    </w:lvl>
    <w:lvl w:ilvl="5" w:tplc="0414001B" w:tentative="1">
      <w:start w:val="1"/>
      <w:numFmt w:val="lowerRoman"/>
      <w:lvlText w:val="%6."/>
      <w:lvlJc w:val="right"/>
      <w:pPr>
        <w:ind w:left="3611" w:hanging="180"/>
      </w:pPr>
    </w:lvl>
    <w:lvl w:ilvl="6" w:tplc="0414000F" w:tentative="1">
      <w:start w:val="1"/>
      <w:numFmt w:val="decimal"/>
      <w:lvlText w:val="%7."/>
      <w:lvlJc w:val="left"/>
      <w:pPr>
        <w:ind w:left="4331" w:hanging="360"/>
      </w:pPr>
    </w:lvl>
    <w:lvl w:ilvl="7" w:tplc="04140019" w:tentative="1">
      <w:start w:val="1"/>
      <w:numFmt w:val="lowerLetter"/>
      <w:lvlText w:val="%8."/>
      <w:lvlJc w:val="left"/>
      <w:pPr>
        <w:ind w:left="5051" w:hanging="360"/>
      </w:pPr>
    </w:lvl>
    <w:lvl w:ilvl="8" w:tplc="0414001B" w:tentative="1">
      <w:start w:val="1"/>
      <w:numFmt w:val="lowerRoman"/>
      <w:lvlText w:val="%9."/>
      <w:lvlJc w:val="right"/>
      <w:pPr>
        <w:ind w:left="5771" w:hanging="180"/>
      </w:pPr>
    </w:lvl>
  </w:abstractNum>
  <w:abstractNum w:abstractNumId="37" w15:restartNumberingAfterBreak="0">
    <w:nsid w:val="6CCA419B"/>
    <w:multiLevelType w:val="hybridMultilevel"/>
    <w:tmpl w:val="26607F1E"/>
    <w:lvl w:ilvl="0" w:tplc="2D0C98B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EFC180F"/>
    <w:multiLevelType w:val="hybridMultilevel"/>
    <w:tmpl w:val="7F94C14C"/>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F55515F"/>
    <w:multiLevelType w:val="hybridMultilevel"/>
    <w:tmpl w:val="DEF0361A"/>
    <w:lvl w:ilvl="0" w:tplc="37F055E4">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81343"/>
    <w:multiLevelType w:val="hybridMultilevel"/>
    <w:tmpl w:val="58648F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774064"/>
    <w:multiLevelType w:val="hybridMultilevel"/>
    <w:tmpl w:val="D9DA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166990"/>
    <w:multiLevelType w:val="hybridMultilevel"/>
    <w:tmpl w:val="E7FC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A4AFB"/>
    <w:multiLevelType w:val="hybridMultilevel"/>
    <w:tmpl w:val="8FBEFBF6"/>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423BF"/>
    <w:multiLevelType w:val="hybridMultilevel"/>
    <w:tmpl w:val="4734255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EC223EB"/>
    <w:multiLevelType w:val="hybridMultilevel"/>
    <w:tmpl w:val="594C339E"/>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FE4167C"/>
    <w:multiLevelType w:val="hybridMultilevel"/>
    <w:tmpl w:val="33A4640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5"/>
  </w:num>
  <w:num w:numId="2">
    <w:abstractNumId w:val="31"/>
  </w:num>
  <w:num w:numId="3">
    <w:abstractNumId w:val="7"/>
  </w:num>
  <w:num w:numId="4">
    <w:abstractNumId w:val="23"/>
  </w:num>
  <w:num w:numId="5">
    <w:abstractNumId w:val="21"/>
  </w:num>
  <w:num w:numId="6">
    <w:abstractNumId w:val="10"/>
  </w:num>
  <w:num w:numId="7">
    <w:abstractNumId w:val="20"/>
  </w:num>
  <w:num w:numId="8">
    <w:abstractNumId w:val="29"/>
  </w:num>
  <w:num w:numId="9">
    <w:abstractNumId w:val="40"/>
  </w:num>
  <w:num w:numId="10">
    <w:abstractNumId w:val="3"/>
  </w:num>
  <w:num w:numId="11">
    <w:abstractNumId w:val="0"/>
  </w:num>
  <w:num w:numId="12">
    <w:abstractNumId w:val="39"/>
  </w:num>
  <w:num w:numId="13">
    <w:abstractNumId w:val="33"/>
  </w:num>
  <w:num w:numId="14">
    <w:abstractNumId w:val="1"/>
  </w:num>
  <w:num w:numId="15">
    <w:abstractNumId w:val="12"/>
  </w:num>
  <w:num w:numId="16">
    <w:abstractNumId w:val="41"/>
  </w:num>
  <w:num w:numId="17">
    <w:abstractNumId w:val="25"/>
  </w:num>
  <w:num w:numId="18">
    <w:abstractNumId w:val="44"/>
  </w:num>
  <w:num w:numId="19">
    <w:abstractNumId w:val="6"/>
  </w:num>
  <w:num w:numId="20">
    <w:abstractNumId w:val="24"/>
  </w:num>
  <w:num w:numId="21">
    <w:abstractNumId w:val="17"/>
  </w:num>
  <w:num w:numId="22">
    <w:abstractNumId w:val="16"/>
  </w:num>
  <w:num w:numId="23">
    <w:abstractNumId w:val="9"/>
  </w:num>
  <w:num w:numId="24">
    <w:abstractNumId w:val="26"/>
  </w:num>
  <w:num w:numId="25">
    <w:abstractNumId w:val="14"/>
  </w:num>
  <w:num w:numId="26">
    <w:abstractNumId w:val="22"/>
  </w:num>
  <w:num w:numId="27">
    <w:abstractNumId w:val="18"/>
  </w:num>
  <w:num w:numId="28">
    <w:abstractNumId w:val="2"/>
  </w:num>
  <w:num w:numId="29">
    <w:abstractNumId w:val="27"/>
  </w:num>
  <w:num w:numId="30">
    <w:abstractNumId w:val="34"/>
  </w:num>
  <w:num w:numId="31">
    <w:abstractNumId w:val="19"/>
  </w:num>
  <w:num w:numId="32">
    <w:abstractNumId w:val="46"/>
  </w:num>
  <w:num w:numId="33">
    <w:abstractNumId w:val="36"/>
  </w:num>
  <w:num w:numId="34">
    <w:abstractNumId w:val="28"/>
  </w:num>
  <w:num w:numId="35">
    <w:abstractNumId w:val="13"/>
  </w:num>
  <w:num w:numId="36">
    <w:abstractNumId w:val="4"/>
  </w:num>
  <w:num w:numId="37">
    <w:abstractNumId w:val="32"/>
  </w:num>
  <w:num w:numId="38">
    <w:abstractNumId w:val="43"/>
  </w:num>
  <w:num w:numId="39">
    <w:abstractNumId w:val="37"/>
  </w:num>
  <w:num w:numId="40">
    <w:abstractNumId w:val="37"/>
    <w:lvlOverride w:ilvl="0">
      <w:startOverride w:val="1"/>
    </w:lvlOverride>
  </w:num>
  <w:num w:numId="41">
    <w:abstractNumId w:val="8"/>
  </w:num>
  <w:num w:numId="42">
    <w:abstractNumId w:val="11"/>
  </w:num>
  <w:num w:numId="43">
    <w:abstractNumId w:val="30"/>
  </w:num>
  <w:num w:numId="44">
    <w:abstractNumId w:val="15"/>
  </w:num>
  <w:num w:numId="45">
    <w:abstractNumId w:val="5"/>
  </w:num>
  <w:num w:numId="46">
    <w:abstractNumId w:val="38"/>
  </w:num>
  <w:num w:numId="47">
    <w:abstractNumId w:val="4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nb-NO"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CR" w:vendorID="64" w:dllVersion="6" w:nlCheck="1" w:checkStyle="0"/>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nb-NO"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nb-NO" w:vendorID="64" w:dllVersion="131078" w:nlCheck="1" w:checkStyle="0"/>
  <w:revisionView w:formatting="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85"/>
    <w:rsid w:val="00000EA4"/>
    <w:rsid w:val="00003141"/>
    <w:rsid w:val="00026D54"/>
    <w:rsid w:val="00033639"/>
    <w:rsid w:val="000344CF"/>
    <w:rsid w:val="00051B89"/>
    <w:rsid w:val="00057A3B"/>
    <w:rsid w:val="00062E9B"/>
    <w:rsid w:val="00071A68"/>
    <w:rsid w:val="00076409"/>
    <w:rsid w:val="000807AE"/>
    <w:rsid w:val="00080DEF"/>
    <w:rsid w:val="00081C76"/>
    <w:rsid w:val="00083A39"/>
    <w:rsid w:val="00087757"/>
    <w:rsid w:val="0009464B"/>
    <w:rsid w:val="000A5E50"/>
    <w:rsid w:val="000A7043"/>
    <w:rsid w:val="000A7939"/>
    <w:rsid w:val="000B28AB"/>
    <w:rsid w:val="000C1A08"/>
    <w:rsid w:val="000C4C95"/>
    <w:rsid w:val="000C64ED"/>
    <w:rsid w:val="000D735B"/>
    <w:rsid w:val="000E0DC7"/>
    <w:rsid w:val="001014A6"/>
    <w:rsid w:val="0010537F"/>
    <w:rsid w:val="0012075E"/>
    <w:rsid w:val="00125B31"/>
    <w:rsid w:val="001271F5"/>
    <w:rsid w:val="00133752"/>
    <w:rsid w:val="00135EB7"/>
    <w:rsid w:val="00136BDB"/>
    <w:rsid w:val="00137847"/>
    <w:rsid w:val="00142620"/>
    <w:rsid w:val="0014649E"/>
    <w:rsid w:val="00154F8E"/>
    <w:rsid w:val="00162C1E"/>
    <w:rsid w:val="00164866"/>
    <w:rsid w:val="00167F45"/>
    <w:rsid w:val="00170185"/>
    <w:rsid w:val="001753B0"/>
    <w:rsid w:val="00187B1D"/>
    <w:rsid w:val="00192224"/>
    <w:rsid w:val="001A366C"/>
    <w:rsid w:val="001A611D"/>
    <w:rsid w:val="001B4D75"/>
    <w:rsid w:val="001C5EDC"/>
    <w:rsid w:val="001C79A1"/>
    <w:rsid w:val="001C7FE6"/>
    <w:rsid w:val="001D4A0E"/>
    <w:rsid w:val="001E06D7"/>
    <w:rsid w:val="001E07AC"/>
    <w:rsid w:val="001E21A4"/>
    <w:rsid w:val="001E3DB5"/>
    <w:rsid w:val="001F4167"/>
    <w:rsid w:val="001F4AB4"/>
    <w:rsid w:val="001F4D3B"/>
    <w:rsid w:val="001F7DFD"/>
    <w:rsid w:val="0020446B"/>
    <w:rsid w:val="002056BF"/>
    <w:rsid w:val="00210AC3"/>
    <w:rsid w:val="0021477B"/>
    <w:rsid w:val="002163FE"/>
    <w:rsid w:val="00221769"/>
    <w:rsid w:val="00222A7F"/>
    <w:rsid w:val="002261C9"/>
    <w:rsid w:val="00233314"/>
    <w:rsid w:val="002412A2"/>
    <w:rsid w:val="0025458B"/>
    <w:rsid w:val="00256051"/>
    <w:rsid w:val="002705EA"/>
    <w:rsid w:val="00270A06"/>
    <w:rsid w:val="00284BC2"/>
    <w:rsid w:val="002871B2"/>
    <w:rsid w:val="00293596"/>
    <w:rsid w:val="002A4D8A"/>
    <w:rsid w:val="002B17AD"/>
    <w:rsid w:val="002B7C13"/>
    <w:rsid w:val="002C3270"/>
    <w:rsid w:val="002C3E1F"/>
    <w:rsid w:val="002D21BC"/>
    <w:rsid w:val="002D45DA"/>
    <w:rsid w:val="002D5EE3"/>
    <w:rsid w:val="002D6181"/>
    <w:rsid w:val="002E15A7"/>
    <w:rsid w:val="002F1EA2"/>
    <w:rsid w:val="002F22CA"/>
    <w:rsid w:val="002F5B8D"/>
    <w:rsid w:val="00312DD8"/>
    <w:rsid w:val="003224CA"/>
    <w:rsid w:val="00325D69"/>
    <w:rsid w:val="00330A57"/>
    <w:rsid w:val="0033262D"/>
    <w:rsid w:val="00336A11"/>
    <w:rsid w:val="00343B12"/>
    <w:rsid w:val="00346A53"/>
    <w:rsid w:val="003514B7"/>
    <w:rsid w:val="003527CE"/>
    <w:rsid w:val="003554E5"/>
    <w:rsid w:val="00356E06"/>
    <w:rsid w:val="00381B75"/>
    <w:rsid w:val="00385516"/>
    <w:rsid w:val="00390281"/>
    <w:rsid w:val="003930EE"/>
    <w:rsid w:val="003A0F06"/>
    <w:rsid w:val="003A12E4"/>
    <w:rsid w:val="003A3FBE"/>
    <w:rsid w:val="003A530B"/>
    <w:rsid w:val="003A7F61"/>
    <w:rsid w:val="003C03BE"/>
    <w:rsid w:val="003D7328"/>
    <w:rsid w:val="003D76FC"/>
    <w:rsid w:val="003F2046"/>
    <w:rsid w:val="003F3578"/>
    <w:rsid w:val="00407401"/>
    <w:rsid w:val="00407E7A"/>
    <w:rsid w:val="0042236F"/>
    <w:rsid w:val="00423E5B"/>
    <w:rsid w:val="00442E38"/>
    <w:rsid w:val="00451DCF"/>
    <w:rsid w:val="00455ED2"/>
    <w:rsid w:val="00462312"/>
    <w:rsid w:val="00470374"/>
    <w:rsid w:val="00470D13"/>
    <w:rsid w:val="004736CD"/>
    <w:rsid w:val="00474493"/>
    <w:rsid w:val="00482600"/>
    <w:rsid w:val="0049097B"/>
    <w:rsid w:val="0049097D"/>
    <w:rsid w:val="004A5B67"/>
    <w:rsid w:val="004A7B13"/>
    <w:rsid w:val="004D71E0"/>
    <w:rsid w:val="004D72A8"/>
    <w:rsid w:val="004E11DD"/>
    <w:rsid w:val="004E5924"/>
    <w:rsid w:val="004F07F9"/>
    <w:rsid w:val="00502A95"/>
    <w:rsid w:val="00505180"/>
    <w:rsid w:val="00514B33"/>
    <w:rsid w:val="00526362"/>
    <w:rsid w:val="00527746"/>
    <w:rsid w:val="005303FE"/>
    <w:rsid w:val="00531944"/>
    <w:rsid w:val="00535D74"/>
    <w:rsid w:val="00537247"/>
    <w:rsid w:val="00537301"/>
    <w:rsid w:val="00537EBB"/>
    <w:rsid w:val="00542F49"/>
    <w:rsid w:val="005446A1"/>
    <w:rsid w:val="00546CD8"/>
    <w:rsid w:val="00551239"/>
    <w:rsid w:val="005713D7"/>
    <w:rsid w:val="0058134C"/>
    <w:rsid w:val="00594A09"/>
    <w:rsid w:val="005A09EF"/>
    <w:rsid w:val="005A1197"/>
    <w:rsid w:val="005A7D6D"/>
    <w:rsid w:val="005B6505"/>
    <w:rsid w:val="005C0940"/>
    <w:rsid w:val="005C2ECD"/>
    <w:rsid w:val="005C7365"/>
    <w:rsid w:val="005D2C39"/>
    <w:rsid w:val="005E5F62"/>
    <w:rsid w:val="005E7078"/>
    <w:rsid w:val="005F0A30"/>
    <w:rsid w:val="005F50E8"/>
    <w:rsid w:val="0060350A"/>
    <w:rsid w:val="00611F83"/>
    <w:rsid w:val="00620209"/>
    <w:rsid w:val="00624B9F"/>
    <w:rsid w:val="00630017"/>
    <w:rsid w:val="006373AA"/>
    <w:rsid w:val="006428E3"/>
    <w:rsid w:val="006509A6"/>
    <w:rsid w:val="00650E4D"/>
    <w:rsid w:val="00652900"/>
    <w:rsid w:val="0066441A"/>
    <w:rsid w:val="00671ECD"/>
    <w:rsid w:val="00675C4A"/>
    <w:rsid w:val="00683A16"/>
    <w:rsid w:val="00686178"/>
    <w:rsid w:val="006878E8"/>
    <w:rsid w:val="00693819"/>
    <w:rsid w:val="006A0915"/>
    <w:rsid w:val="006A43BE"/>
    <w:rsid w:val="006A630F"/>
    <w:rsid w:val="006B11C8"/>
    <w:rsid w:val="006B7479"/>
    <w:rsid w:val="006C30C0"/>
    <w:rsid w:val="006C4782"/>
    <w:rsid w:val="006D01AB"/>
    <w:rsid w:val="006D2180"/>
    <w:rsid w:val="006E0EEA"/>
    <w:rsid w:val="006E1C2F"/>
    <w:rsid w:val="006F3D7A"/>
    <w:rsid w:val="006F68CD"/>
    <w:rsid w:val="006F7ABD"/>
    <w:rsid w:val="007121EF"/>
    <w:rsid w:val="0071472C"/>
    <w:rsid w:val="00727B8C"/>
    <w:rsid w:val="00737F1E"/>
    <w:rsid w:val="00743F4D"/>
    <w:rsid w:val="00745A21"/>
    <w:rsid w:val="00753946"/>
    <w:rsid w:val="007601B8"/>
    <w:rsid w:val="00762349"/>
    <w:rsid w:val="00770528"/>
    <w:rsid w:val="007713C3"/>
    <w:rsid w:val="0077472A"/>
    <w:rsid w:val="007806D6"/>
    <w:rsid w:val="00783973"/>
    <w:rsid w:val="00784A19"/>
    <w:rsid w:val="00786C33"/>
    <w:rsid w:val="00791A10"/>
    <w:rsid w:val="007A24CB"/>
    <w:rsid w:val="007A7608"/>
    <w:rsid w:val="007B4735"/>
    <w:rsid w:val="007B48FA"/>
    <w:rsid w:val="007B5FA1"/>
    <w:rsid w:val="007B6727"/>
    <w:rsid w:val="007B793B"/>
    <w:rsid w:val="007C19E3"/>
    <w:rsid w:val="007C410D"/>
    <w:rsid w:val="007C6B71"/>
    <w:rsid w:val="007D2031"/>
    <w:rsid w:val="007E37BC"/>
    <w:rsid w:val="00804D91"/>
    <w:rsid w:val="00804FE0"/>
    <w:rsid w:val="00810234"/>
    <w:rsid w:val="00811600"/>
    <w:rsid w:val="00823ABC"/>
    <w:rsid w:val="008258E2"/>
    <w:rsid w:val="00826B1B"/>
    <w:rsid w:val="00831C0A"/>
    <w:rsid w:val="008323E4"/>
    <w:rsid w:val="00844B21"/>
    <w:rsid w:val="00846229"/>
    <w:rsid w:val="008521FC"/>
    <w:rsid w:val="0085233A"/>
    <w:rsid w:val="00853E89"/>
    <w:rsid w:val="00874F3C"/>
    <w:rsid w:val="00875761"/>
    <w:rsid w:val="00877BBC"/>
    <w:rsid w:val="00880107"/>
    <w:rsid w:val="008837D2"/>
    <w:rsid w:val="00884FEA"/>
    <w:rsid w:val="00893F5C"/>
    <w:rsid w:val="0089470E"/>
    <w:rsid w:val="00894F11"/>
    <w:rsid w:val="00897148"/>
    <w:rsid w:val="008A4AD7"/>
    <w:rsid w:val="008A78F4"/>
    <w:rsid w:val="008B5EB9"/>
    <w:rsid w:val="008B7F1D"/>
    <w:rsid w:val="008C6690"/>
    <w:rsid w:val="008C76AC"/>
    <w:rsid w:val="008D0473"/>
    <w:rsid w:val="008D0B37"/>
    <w:rsid w:val="008E0553"/>
    <w:rsid w:val="008E2091"/>
    <w:rsid w:val="008E7892"/>
    <w:rsid w:val="008F3AAC"/>
    <w:rsid w:val="008F7DB4"/>
    <w:rsid w:val="009125FA"/>
    <w:rsid w:val="00912666"/>
    <w:rsid w:val="00912BB9"/>
    <w:rsid w:val="00934599"/>
    <w:rsid w:val="0096230B"/>
    <w:rsid w:val="00966665"/>
    <w:rsid w:val="009746C9"/>
    <w:rsid w:val="0097609C"/>
    <w:rsid w:val="0098350E"/>
    <w:rsid w:val="009849A7"/>
    <w:rsid w:val="009873B0"/>
    <w:rsid w:val="00994346"/>
    <w:rsid w:val="0099775F"/>
    <w:rsid w:val="009A2F22"/>
    <w:rsid w:val="009B1F80"/>
    <w:rsid w:val="009C1195"/>
    <w:rsid w:val="009C3294"/>
    <w:rsid w:val="009C5B83"/>
    <w:rsid w:val="009D4325"/>
    <w:rsid w:val="009E2204"/>
    <w:rsid w:val="009E2B00"/>
    <w:rsid w:val="00A0595C"/>
    <w:rsid w:val="00A1488A"/>
    <w:rsid w:val="00A338ED"/>
    <w:rsid w:val="00A37058"/>
    <w:rsid w:val="00A50044"/>
    <w:rsid w:val="00A51136"/>
    <w:rsid w:val="00A615D6"/>
    <w:rsid w:val="00A82852"/>
    <w:rsid w:val="00A8394F"/>
    <w:rsid w:val="00AA7A86"/>
    <w:rsid w:val="00AB0CAE"/>
    <w:rsid w:val="00AB3435"/>
    <w:rsid w:val="00AC2242"/>
    <w:rsid w:val="00AC4EE8"/>
    <w:rsid w:val="00AD2AD7"/>
    <w:rsid w:val="00AD466E"/>
    <w:rsid w:val="00AD69FA"/>
    <w:rsid w:val="00AE3AB9"/>
    <w:rsid w:val="00AE7400"/>
    <w:rsid w:val="00AF16ED"/>
    <w:rsid w:val="00AF32C9"/>
    <w:rsid w:val="00B00499"/>
    <w:rsid w:val="00B04D27"/>
    <w:rsid w:val="00B06FBD"/>
    <w:rsid w:val="00B130D7"/>
    <w:rsid w:val="00B21C5D"/>
    <w:rsid w:val="00B236B0"/>
    <w:rsid w:val="00B31EBE"/>
    <w:rsid w:val="00B352A7"/>
    <w:rsid w:val="00B37C48"/>
    <w:rsid w:val="00B420C6"/>
    <w:rsid w:val="00B519D2"/>
    <w:rsid w:val="00B5370A"/>
    <w:rsid w:val="00B5451C"/>
    <w:rsid w:val="00B57689"/>
    <w:rsid w:val="00B70913"/>
    <w:rsid w:val="00B76E6B"/>
    <w:rsid w:val="00B77649"/>
    <w:rsid w:val="00B8460E"/>
    <w:rsid w:val="00B92DF8"/>
    <w:rsid w:val="00B93589"/>
    <w:rsid w:val="00B96927"/>
    <w:rsid w:val="00BA400A"/>
    <w:rsid w:val="00BA58E3"/>
    <w:rsid w:val="00BC2840"/>
    <w:rsid w:val="00BC2ED4"/>
    <w:rsid w:val="00BC7595"/>
    <w:rsid w:val="00BD014C"/>
    <w:rsid w:val="00BD345A"/>
    <w:rsid w:val="00BE61A0"/>
    <w:rsid w:val="00BF0297"/>
    <w:rsid w:val="00BF167B"/>
    <w:rsid w:val="00BF54EB"/>
    <w:rsid w:val="00BF5FC6"/>
    <w:rsid w:val="00BF7C09"/>
    <w:rsid w:val="00C10DEE"/>
    <w:rsid w:val="00C11955"/>
    <w:rsid w:val="00C15FBC"/>
    <w:rsid w:val="00C23021"/>
    <w:rsid w:val="00C24B0D"/>
    <w:rsid w:val="00C24EE9"/>
    <w:rsid w:val="00C40A1B"/>
    <w:rsid w:val="00C42667"/>
    <w:rsid w:val="00C42E3B"/>
    <w:rsid w:val="00C43319"/>
    <w:rsid w:val="00C444BF"/>
    <w:rsid w:val="00C44C6F"/>
    <w:rsid w:val="00C452A4"/>
    <w:rsid w:val="00C458B8"/>
    <w:rsid w:val="00C51539"/>
    <w:rsid w:val="00C701B4"/>
    <w:rsid w:val="00C70E4C"/>
    <w:rsid w:val="00C76F1F"/>
    <w:rsid w:val="00C80AD1"/>
    <w:rsid w:val="00C81576"/>
    <w:rsid w:val="00C819DC"/>
    <w:rsid w:val="00C8226D"/>
    <w:rsid w:val="00C96BC8"/>
    <w:rsid w:val="00CB2770"/>
    <w:rsid w:val="00CB5B27"/>
    <w:rsid w:val="00CD11E7"/>
    <w:rsid w:val="00CE24CF"/>
    <w:rsid w:val="00CE36BA"/>
    <w:rsid w:val="00CF04AB"/>
    <w:rsid w:val="00CF0E70"/>
    <w:rsid w:val="00D228BA"/>
    <w:rsid w:val="00D25C59"/>
    <w:rsid w:val="00D309F1"/>
    <w:rsid w:val="00D3179E"/>
    <w:rsid w:val="00D422E2"/>
    <w:rsid w:val="00D46538"/>
    <w:rsid w:val="00D46BBB"/>
    <w:rsid w:val="00D53A5F"/>
    <w:rsid w:val="00D62900"/>
    <w:rsid w:val="00D6472A"/>
    <w:rsid w:val="00D73B8C"/>
    <w:rsid w:val="00D7428E"/>
    <w:rsid w:val="00D747E6"/>
    <w:rsid w:val="00D75E8B"/>
    <w:rsid w:val="00D76CBA"/>
    <w:rsid w:val="00D8083D"/>
    <w:rsid w:val="00D9087A"/>
    <w:rsid w:val="00DA0C33"/>
    <w:rsid w:val="00DA66F5"/>
    <w:rsid w:val="00DB2BAB"/>
    <w:rsid w:val="00DB364D"/>
    <w:rsid w:val="00DD096A"/>
    <w:rsid w:val="00DD224D"/>
    <w:rsid w:val="00DD2C53"/>
    <w:rsid w:val="00DD6671"/>
    <w:rsid w:val="00DE4111"/>
    <w:rsid w:val="00DF1F30"/>
    <w:rsid w:val="00DF1FA2"/>
    <w:rsid w:val="00DF33E2"/>
    <w:rsid w:val="00E004AC"/>
    <w:rsid w:val="00E01747"/>
    <w:rsid w:val="00E05AC1"/>
    <w:rsid w:val="00E22BE3"/>
    <w:rsid w:val="00E25B0D"/>
    <w:rsid w:val="00E323AA"/>
    <w:rsid w:val="00E35FA1"/>
    <w:rsid w:val="00E4317A"/>
    <w:rsid w:val="00E43668"/>
    <w:rsid w:val="00E438E9"/>
    <w:rsid w:val="00E44F2C"/>
    <w:rsid w:val="00E45732"/>
    <w:rsid w:val="00E70C1D"/>
    <w:rsid w:val="00E71789"/>
    <w:rsid w:val="00E82599"/>
    <w:rsid w:val="00E852E3"/>
    <w:rsid w:val="00E95B32"/>
    <w:rsid w:val="00EB0893"/>
    <w:rsid w:val="00EC28F4"/>
    <w:rsid w:val="00EC6ED0"/>
    <w:rsid w:val="00EE0F7B"/>
    <w:rsid w:val="00EE371B"/>
    <w:rsid w:val="00EE59DF"/>
    <w:rsid w:val="00EF20E9"/>
    <w:rsid w:val="00EF3678"/>
    <w:rsid w:val="00F0104F"/>
    <w:rsid w:val="00F04328"/>
    <w:rsid w:val="00F11F5C"/>
    <w:rsid w:val="00F12B4B"/>
    <w:rsid w:val="00F22BA4"/>
    <w:rsid w:val="00F266AC"/>
    <w:rsid w:val="00F4512C"/>
    <w:rsid w:val="00F4514B"/>
    <w:rsid w:val="00F45EA3"/>
    <w:rsid w:val="00F54699"/>
    <w:rsid w:val="00F65481"/>
    <w:rsid w:val="00F8222E"/>
    <w:rsid w:val="00F8638B"/>
    <w:rsid w:val="00F9233D"/>
    <w:rsid w:val="00F9398C"/>
    <w:rsid w:val="00FA2750"/>
    <w:rsid w:val="00FA27FE"/>
    <w:rsid w:val="00FB5BD4"/>
    <w:rsid w:val="00FD17D8"/>
    <w:rsid w:val="00FD2958"/>
    <w:rsid w:val="00FD4C63"/>
    <w:rsid w:val="00FF0F3D"/>
    <w:rsid w:val="00FF21D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08BE14"/>
  <w15:docId w15:val="{BBFA74CD-34A2-4B7C-87B4-77171ADD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4317A"/>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E4317A"/>
    <w:pPr>
      <w:keepNext/>
      <w:spacing w:after="0" w:line="240" w:lineRule="auto"/>
      <w:jc w:val="center"/>
      <w:outlineLvl w:val="1"/>
    </w:pPr>
    <w:rPr>
      <w:rFonts w:ascii="Times New Roman" w:eastAsia="Times New Roman" w:hAnsi="Times New Roman" w:cs="Times New Roman"/>
      <w:b/>
      <w:bCs/>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28F4"/>
    <w:pPr>
      <w:ind w:left="720"/>
      <w:contextualSpacing/>
    </w:pPr>
  </w:style>
  <w:style w:type="character" w:customStyle="1" w:styleId="Heading1Char">
    <w:name w:val="Heading 1 Char"/>
    <w:basedOn w:val="DefaultParagraphFont"/>
    <w:link w:val="Heading1"/>
    <w:rsid w:val="00E4317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4317A"/>
    <w:rPr>
      <w:rFonts w:ascii="Times New Roman" w:eastAsia="Times New Roman" w:hAnsi="Times New Roman" w:cs="Times New Roman"/>
      <w:b/>
      <w:bCs/>
      <w:sz w:val="48"/>
      <w:szCs w:val="24"/>
    </w:rPr>
  </w:style>
  <w:style w:type="paragraph" w:styleId="Header">
    <w:name w:val="header"/>
    <w:basedOn w:val="Normal"/>
    <w:link w:val="HeaderChar"/>
    <w:uiPriority w:val="99"/>
    <w:rsid w:val="00E4317A"/>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4317A"/>
    <w:rPr>
      <w:rFonts w:ascii="Times New Roman" w:eastAsia="Times New Roman" w:hAnsi="Times New Roman" w:cs="Times New Roman"/>
      <w:sz w:val="24"/>
      <w:szCs w:val="24"/>
    </w:rPr>
  </w:style>
  <w:style w:type="paragraph" w:styleId="BodyTextIndent">
    <w:name w:val="Body Text Indent"/>
    <w:basedOn w:val="Normal"/>
    <w:link w:val="BodyTextIndentChar"/>
    <w:rsid w:val="00E4317A"/>
    <w:pPr>
      <w:spacing w:after="0" w:line="24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4317A"/>
    <w:rPr>
      <w:rFonts w:ascii="Times New Roman" w:eastAsia="Times New Roman" w:hAnsi="Times New Roman" w:cs="Times New Roman"/>
      <w:sz w:val="24"/>
      <w:szCs w:val="24"/>
    </w:rPr>
  </w:style>
  <w:style w:type="paragraph" w:styleId="NormalWeb">
    <w:name w:val="Normal (Web)"/>
    <w:basedOn w:val="Normal"/>
    <w:uiPriority w:val="99"/>
    <w:unhideWhenUsed/>
    <w:rsid w:val="00E4317A"/>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table" w:customStyle="1" w:styleId="GridTable4-Accent31">
    <w:name w:val="Grid Table 4 - Accent 31"/>
    <w:basedOn w:val="TableNormal"/>
    <w:uiPriority w:val="49"/>
    <w:rsid w:val="00C24B0D"/>
    <w:pPr>
      <w:spacing w:after="0" w:line="240" w:lineRule="auto"/>
    </w:pPr>
    <w:rPr>
      <w:rFonts w:eastAsiaTheme="minorEastAsia" w:cs="Arial"/>
      <w:lang w:val="nb-NO" w:eastAsia="zh-TW"/>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cs="Arial"/>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rFonts w:cs="Arial"/>
        <w:b/>
        <w:bCs/>
      </w:rPr>
      <w:tblPr/>
      <w:tcPr>
        <w:tcBorders>
          <w:top w:val="double" w:sz="4" w:space="0" w:color="A5A5A5" w:themeColor="accent3"/>
        </w:tcBorders>
      </w:tcPr>
    </w:tblStylePr>
    <w:tblStylePr w:type="firstCol">
      <w:rPr>
        <w:rFonts w:cs="Arial"/>
        <w:b/>
        <w:bCs/>
      </w:rPr>
    </w:tblStylePr>
    <w:tblStylePr w:type="lastCol">
      <w:rPr>
        <w:rFonts w:cs="Arial"/>
        <w:b/>
        <w:bCs/>
      </w:rPr>
    </w:tblStylePr>
    <w:tblStylePr w:type="band1Vert">
      <w:rPr>
        <w:rFonts w:cs="Arial"/>
      </w:rPr>
      <w:tblPr/>
      <w:tcPr>
        <w:shd w:val="clear" w:color="auto" w:fill="EDEDED" w:themeFill="accent3" w:themeFillTint="33"/>
      </w:tcPr>
    </w:tblStylePr>
    <w:tblStylePr w:type="band1Horz">
      <w:rPr>
        <w:rFonts w:cs="Arial"/>
      </w:rPr>
      <w:tblPr/>
      <w:tcPr>
        <w:shd w:val="clear" w:color="auto" w:fill="EDEDED" w:themeFill="accent3" w:themeFillTint="33"/>
      </w:tcPr>
    </w:tblStylePr>
  </w:style>
  <w:style w:type="table" w:customStyle="1" w:styleId="GridTable4-Accent41">
    <w:name w:val="Grid Table 4 - Accent 41"/>
    <w:basedOn w:val="TableNormal"/>
    <w:uiPriority w:val="49"/>
    <w:rsid w:val="00C24B0D"/>
    <w:pPr>
      <w:spacing w:after="0" w:line="240" w:lineRule="auto"/>
    </w:pPr>
    <w:rPr>
      <w:rFonts w:eastAsiaTheme="minorEastAsia" w:cs="Arial"/>
      <w:lang w:val="nb-NO" w:eastAsia="zh-TW"/>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Arial"/>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rFonts w:cs="Arial"/>
        <w:b/>
        <w:bCs/>
      </w:rPr>
      <w:tblPr/>
      <w:tcPr>
        <w:tcBorders>
          <w:top w:val="double" w:sz="4" w:space="0" w:color="FFC000" w:themeColor="accent4"/>
        </w:tcBorders>
      </w:tcPr>
    </w:tblStylePr>
    <w:tblStylePr w:type="firstCol">
      <w:rPr>
        <w:rFonts w:cs="Arial"/>
        <w:b/>
        <w:bCs/>
      </w:rPr>
    </w:tblStylePr>
    <w:tblStylePr w:type="lastCol">
      <w:rPr>
        <w:rFonts w:cs="Arial"/>
        <w:b/>
        <w:bCs/>
      </w:rPr>
    </w:tblStylePr>
    <w:tblStylePr w:type="band1Vert">
      <w:rPr>
        <w:rFonts w:cs="Arial"/>
      </w:rPr>
      <w:tblPr/>
      <w:tcPr>
        <w:shd w:val="clear" w:color="auto" w:fill="FFF2CC" w:themeFill="accent4" w:themeFillTint="33"/>
      </w:tcPr>
    </w:tblStylePr>
    <w:tblStylePr w:type="band1Horz">
      <w:rPr>
        <w:rFonts w:cs="Arial"/>
      </w:rPr>
      <w:tblPr/>
      <w:tcPr>
        <w:shd w:val="clear" w:color="auto" w:fill="FFF2CC" w:themeFill="accent4" w:themeFillTint="33"/>
      </w:tcPr>
    </w:tblStylePr>
  </w:style>
  <w:style w:type="paragraph" w:styleId="Footer">
    <w:name w:val="footer"/>
    <w:basedOn w:val="Normal"/>
    <w:link w:val="FooterChar"/>
    <w:uiPriority w:val="99"/>
    <w:unhideWhenUsed/>
    <w:rsid w:val="00502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A95"/>
  </w:style>
  <w:style w:type="character" w:styleId="PageNumber">
    <w:name w:val="page number"/>
    <w:basedOn w:val="DefaultParagraphFont"/>
    <w:uiPriority w:val="99"/>
    <w:semiHidden/>
    <w:unhideWhenUsed/>
    <w:rsid w:val="007B793B"/>
  </w:style>
  <w:style w:type="table" w:customStyle="1" w:styleId="ListTable3-Accent11">
    <w:name w:val="List Table 3 - Accent 11"/>
    <w:basedOn w:val="TableNormal"/>
    <w:uiPriority w:val="48"/>
    <w:rsid w:val="008D047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text">
    <w:name w:val="text"/>
    <w:basedOn w:val="Normal"/>
    <w:rsid w:val="00D7428E"/>
    <w:pPr>
      <w:spacing w:before="100" w:beforeAutospacing="1" w:after="100" w:afterAutospacing="1" w:line="240" w:lineRule="auto"/>
    </w:pPr>
    <w:rPr>
      <w:rFonts w:ascii="Verdana" w:eastAsia="Times New Roman" w:hAnsi="Verdana" w:cs="Times New Roman"/>
      <w:color w:val="333333"/>
      <w:sz w:val="17"/>
      <w:szCs w:val="17"/>
      <w:lang w:val="nb-NO" w:eastAsia="zh-TW"/>
    </w:rPr>
  </w:style>
  <w:style w:type="table" w:styleId="TableGrid">
    <w:name w:val="Table Grid"/>
    <w:basedOn w:val="TableNormal"/>
    <w:uiPriority w:val="39"/>
    <w:rsid w:val="000A7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6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178"/>
    <w:rPr>
      <w:rFonts w:ascii="Segoe UI" w:hAnsi="Segoe UI" w:cs="Segoe UI"/>
      <w:sz w:val="18"/>
      <w:szCs w:val="18"/>
    </w:rPr>
  </w:style>
  <w:style w:type="character" w:styleId="Hyperlink">
    <w:name w:val="Hyperlink"/>
    <w:basedOn w:val="DefaultParagraphFont"/>
    <w:uiPriority w:val="99"/>
    <w:unhideWhenUsed/>
    <w:rsid w:val="00DD2C53"/>
    <w:rPr>
      <w:color w:val="0563C1" w:themeColor="hyperlink"/>
      <w:u w:val="single"/>
    </w:rPr>
  </w:style>
  <w:style w:type="character" w:styleId="CommentReference">
    <w:name w:val="annotation reference"/>
    <w:basedOn w:val="DefaultParagraphFont"/>
    <w:uiPriority w:val="99"/>
    <w:semiHidden/>
    <w:unhideWhenUsed/>
    <w:rsid w:val="00A0595C"/>
    <w:rPr>
      <w:sz w:val="16"/>
      <w:szCs w:val="16"/>
    </w:rPr>
  </w:style>
  <w:style w:type="paragraph" w:styleId="CommentText">
    <w:name w:val="annotation text"/>
    <w:basedOn w:val="Normal"/>
    <w:link w:val="CommentTextChar"/>
    <w:uiPriority w:val="99"/>
    <w:semiHidden/>
    <w:unhideWhenUsed/>
    <w:rsid w:val="00A0595C"/>
    <w:pPr>
      <w:spacing w:line="240" w:lineRule="auto"/>
    </w:pPr>
    <w:rPr>
      <w:sz w:val="20"/>
      <w:szCs w:val="20"/>
    </w:rPr>
  </w:style>
  <w:style w:type="character" w:customStyle="1" w:styleId="CommentTextChar">
    <w:name w:val="Comment Text Char"/>
    <w:basedOn w:val="DefaultParagraphFont"/>
    <w:link w:val="CommentText"/>
    <w:uiPriority w:val="99"/>
    <w:semiHidden/>
    <w:rsid w:val="00A0595C"/>
    <w:rPr>
      <w:sz w:val="20"/>
      <w:szCs w:val="20"/>
    </w:rPr>
  </w:style>
  <w:style w:type="paragraph" w:styleId="CommentSubject">
    <w:name w:val="annotation subject"/>
    <w:basedOn w:val="CommentText"/>
    <w:next w:val="CommentText"/>
    <w:link w:val="CommentSubjectChar"/>
    <w:uiPriority w:val="99"/>
    <w:semiHidden/>
    <w:unhideWhenUsed/>
    <w:rsid w:val="00A0595C"/>
    <w:rPr>
      <w:b/>
      <w:bCs/>
    </w:rPr>
  </w:style>
  <w:style w:type="character" w:customStyle="1" w:styleId="CommentSubjectChar">
    <w:name w:val="Comment Subject Char"/>
    <w:basedOn w:val="CommentTextChar"/>
    <w:link w:val="CommentSubject"/>
    <w:uiPriority w:val="99"/>
    <w:semiHidden/>
    <w:rsid w:val="00A0595C"/>
    <w:rPr>
      <w:b/>
      <w:bCs/>
      <w:sz w:val="20"/>
      <w:szCs w:val="20"/>
    </w:rPr>
  </w:style>
  <w:style w:type="paragraph" w:customStyle="1" w:styleId="Body">
    <w:name w:val="Body"/>
    <w:rsid w:val="00E4573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ZA" w:eastAsia="en-ZA"/>
    </w:rPr>
  </w:style>
  <w:style w:type="character" w:customStyle="1" w:styleId="ListParagraphChar">
    <w:name w:val="List Paragraph Char"/>
    <w:basedOn w:val="DefaultParagraphFont"/>
    <w:link w:val="ListParagraph"/>
    <w:uiPriority w:val="34"/>
    <w:locked/>
    <w:rsid w:val="00B06FBD"/>
  </w:style>
  <w:style w:type="table" w:customStyle="1" w:styleId="GridTable5Dark-Accent61">
    <w:name w:val="Grid Table 5 Dark - Accent 61"/>
    <w:basedOn w:val="TableNormal"/>
    <w:uiPriority w:val="50"/>
    <w:rsid w:val="00B709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41">
    <w:name w:val="Grid Table 5 Dark - Accent 41"/>
    <w:basedOn w:val="TableNormal"/>
    <w:uiPriority w:val="50"/>
    <w:rsid w:val="00B709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21">
    <w:name w:val="Grid Table 5 Dark - Accent 21"/>
    <w:basedOn w:val="TableNormal"/>
    <w:uiPriority w:val="50"/>
    <w:rsid w:val="00B709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7C6B7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D11E7"/>
    <w:pPr>
      <w:spacing w:after="0" w:line="240" w:lineRule="auto"/>
    </w:pPr>
  </w:style>
  <w:style w:type="character" w:customStyle="1" w:styleId="whitespacepreserver">
    <w:name w:val="whitespace_preserver"/>
    <w:basedOn w:val="DefaultParagraphFont"/>
    <w:rsid w:val="00003141"/>
  </w:style>
  <w:style w:type="table" w:customStyle="1" w:styleId="PlainTable31">
    <w:name w:val="Plain Table 31"/>
    <w:basedOn w:val="TableNormal"/>
    <w:uiPriority w:val="43"/>
    <w:rsid w:val="00336A1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8658">
      <w:bodyDiv w:val="1"/>
      <w:marLeft w:val="0"/>
      <w:marRight w:val="0"/>
      <w:marTop w:val="0"/>
      <w:marBottom w:val="0"/>
      <w:divBdr>
        <w:top w:val="none" w:sz="0" w:space="0" w:color="auto"/>
        <w:left w:val="none" w:sz="0" w:space="0" w:color="auto"/>
        <w:bottom w:val="none" w:sz="0" w:space="0" w:color="auto"/>
        <w:right w:val="none" w:sz="0" w:space="0" w:color="auto"/>
      </w:divBdr>
      <w:divsChild>
        <w:div w:id="2145662287">
          <w:marLeft w:val="720"/>
          <w:marRight w:val="0"/>
          <w:marTop w:val="0"/>
          <w:marBottom w:val="0"/>
          <w:divBdr>
            <w:top w:val="none" w:sz="0" w:space="0" w:color="auto"/>
            <w:left w:val="none" w:sz="0" w:space="0" w:color="auto"/>
            <w:bottom w:val="none" w:sz="0" w:space="0" w:color="auto"/>
            <w:right w:val="none" w:sz="0" w:space="0" w:color="auto"/>
          </w:divBdr>
        </w:div>
        <w:div w:id="1361709684">
          <w:marLeft w:val="720"/>
          <w:marRight w:val="0"/>
          <w:marTop w:val="0"/>
          <w:marBottom w:val="0"/>
          <w:divBdr>
            <w:top w:val="none" w:sz="0" w:space="0" w:color="auto"/>
            <w:left w:val="none" w:sz="0" w:space="0" w:color="auto"/>
            <w:bottom w:val="none" w:sz="0" w:space="0" w:color="auto"/>
            <w:right w:val="none" w:sz="0" w:space="0" w:color="auto"/>
          </w:divBdr>
        </w:div>
        <w:div w:id="2106536890">
          <w:marLeft w:val="720"/>
          <w:marRight w:val="0"/>
          <w:marTop w:val="0"/>
          <w:marBottom w:val="0"/>
          <w:divBdr>
            <w:top w:val="none" w:sz="0" w:space="0" w:color="auto"/>
            <w:left w:val="none" w:sz="0" w:space="0" w:color="auto"/>
            <w:bottom w:val="none" w:sz="0" w:space="0" w:color="auto"/>
            <w:right w:val="none" w:sz="0" w:space="0" w:color="auto"/>
          </w:divBdr>
        </w:div>
      </w:divsChild>
    </w:div>
    <w:div w:id="1215704407">
      <w:bodyDiv w:val="1"/>
      <w:marLeft w:val="0"/>
      <w:marRight w:val="0"/>
      <w:marTop w:val="0"/>
      <w:marBottom w:val="0"/>
      <w:divBdr>
        <w:top w:val="none" w:sz="0" w:space="0" w:color="auto"/>
        <w:left w:val="none" w:sz="0" w:space="0" w:color="auto"/>
        <w:bottom w:val="none" w:sz="0" w:space="0" w:color="auto"/>
        <w:right w:val="none" w:sz="0" w:space="0" w:color="auto"/>
      </w:divBdr>
    </w:div>
    <w:div w:id="1521704723">
      <w:bodyDiv w:val="1"/>
      <w:marLeft w:val="0"/>
      <w:marRight w:val="0"/>
      <w:marTop w:val="0"/>
      <w:marBottom w:val="0"/>
      <w:divBdr>
        <w:top w:val="none" w:sz="0" w:space="0" w:color="auto"/>
        <w:left w:val="none" w:sz="0" w:space="0" w:color="auto"/>
        <w:bottom w:val="none" w:sz="0" w:space="0" w:color="auto"/>
        <w:right w:val="none" w:sz="0" w:space="0" w:color="auto"/>
      </w:divBdr>
      <w:divsChild>
        <w:div w:id="532840384">
          <w:marLeft w:val="446"/>
          <w:marRight w:val="0"/>
          <w:marTop w:val="0"/>
          <w:marBottom w:val="0"/>
          <w:divBdr>
            <w:top w:val="none" w:sz="0" w:space="0" w:color="auto"/>
            <w:left w:val="none" w:sz="0" w:space="0" w:color="auto"/>
            <w:bottom w:val="none" w:sz="0" w:space="0" w:color="auto"/>
            <w:right w:val="none" w:sz="0" w:space="0" w:color="auto"/>
          </w:divBdr>
        </w:div>
        <w:div w:id="324014239">
          <w:marLeft w:val="446"/>
          <w:marRight w:val="0"/>
          <w:marTop w:val="0"/>
          <w:marBottom w:val="0"/>
          <w:divBdr>
            <w:top w:val="none" w:sz="0" w:space="0" w:color="auto"/>
            <w:left w:val="none" w:sz="0" w:space="0" w:color="auto"/>
            <w:bottom w:val="none" w:sz="0" w:space="0" w:color="auto"/>
            <w:right w:val="none" w:sz="0" w:space="0" w:color="auto"/>
          </w:divBdr>
        </w:div>
        <w:div w:id="589778945">
          <w:marLeft w:val="446"/>
          <w:marRight w:val="0"/>
          <w:marTop w:val="0"/>
          <w:marBottom w:val="0"/>
          <w:divBdr>
            <w:top w:val="none" w:sz="0" w:space="0" w:color="auto"/>
            <w:left w:val="none" w:sz="0" w:space="0" w:color="auto"/>
            <w:bottom w:val="none" w:sz="0" w:space="0" w:color="auto"/>
            <w:right w:val="none" w:sz="0" w:space="0" w:color="auto"/>
          </w:divBdr>
        </w:div>
      </w:divsChild>
    </w:div>
    <w:div w:id="2111048756">
      <w:bodyDiv w:val="1"/>
      <w:marLeft w:val="0"/>
      <w:marRight w:val="0"/>
      <w:marTop w:val="0"/>
      <w:marBottom w:val="0"/>
      <w:divBdr>
        <w:top w:val="none" w:sz="0" w:space="0" w:color="auto"/>
        <w:left w:val="none" w:sz="0" w:space="0" w:color="auto"/>
        <w:bottom w:val="none" w:sz="0" w:space="0" w:color="auto"/>
        <w:right w:val="none" w:sz="0" w:space="0" w:color="auto"/>
      </w:divBdr>
      <w:divsChild>
        <w:div w:id="1689329563">
          <w:marLeft w:val="446"/>
          <w:marRight w:val="0"/>
          <w:marTop w:val="0"/>
          <w:marBottom w:val="0"/>
          <w:divBdr>
            <w:top w:val="none" w:sz="0" w:space="0" w:color="auto"/>
            <w:left w:val="none" w:sz="0" w:space="0" w:color="auto"/>
            <w:bottom w:val="none" w:sz="0" w:space="0" w:color="auto"/>
            <w:right w:val="none" w:sz="0" w:space="0" w:color="auto"/>
          </w:divBdr>
        </w:div>
        <w:div w:id="20028475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Data" Target="diagrams/data1.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07/relationships/diagramDrawing" Target="diagrams/drawing1.xml"/><Relationship Id="rId32"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diagramColors" Target="diagrams/colors1.xml"/><Relationship Id="rId28"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http://www.idi.no" TargetMode="External"/><Relationship Id="rId14" Type="http://schemas.openxmlformats.org/officeDocument/2006/relationships/footer" Target="footer2.xml"/><Relationship Id="rId22" Type="http://schemas.openxmlformats.org/officeDocument/2006/relationships/diagramQuickStyle" Target="diagrams/quickStyle1.xml"/><Relationship Id="rId27" Type="http://schemas.openxmlformats.org/officeDocument/2006/relationships/image" Target="media/image11.png"/><Relationship Id="rId30"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26A266-D32E-48B9-A9F3-4F253FE8DB3F}"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n-US"/>
        </a:p>
      </dgm:t>
    </dgm:pt>
    <dgm:pt modelId="{F6A0BAA4-3975-482A-853B-D886B4B046B9}">
      <dgm:prSet phldrT="[Text]"/>
      <dgm:spPr/>
      <dgm:t>
        <a:bodyPr/>
        <a:lstStyle/>
        <a:p>
          <a:r>
            <a:rPr lang="en-US" b="1">
              <a:solidFill>
                <a:sysClr val="windowText" lastClr="000000"/>
              </a:solidFill>
            </a:rPr>
            <a:t>Invitation, SAI Readiness and Commitment</a:t>
          </a:r>
        </a:p>
        <a:p>
          <a:r>
            <a:rPr lang="en-US" b="1">
              <a:solidFill>
                <a:sysClr val="windowText" lastClr="000000"/>
              </a:solidFill>
            </a:rPr>
            <a:t>April - May 2017</a:t>
          </a:r>
        </a:p>
      </dgm:t>
    </dgm:pt>
    <dgm:pt modelId="{A8EC52DC-9A37-46B2-A7AA-06CBD32AD241}" type="parTrans" cxnId="{92ED3944-AF73-49AB-861E-8CA3208879B4}">
      <dgm:prSet/>
      <dgm:spPr/>
      <dgm:t>
        <a:bodyPr/>
        <a:lstStyle/>
        <a:p>
          <a:endParaRPr lang="en-US" b="1">
            <a:solidFill>
              <a:sysClr val="windowText" lastClr="000000"/>
            </a:solidFill>
          </a:endParaRPr>
        </a:p>
      </dgm:t>
    </dgm:pt>
    <dgm:pt modelId="{371BC14B-B3E1-4BF9-98DB-251720F10B3A}" type="sibTrans" cxnId="{92ED3944-AF73-49AB-861E-8CA3208879B4}">
      <dgm:prSet/>
      <dgm:spPr/>
      <dgm:t>
        <a:bodyPr/>
        <a:lstStyle/>
        <a:p>
          <a:endParaRPr lang="en-US" b="1">
            <a:solidFill>
              <a:sysClr val="windowText" lastClr="000000"/>
            </a:solidFill>
          </a:endParaRPr>
        </a:p>
      </dgm:t>
    </dgm:pt>
    <dgm:pt modelId="{EAA03C56-A288-4612-B68E-F8FA9D0D1AAD}">
      <dgm:prSet phldrT="[Text]"/>
      <dgm:spPr/>
      <dgm:t>
        <a:bodyPr/>
        <a:lstStyle/>
        <a:p>
          <a:r>
            <a:rPr lang="en-US" b="1">
              <a:solidFill>
                <a:sysClr val="windowText" lastClr="000000"/>
              </a:solidFill>
            </a:rPr>
            <a:t>eLearning course on Audit of Preparedness</a:t>
          </a:r>
        </a:p>
        <a:p>
          <a:r>
            <a:rPr lang="en-US" b="1">
              <a:solidFill>
                <a:sysClr val="windowText" lastClr="000000"/>
              </a:solidFill>
            </a:rPr>
            <a:t>July - August 2017</a:t>
          </a:r>
        </a:p>
      </dgm:t>
    </dgm:pt>
    <dgm:pt modelId="{D495CF9E-149D-4ED9-8378-644F7B46B50E}" type="parTrans" cxnId="{DDA48514-4CE0-46DF-B42E-865A7608A134}">
      <dgm:prSet/>
      <dgm:spPr/>
      <dgm:t>
        <a:bodyPr/>
        <a:lstStyle/>
        <a:p>
          <a:endParaRPr lang="en-US" b="1">
            <a:solidFill>
              <a:sysClr val="windowText" lastClr="000000"/>
            </a:solidFill>
          </a:endParaRPr>
        </a:p>
      </dgm:t>
    </dgm:pt>
    <dgm:pt modelId="{2DCD2C68-4898-429F-9768-40BB57120E02}" type="sibTrans" cxnId="{DDA48514-4CE0-46DF-B42E-865A7608A134}">
      <dgm:prSet/>
      <dgm:spPr/>
      <dgm:t>
        <a:bodyPr/>
        <a:lstStyle/>
        <a:p>
          <a:endParaRPr lang="en-US" b="1">
            <a:solidFill>
              <a:sysClr val="windowText" lastClr="000000"/>
            </a:solidFill>
          </a:endParaRPr>
        </a:p>
      </dgm:t>
    </dgm:pt>
    <dgm:pt modelId="{A85749EC-0DB8-4FDC-BB83-646D6012D2DE}">
      <dgm:prSet phldrT="[Text]"/>
      <dgm:spPr/>
      <dgm:t>
        <a:bodyPr/>
        <a:lstStyle/>
        <a:p>
          <a:r>
            <a:rPr lang="en-US" b="1">
              <a:solidFill>
                <a:sysClr val="windowText" lastClr="000000"/>
              </a:solidFill>
            </a:rPr>
            <a:t>Cooperation Meeting of SAIs &amp; Stakeholders </a:t>
          </a:r>
        </a:p>
        <a:p>
          <a:r>
            <a:rPr lang="en-US" b="1">
              <a:solidFill>
                <a:sysClr val="windowText" lastClr="000000"/>
              </a:solidFill>
            </a:rPr>
            <a:t>July 2017</a:t>
          </a:r>
        </a:p>
      </dgm:t>
    </dgm:pt>
    <dgm:pt modelId="{48277369-8AA1-42FA-8954-6E4AE88F5E58}" type="parTrans" cxnId="{9EF609CE-1F79-4912-B2CF-707715E11FC0}">
      <dgm:prSet/>
      <dgm:spPr/>
      <dgm:t>
        <a:bodyPr/>
        <a:lstStyle/>
        <a:p>
          <a:endParaRPr lang="en-US" b="1">
            <a:solidFill>
              <a:sysClr val="windowText" lastClr="000000"/>
            </a:solidFill>
          </a:endParaRPr>
        </a:p>
      </dgm:t>
    </dgm:pt>
    <dgm:pt modelId="{D849BB38-2974-421B-8CA5-78CAE01553A7}" type="sibTrans" cxnId="{9EF609CE-1F79-4912-B2CF-707715E11FC0}">
      <dgm:prSet/>
      <dgm:spPr/>
      <dgm:t>
        <a:bodyPr/>
        <a:lstStyle/>
        <a:p>
          <a:endParaRPr lang="en-US" b="1">
            <a:solidFill>
              <a:sysClr val="windowText" lastClr="000000"/>
            </a:solidFill>
          </a:endParaRPr>
        </a:p>
      </dgm:t>
    </dgm:pt>
    <dgm:pt modelId="{26A53F17-228B-4B99-9D8F-EB6A17014478}">
      <dgm:prSet phldrT="[Text]"/>
      <dgm:spPr/>
      <dgm:t>
        <a:bodyPr/>
        <a:lstStyle/>
        <a:p>
          <a:r>
            <a:rPr lang="en-US" b="1">
              <a:solidFill>
                <a:sysClr val="windowText" lastClr="000000"/>
              </a:solidFill>
            </a:rPr>
            <a:t>Online support for SAIs planning  audit of preparedness</a:t>
          </a:r>
        </a:p>
        <a:p>
          <a:r>
            <a:rPr lang="en-US" b="1">
              <a:solidFill>
                <a:sysClr val="windowText" lastClr="000000"/>
              </a:solidFill>
            </a:rPr>
            <a:t>August- October 2017</a:t>
          </a:r>
        </a:p>
      </dgm:t>
    </dgm:pt>
    <dgm:pt modelId="{7C83588E-AB81-4274-B37A-0BDD67C8A629}" type="parTrans" cxnId="{AFF99194-361E-4F0C-B266-03E5FFC50232}">
      <dgm:prSet/>
      <dgm:spPr/>
      <dgm:t>
        <a:bodyPr/>
        <a:lstStyle/>
        <a:p>
          <a:endParaRPr lang="en-US" b="1">
            <a:solidFill>
              <a:sysClr val="windowText" lastClr="000000"/>
            </a:solidFill>
          </a:endParaRPr>
        </a:p>
      </dgm:t>
    </dgm:pt>
    <dgm:pt modelId="{55C062FA-079F-431E-BBEC-94E21A52FAEB}" type="sibTrans" cxnId="{AFF99194-361E-4F0C-B266-03E5FFC50232}">
      <dgm:prSet/>
      <dgm:spPr/>
      <dgm:t>
        <a:bodyPr/>
        <a:lstStyle/>
        <a:p>
          <a:endParaRPr lang="en-US" b="1">
            <a:solidFill>
              <a:sysClr val="windowText" lastClr="000000"/>
            </a:solidFill>
          </a:endParaRPr>
        </a:p>
      </dgm:t>
    </dgm:pt>
    <dgm:pt modelId="{AF71AF68-8442-49DA-8935-EF39A63DCE1E}">
      <dgm:prSet phldrT="[Text]"/>
      <dgm:spPr/>
      <dgm:t>
        <a:bodyPr/>
        <a:lstStyle/>
        <a:p>
          <a:r>
            <a:rPr lang="en-US" b="1">
              <a:solidFill>
                <a:sysClr val="windowText" lastClr="000000"/>
              </a:solidFill>
            </a:rPr>
            <a:t>Audit Planning Meeting </a:t>
          </a:r>
        </a:p>
        <a:p>
          <a:r>
            <a:rPr lang="en-US" b="1">
              <a:solidFill>
                <a:sysClr val="windowText" lastClr="000000"/>
              </a:solidFill>
            </a:rPr>
            <a:t>November- December 2017</a:t>
          </a:r>
        </a:p>
      </dgm:t>
    </dgm:pt>
    <dgm:pt modelId="{B4117B1E-9680-4C40-B5E8-933B637B28D7}" type="parTrans" cxnId="{6EF8B7F1-F0D2-4D24-8ED0-91DD28449DB0}">
      <dgm:prSet/>
      <dgm:spPr/>
      <dgm:t>
        <a:bodyPr/>
        <a:lstStyle/>
        <a:p>
          <a:endParaRPr lang="en-US" b="1">
            <a:solidFill>
              <a:sysClr val="windowText" lastClr="000000"/>
            </a:solidFill>
          </a:endParaRPr>
        </a:p>
      </dgm:t>
    </dgm:pt>
    <dgm:pt modelId="{D04023F0-7A76-4DD2-BFC6-CA40D0E18892}" type="sibTrans" cxnId="{6EF8B7F1-F0D2-4D24-8ED0-91DD28449DB0}">
      <dgm:prSet/>
      <dgm:spPr/>
      <dgm:t>
        <a:bodyPr/>
        <a:lstStyle/>
        <a:p>
          <a:endParaRPr lang="en-US" b="1">
            <a:solidFill>
              <a:sysClr val="windowText" lastClr="000000"/>
            </a:solidFill>
          </a:endParaRPr>
        </a:p>
      </dgm:t>
    </dgm:pt>
    <dgm:pt modelId="{DCABF947-75D1-4F0A-AB66-C09F1D8C1A7A}">
      <dgm:prSet/>
      <dgm:spPr/>
      <dgm:t>
        <a:bodyPr/>
        <a:lstStyle/>
        <a:p>
          <a:r>
            <a:rPr lang="en-US" b="1">
              <a:solidFill>
                <a:sysClr val="windowText" lastClr="000000"/>
              </a:solidFill>
            </a:rPr>
            <a:t>Online support for SAIs conducting audit of preparedness </a:t>
          </a:r>
        </a:p>
        <a:p>
          <a:r>
            <a:rPr lang="en-US" b="1">
              <a:solidFill>
                <a:sysClr val="windowText" lastClr="000000"/>
              </a:solidFill>
            </a:rPr>
            <a:t>January - March  2018</a:t>
          </a:r>
        </a:p>
      </dgm:t>
    </dgm:pt>
    <dgm:pt modelId="{EB294328-E445-4C5A-8DDE-F6B7F15DB210}" type="parTrans" cxnId="{06BEF0D2-A3E6-4EC7-9002-687AFE93F921}">
      <dgm:prSet/>
      <dgm:spPr/>
      <dgm:t>
        <a:bodyPr/>
        <a:lstStyle/>
        <a:p>
          <a:endParaRPr lang="en-US" b="1">
            <a:solidFill>
              <a:sysClr val="windowText" lastClr="000000"/>
            </a:solidFill>
          </a:endParaRPr>
        </a:p>
      </dgm:t>
    </dgm:pt>
    <dgm:pt modelId="{A95AD893-ACB8-4FA5-AE49-4EA5868AF89C}" type="sibTrans" cxnId="{06BEF0D2-A3E6-4EC7-9002-687AFE93F921}">
      <dgm:prSet/>
      <dgm:spPr/>
      <dgm:t>
        <a:bodyPr/>
        <a:lstStyle/>
        <a:p>
          <a:endParaRPr lang="en-US" b="1">
            <a:solidFill>
              <a:sysClr val="windowText" lastClr="000000"/>
            </a:solidFill>
          </a:endParaRPr>
        </a:p>
      </dgm:t>
    </dgm:pt>
    <dgm:pt modelId="{4A64255C-A707-4C6C-86CB-2DB618A90474}">
      <dgm:prSet/>
      <dgm:spPr/>
      <dgm:t>
        <a:bodyPr/>
        <a:lstStyle/>
        <a:p>
          <a:r>
            <a:rPr lang="en-US" b="1">
              <a:solidFill>
                <a:sysClr val="windowText" lastClr="000000"/>
              </a:solidFill>
            </a:rPr>
            <a:t>Audit Review Meeting</a:t>
          </a:r>
        </a:p>
        <a:p>
          <a:r>
            <a:rPr lang="en-US" b="1">
              <a:solidFill>
                <a:sysClr val="windowText" lastClr="000000"/>
              </a:solidFill>
            </a:rPr>
            <a:t>May - June 2018 </a:t>
          </a:r>
        </a:p>
      </dgm:t>
    </dgm:pt>
    <dgm:pt modelId="{E300AB86-E1F2-417C-9243-0F8068F6BF0F}" type="parTrans" cxnId="{B67E1D3D-635B-4A5F-AAEF-B90FB0B468B1}">
      <dgm:prSet/>
      <dgm:spPr/>
      <dgm:t>
        <a:bodyPr/>
        <a:lstStyle/>
        <a:p>
          <a:endParaRPr lang="en-US" b="1">
            <a:solidFill>
              <a:sysClr val="windowText" lastClr="000000"/>
            </a:solidFill>
          </a:endParaRPr>
        </a:p>
      </dgm:t>
    </dgm:pt>
    <dgm:pt modelId="{332B7F2A-2F34-4D44-A16F-3539DBE546F3}" type="sibTrans" cxnId="{B67E1D3D-635B-4A5F-AAEF-B90FB0B468B1}">
      <dgm:prSet/>
      <dgm:spPr/>
      <dgm:t>
        <a:bodyPr/>
        <a:lstStyle/>
        <a:p>
          <a:endParaRPr lang="en-US" b="1">
            <a:solidFill>
              <a:sysClr val="windowText" lastClr="000000"/>
            </a:solidFill>
          </a:endParaRPr>
        </a:p>
      </dgm:t>
    </dgm:pt>
    <dgm:pt modelId="{D7D375C1-7474-481A-AC8C-520C662D60CB}">
      <dgm:prSet/>
      <dgm:spPr/>
      <dgm:t>
        <a:bodyPr/>
        <a:lstStyle/>
        <a:p>
          <a:r>
            <a:rPr lang="en-US" b="1">
              <a:solidFill>
                <a:sysClr val="windowText" lastClr="000000"/>
              </a:solidFill>
            </a:rPr>
            <a:t>SAIs issue audit reports as per legal provisions </a:t>
          </a:r>
        </a:p>
        <a:p>
          <a:r>
            <a:rPr lang="en-US" b="1">
              <a:solidFill>
                <a:sysClr val="windowText" lastClr="000000"/>
              </a:solidFill>
            </a:rPr>
            <a:t>2018</a:t>
          </a:r>
        </a:p>
      </dgm:t>
    </dgm:pt>
    <dgm:pt modelId="{62DB55E7-1350-4C7A-B8A5-D98909440A50}" type="parTrans" cxnId="{1E572992-3B64-4DAE-9775-20E65F283BE0}">
      <dgm:prSet/>
      <dgm:spPr/>
      <dgm:t>
        <a:bodyPr/>
        <a:lstStyle/>
        <a:p>
          <a:endParaRPr lang="en-US" b="1">
            <a:solidFill>
              <a:sysClr val="windowText" lastClr="000000"/>
            </a:solidFill>
          </a:endParaRPr>
        </a:p>
      </dgm:t>
    </dgm:pt>
    <dgm:pt modelId="{FD3DE8D5-8EB3-41D5-B8B4-AA51A4DB3F08}" type="sibTrans" cxnId="{1E572992-3B64-4DAE-9775-20E65F283BE0}">
      <dgm:prSet/>
      <dgm:spPr/>
      <dgm:t>
        <a:bodyPr/>
        <a:lstStyle/>
        <a:p>
          <a:endParaRPr lang="en-US" b="1">
            <a:solidFill>
              <a:sysClr val="windowText" lastClr="000000"/>
            </a:solidFill>
          </a:endParaRPr>
        </a:p>
      </dgm:t>
    </dgm:pt>
    <dgm:pt modelId="{BB869DE8-2AF6-4A53-9717-80E23DAD1A1B}">
      <dgm:prSet/>
      <dgm:spPr/>
      <dgm:t>
        <a:bodyPr/>
        <a:lstStyle/>
        <a:p>
          <a:r>
            <a:rPr lang="en-US" b="1">
              <a:solidFill>
                <a:sysClr val="windowText" lastClr="000000"/>
              </a:solidFill>
            </a:rPr>
            <a:t>Quality Assurance workshops </a:t>
          </a:r>
        </a:p>
        <a:p>
          <a:r>
            <a:rPr lang="en-US" b="1">
              <a:solidFill>
                <a:sysClr val="windowText" lastClr="000000"/>
              </a:solidFill>
            </a:rPr>
            <a:t>2019</a:t>
          </a:r>
        </a:p>
      </dgm:t>
    </dgm:pt>
    <dgm:pt modelId="{078F18A2-06F7-4B6D-BC22-1635BDC97996}" type="parTrans" cxnId="{74E38085-36F2-4859-AE88-7D4F0E775B14}">
      <dgm:prSet/>
      <dgm:spPr/>
      <dgm:t>
        <a:bodyPr/>
        <a:lstStyle/>
        <a:p>
          <a:endParaRPr lang="en-US" b="1">
            <a:solidFill>
              <a:sysClr val="windowText" lastClr="000000"/>
            </a:solidFill>
          </a:endParaRPr>
        </a:p>
      </dgm:t>
    </dgm:pt>
    <dgm:pt modelId="{E53A823D-3B93-4E0B-B2B2-84FA1138C8E3}" type="sibTrans" cxnId="{74E38085-36F2-4859-AE88-7D4F0E775B14}">
      <dgm:prSet/>
      <dgm:spPr/>
      <dgm:t>
        <a:bodyPr/>
        <a:lstStyle/>
        <a:p>
          <a:endParaRPr lang="en-US" b="1">
            <a:solidFill>
              <a:sysClr val="windowText" lastClr="000000"/>
            </a:solidFill>
          </a:endParaRPr>
        </a:p>
      </dgm:t>
    </dgm:pt>
    <dgm:pt modelId="{E1195A27-36E9-41EF-8D23-F5F6E3839E46}">
      <dgm:prSet/>
      <dgm:spPr/>
      <dgm:t>
        <a:bodyPr/>
        <a:lstStyle/>
        <a:p>
          <a:r>
            <a:rPr lang="en-US" b="1">
              <a:solidFill>
                <a:sysClr val="windowText" lastClr="000000"/>
              </a:solidFill>
            </a:rPr>
            <a:t>Compendium of Audit Findings </a:t>
          </a:r>
        </a:p>
        <a:p>
          <a:r>
            <a:rPr lang="en-US" b="1">
              <a:solidFill>
                <a:sysClr val="windowText" lastClr="000000"/>
              </a:solidFill>
            </a:rPr>
            <a:t>2019</a:t>
          </a:r>
        </a:p>
      </dgm:t>
    </dgm:pt>
    <dgm:pt modelId="{D5A485E9-949D-49F7-8C56-36DAA4FE345F}" type="parTrans" cxnId="{B799FE7B-D303-432E-8B7B-6B464BB25650}">
      <dgm:prSet/>
      <dgm:spPr/>
      <dgm:t>
        <a:bodyPr/>
        <a:lstStyle/>
        <a:p>
          <a:endParaRPr lang="en-US" b="1">
            <a:solidFill>
              <a:sysClr val="windowText" lastClr="000000"/>
            </a:solidFill>
          </a:endParaRPr>
        </a:p>
      </dgm:t>
    </dgm:pt>
    <dgm:pt modelId="{249B8442-D2A8-4024-B98B-2A60CDD6E0D1}" type="sibTrans" cxnId="{B799FE7B-D303-432E-8B7B-6B464BB25650}">
      <dgm:prSet/>
      <dgm:spPr/>
      <dgm:t>
        <a:bodyPr/>
        <a:lstStyle/>
        <a:p>
          <a:endParaRPr lang="en-US" b="1">
            <a:solidFill>
              <a:sysClr val="windowText" lastClr="000000"/>
            </a:solidFill>
          </a:endParaRPr>
        </a:p>
      </dgm:t>
    </dgm:pt>
    <dgm:pt modelId="{6D2F63D3-D7CA-4E51-B37E-82C672419190}">
      <dgm:prSet/>
      <dgm:spPr/>
      <dgm:t>
        <a:bodyPr/>
        <a:lstStyle/>
        <a:p>
          <a:r>
            <a:rPr lang="en-US" b="1">
              <a:solidFill>
                <a:sysClr val="windowText" lastClr="000000"/>
              </a:solidFill>
            </a:rPr>
            <a:t>Lessons Learned &amp; Exit Meeting </a:t>
          </a:r>
        </a:p>
        <a:p>
          <a:r>
            <a:rPr lang="en-US" b="1">
              <a:solidFill>
                <a:sysClr val="windowText" lastClr="000000"/>
              </a:solidFill>
            </a:rPr>
            <a:t>2019</a:t>
          </a:r>
        </a:p>
      </dgm:t>
    </dgm:pt>
    <dgm:pt modelId="{1AAAAB1C-22FA-4FA6-968B-FD4FDC3EA825}" type="parTrans" cxnId="{0BBE5E19-A5D6-41E8-896F-7D8A9083F0D9}">
      <dgm:prSet/>
      <dgm:spPr/>
      <dgm:t>
        <a:bodyPr/>
        <a:lstStyle/>
        <a:p>
          <a:endParaRPr lang="en-US" b="1">
            <a:solidFill>
              <a:sysClr val="windowText" lastClr="000000"/>
            </a:solidFill>
          </a:endParaRPr>
        </a:p>
      </dgm:t>
    </dgm:pt>
    <dgm:pt modelId="{235DF8AC-DA1A-41B3-A656-EDD457A27D83}" type="sibTrans" cxnId="{0BBE5E19-A5D6-41E8-896F-7D8A9083F0D9}">
      <dgm:prSet/>
      <dgm:spPr/>
      <dgm:t>
        <a:bodyPr/>
        <a:lstStyle/>
        <a:p>
          <a:endParaRPr lang="en-US" b="1">
            <a:solidFill>
              <a:sysClr val="windowText" lastClr="000000"/>
            </a:solidFill>
          </a:endParaRPr>
        </a:p>
      </dgm:t>
    </dgm:pt>
    <dgm:pt modelId="{1ECBE2B8-C0DB-44C0-B4A3-15EA7698F0B9}" type="pres">
      <dgm:prSet presAssocID="{1926A266-D32E-48B9-A9F3-4F253FE8DB3F}" presName="Name0" presStyleCnt="0">
        <dgm:presLayoutVars>
          <dgm:dir/>
          <dgm:resizeHandles val="exact"/>
        </dgm:presLayoutVars>
      </dgm:prSet>
      <dgm:spPr/>
      <dgm:t>
        <a:bodyPr/>
        <a:lstStyle/>
        <a:p>
          <a:endParaRPr lang="en-US"/>
        </a:p>
      </dgm:t>
    </dgm:pt>
    <dgm:pt modelId="{2042950C-68A5-498C-80ED-78585045053A}" type="pres">
      <dgm:prSet presAssocID="{F6A0BAA4-3975-482A-853B-D886B4B046B9}" presName="node" presStyleLbl="node1" presStyleIdx="0" presStyleCnt="11">
        <dgm:presLayoutVars>
          <dgm:bulletEnabled val="1"/>
        </dgm:presLayoutVars>
      </dgm:prSet>
      <dgm:spPr/>
      <dgm:t>
        <a:bodyPr/>
        <a:lstStyle/>
        <a:p>
          <a:endParaRPr lang="en-US"/>
        </a:p>
      </dgm:t>
    </dgm:pt>
    <dgm:pt modelId="{9929CBA2-60F7-4D2B-9E38-9AEB881B58FD}" type="pres">
      <dgm:prSet presAssocID="{371BC14B-B3E1-4BF9-98DB-251720F10B3A}" presName="sibTrans" presStyleLbl="sibTrans1D1" presStyleIdx="0" presStyleCnt="10"/>
      <dgm:spPr/>
      <dgm:t>
        <a:bodyPr/>
        <a:lstStyle/>
        <a:p>
          <a:endParaRPr lang="en-US"/>
        </a:p>
      </dgm:t>
    </dgm:pt>
    <dgm:pt modelId="{F97A13AD-602A-4DF4-A319-21BDBFCE729E}" type="pres">
      <dgm:prSet presAssocID="{371BC14B-B3E1-4BF9-98DB-251720F10B3A}" presName="connectorText" presStyleLbl="sibTrans1D1" presStyleIdx="0" presStyleCnt="10"/>
      <dgm:spPr/>
      <dgm:t>
        <a:bodyPr/>
        <a:lstStyle/>
        <a:p>
          <a:endParaRPr lang="en-US"/>
        </a:p>
      </dgm:t>
    </dgm:pt>
    <dgm:pt modelId="{61BC278B-E10E-4470-9360-89F6B049E2B4}" type="pres">
      <dgm:prSet presAssocID="{EAA03C56-A288-4612-B68E-F8FA9D0D1AAD}" presName="node" presStyleLbl="node1" presStyleIdx="1" presStyleCnt="11">
        <dgm:presLayoutVars>
          <dgm:bulletEnabled val="1"/>
        </dgm:presLayoutVars>
      </dgm:prSet>
      <dgm:spPr/>
      <dgm:t>
        <a:bodyPr/>
        <a:lstStyle/>
        <a:p>
          <a:endParaRPr lang="en-US"/>
        </a:p>
      </dgm:t>
    </dgm:pt>
    <dgm:pt modelId="{C7A41C08-B64E-4BF8-8B4F-FF0F83FEB112}" type="pres">
      <dgm:prSet presAssocID="{2DCD2C68-4898-429F-9768-40BB57120E02}" presName="sibTrans" presStyleLbl="sibTrans1D1" presStyleIdx="1" presStyleCnt="10"/>
      <dgm:spPr/>
      <dgm:t>
        <a:bodyPr/>
        <a:lstStyle/>
        <a:p>
          <a:endParaRPr lang="en-US"/>
        </a:p>
      </dgm:t>
    </dgm:pt>
    <dgm:pt modelId="{18B74D9D-D14A-4BB3-ABDF-A56BA63B8C55}" type="pres">
      <dgm:prSet presAssocID="{2DCD2C68-4898-429F-9768-40BB57120E02}" presName="connectorText" presStyleLbl="sibTrans1D1" presStyleIdx="1" presStyleCnt="10"/>
      <dgm:spPr/>
      <dgm:t>
        <a:bodyPr/>
        <a:lstStyle/>
        <a:p>
          <a:endParaRPr lang="en-US"/>
        </a:p>
      </dgm:t>
    </dgm:pt>
    <dgm:pt modelId="{F1203EF5-DDB1-477B-BE8E-055669A5A261}" type="pres">
      <dgm:prSet presAssocID="{A85749EC-0DB8-4FDC-BB83-646D6012D2DE}" presName="node" presStyleLbl="node1" presStyleIdx="2" presStyleCnt="11">
        <dgm:presLayoutVars>
          <dgm:bulletEnabled val="1"/>
        </dgm:presLayoutVars>
      </dgm:prSet>
      <dgm:spPr/>
      <dgm:t>
        <a:bodyPr/>
        <a:lstStyle/>
        <a:p>
          <a:endParaRPr lang="en-US"/>
        </a:p>
      </dgm:t>
    </dgm:pt>
    <dgm:pt modelId="{8BA0BE20-F928-4888-BCE3-26809C233442}" type="pres">
      <dgm:prSet presAssocID="{D849BB38-2974-421B-8CA5-78CAE01553A7}" presName="sibTrans" presStyleLbl="sibTrans1D1" presStyleIdx="2" presStyleCnt="10"/>
      <dgm:spPr/>
      <dgm:t>
        <a:bodyPr/>
        <a:lstStyle/>
        <a:p>
          <a:endParaRPr lang="en-US"/>
        </a:p>
      </dgm:t>
    </dgm:pt>
    <dgm:pt modelId="{7B9448C8-43A9-41CE-89F2-DB21B401F1FF}" type="pres">
      <dgm:prSet presAssocID="{D849BB38-2974-421B-8CA5-78CAE01553A7}" presName="connectorText" presStyleLbl="sibTrans1D1" presStyleIdx="2" presStyleCnt="10"/>
      <dgm:spPr/>
      <dgm:t>
        <a:bodyPr/>
        <a:lstStyle/>
        <a:p>
          <a:endParaRPr lang="en-US"/>
        </a:p>
      </dgm:t>
    </dgm:pt>
    <dgm:pt modelId="{39286116-3772-4BD6-9AFB-5197F9BF7A33}" type="pres">
      <dgm:prSet presAssocID="{26A53F17-228B-4B99-9D8F-EB6A17014478}" presName="node" presStyleLbl="node1" presStyleIdx="3" presStyleCnt="11">
        <dgm:presLayoutVars>
          <dgm:bulletEnabled val="1"/>
        </dgm:presLayoutVars>
      </dgm:prSet>
      <dgm:spPr/>
      <dgm:t>
        <a:bodyPr/>
        <a:lstStyle/>
        <a:p>
          <a:endParaRPr lang="en-US"/>
        </a:p>
      </dgm:t>
    </dgm:pt>
    <dgm:pt modelId="{17D86494-F0FA-449E-A45F-01BD55B6AB13}" type="pres">
      <dgm:prSet presAssocID="{55C062FA-079F-431E-BBEC-94E21A52FAEB}" presName="sibTrans" presStyleLbl="sibTrans1D1" presStyleIdx="3" presStyleCnt="10"/>
      <dgm:spPr/>
      <dgm:t>
        <a:bodyPr/>
        <a:lstStyle/>
        <a:p>
          <a:endParaRPr lang="en-US"/>
        </a:p>
      </dgm:t>
    </dgm:pt>
    <dgm:pt modelId="{9C788993-E2A4-4298-863C-52FBCEC90FDB}" type="pres">
      <dgm:prSet presAssocID="{55C062FA-079F-431E-BBEC-94E21A52FAEB}" presName="connectorText" presStyleLbl="sibTrans1D1" presStyleIdx="3" presStyleCnt="10"/>
      <dgm:spPr/>
      <dgm:t>
        <a:bodyPr/>
        <a:lstStyle/>
        <a:p>
          <a:endParaRPr lang="en-US"/>
        </a:p>
      </dgm:t>
    </dgm:pt>
    <dgm:pt modelId="{A980EDF9-CBD0-4D0F-AC65-8997D2095C9D}" type="pres">
      <dgm:prSet presAssocID="{AF71AF68-8442-49DA-8935-EF39A63DCE1E}" presName="node" presStyleLbl="node1" presStyleIdx="4" presStyleCnt="11">
        <dgm:presLayoutVars>
          <dgm:bulletEnabled val="1"/>
        </dgm:presLayoutVars>
      </dgm:prSet>
      <dgm:spPr/>
      <dgm:t>
        <a:bodyPr/>
        <a:lstStyle/>
        <a:p>
          <a:endParaRPr lang="en-US"/>
        </a:p>
      </dgm:t>
    </dgm:pt>
    <dgm:pt modelId="{8DDEA2E2-AAF5-4735-9F06-6AF436F93CBD}" type="pres">
      <dgm:prSet presAssocID="{D04023F0-7A76-4DD2-BFC6-CA40D0E18892}" presName="sibTrans" presStyleLbl="sibTrans1D1" presStyleIdx="4" presStyleCnt="10"/>
      <dgm:spPr/>
      <dgm:t>
        <a:bodyPr/>
        <a:lstStyle/>
        <a:p>
          <a:endParaRPr lang="en-US"/>
        </a:p>
      </dgm:t>
    </dgm:pt>
    <dgm:pt modelId="{7858E378-FF31-4C2F-B103-15C583CAB735}" type="pres">
      <dgm:prSet presAssocID="{D04023F0-7A76-4DD2-BFC6-CA40D0E18892}" presName="connectorText" presStyleLbl="sibTrans1D1" presStyleIdx="4" presStyleCnt="10"/>
      <dgm:spPr/>
      <dgm:t>
        <a:bodyPr/>
        <a:lstStyle/>
        <a:p>
          <a:endParaRPr lang="en-US"/>
        </a:p>
      </dgm:t>
    </dgm:pt>
    <dgm:pt modelId="{B0F57642-D62B-4214-9621-F5BAE7002413}" type="pres">
      <dgm:prSet presAssocID="{DCABF947-75D1-4F0A-AB66-C09F1D8C1A7A}" presName="node" presStyleLbl="node1" presStyleIdx="5" presStyleCnt="11">
        <dgm:presLayoutVars>
          <dgm:bulletEnabled val="1"/>
        </dgm:presLayoutVars>
      </dgm:prSet>
      <dgm:spPr/>
      <dgm:t>
        <a:bodyPr/>
        <a:lstStyle/>
        <a:p>
          <a:endParaRPr lang="en-US"/>
        </a:p>
      </dgm:t>
    </dgm:pt>
    <dgm:pt modelId="{67E3A70C-8E7F-4185-B208-62F40FAAD2D1}" type="pres">
      <dgm:prSet presAssocID="{A95AD893-ACB8-4FA5-AE49-4EA5868AF89C}" presName="sibTrans" presStyleLbl="sibTrans1D1" presStyleIdx="5" presStyleCnt="10"/>
      <dgm:spPr/>
      <dgm:t>
        <a:bodyPr/>
        <a:lstStyle/>
        <a:p>
          <a:endParaRPr lang="en-US"/>
        </a:p>
      </dgm:t>
    </dgm:pt>
    <dgm:pt modelId="{5760B130-9120-4114-ABC8-C223DF4381C1}" type="pres">
      <dgm:prSet presAssocID="{A95AD893-ACB8-4FA5-AE49-4EA5868AF89C}" presName="connectorText" presStyleLbl="sibTrans1D1" presStyleIdx="5" presStyleCnt="10"/>
      <dgm:spPr/>
      <dgm:t>
        <a:bodyPr/>
        <a:lstStyle/>
        <a:p>
          <a:endParaRPr lang="en-US"/>
        </a:p>
      </dgm:t>
    </dgm:pt>
    <dgm:pt modelId="{E7FF4735-70C0-4935-9A20-EB63A806D82B}" type="pres">
      <dgm:prSet presAssocID="{4A64255C-A707-4C6C-86CB-2DB618A90474}" presName="node" presStyleLbl="node1" presStyleIdx="6" presStyleCnt="11">
        <dgm:presLayoutVars>
          <dgm:bulletEnabled val="1"/>
        </dgm:presLayoutVars>
      </dgm:prSet>
      <dgm:spPr/>
      <dgm:t>
        <a:bodyPr/>
        <a:lstStyle/>
        <a:p>
          <a:endParaRPr lang="en-US"/>
        </a:p>
      </dgm:t>
    </dgm:pt>
    <dgm:pt modelId="{277498EA-5CF9-44AC-B4E8-67BB805784D9}" type="pres">
      <dgm:prSet presAssocID="{332B7F2A-2F34-4D44-A16F-3539DBE546F3}" presName="sibTrans" presStyleLbl="sibTrans1D1" presStyleIdx="6" presStyleCnt="10"/>
      <dgm:spPr/>
      <dgm:t>
        <a:bodyPr/>
        <a:lstStyle/>
        <a:p>
          <a:endParaRPr lang="en-US"/>
        </a:p>
      </dgm:t>
    </dgm:pt>
    <dgm:pt modelId="{EEBFF101-827B-47DA-95ED-28E48064BEF9}" type="pres">
      <dgm:prSet presAssocID="{332B7F2A-2F34-4D44-A16F-3539DBE546F3}" presName="connectorText" presStyleLbl="sibTrans1D1" presStyleIdx="6" presStyleCnt="10"/>
      <dgm:spPr/>
      <dgm:t>
        <a:bodyPr/>
        <a:lstStyle/>
        <a:p>
          <a:endParaRPr lang="en-US"/>
        </a:p>
      </dgm:t>
    </dgm:pt>
    <dgm:pt modelId="{23E0BF10-B650-4E78-8FF2-F95A3BDB6ADE}" type="pres">
      <dgm:prSet presAssocID="{D7D375C1-7474-481A-AC8C-520C662D60CB}" presName="node" presStyleLbl="node1" presStyleIdx="7" presStyleCnt="11">
        <dgm:presLayoutVars>
          <dgm:bulletEnabled val="1"/>
        </dgm:presLayoutVars>
      </dgm:prSet>
      <dgm:spPr/>
      <dgm:t>
        <a:bodyPr/>
        <a:lstStyle/>
        <a:p>
          <a:endParaRPr lang="en-US"/>
        </a:p>
      </dgm:t>
    </dgm:pt>
    <dgm:pt modelId="{D828D5C3-E18C-449F-BDCF-BECAD1E64CEF}" type="pres">
      <dgm:prSet presAssocID="{FD3DE8D5-8EB3-41D5-B8B4-AA51A4DB3F08}" presName="sibTrans" presStyleLbl="sibTrans1D1" presStyleIdx="7" presStyleCnt="10"/>
      <dgm:spPr/>
      <dgm:t>
        <a:bodyPr/>
        <a:lstStyle/>
        <a:p>
          <a:endParaRPr lang="en-US"/>
        </a:p>
      </dgm:t>
    </dgm:pt>
    <dgm:pt modelId="{8E8B358F-DE53-4297-ABD4-2C64B6B41F2B}" type="pres">
      <dgm:prSet presAssocID="{FD3DE8D5-8EB3-41D5-B8B4-AA51A4DB3F08}" presName="connectorText" presStyleLbl="sibTrans1D1" presStyleIdx="7" presStyleCnt="10"/>
      <dgm:spPr/>
      <dgm:t>
        <a:bodyPr/>
        <a:lstStyle/>
        <a:p>
          <a:endParaRPr lang="en-US"/>
        </a:p>
      </dgm:t>
    </dgm:pt>
    <dgm:pt modelId="{5BAEAF34-1927-42DA-BFE5-13D551FB0CA0}" type="pres">
      <dgm:prSet presAssocID="{BB869DE8-2AF6-4A53-9717-80E23DAD1A1B}" presName="node" presStyleLbl="node1" presStyleIdx="8" presStyleCnt="11">
        <dgm:presLayoutVars>
          <dgm:bulletEnabled val="1"/>
        </dgm:presLayoutVars>
      </dgm:prSet>
      <dgm:spPr/>
      <dgm:t>
        <a:bodyPr/>
        <a:lstStyle/>
        <a:p>
          <a:endParaRPr lang="en-US"/>
        </a:p>
      </dgm:t>
    </dgm:pt>
    <dgm:pt modelId="{A5DFA5F2-FAC4-4144-94F0-3A33374798D9}" type="pres">
      <dgm:prSet presAssocID="{E53A823D-3B93-4E0B-B2B2-84FA1138C8E3}" presName="sibTrans" presStyleLbl="sibTrans1D1" presStyleIdx="8" presStyleCnt="10"/>
      <dgm:spPr/>
      <dgm:t>
        <a:bodyPr/>
        <a:lstStyle/>
        <a:p>
          <a:endParaRPr lang="en-US"/>
        </a:p>
      </dgm:t>
    </dgm:pt>
    <dgm:pt modelId="{CFBD522C-8FE0-456F-90AF-9ECD486A57EB}" type="pres">
      <dgm:prSet presAssocID="{E53A823D-3B93-4E0B-B2B2-84FA1138C8E3}" presName="connectorText" presStyleLbl="sibTrans1D1" presStyleIdx="8" presStyleCnt="10"/>
      <dgm:spPr/>
      <dgm:t>
        <a:bodyPr/>
        <a:lstStyle/>
        <a:p>
          <a:endParaRPr lang="en-US"/>
        </a:p>
      </dgm:t>
    </dgm:pt>
    <dgm:pt modelId="{8CA07E98-F017-4A93-8C3D-BBECE89C2F8D}" type="pres">
      <dgm:prSet presAssocID="{E1195A27-36E9-41EF-8D23-F5F6E3839E46}" presName="node" presStyleLbl="node1" presStyleIdx="9" presStyleCnt="11">
        <dgm:presLayoutVars>
          <dgm:bulletEnabled val="1"/>
        </dgm:presLayoutVars>
      </dgm:prSet>
      <dgm:spPr/>
      <dgm:t>
        <a:bodyPr/>
        <a:lstStyle/>
        <a:p>
          <a:endParaRPr lang="en-US"/>
        </a:p>
      </dgm:t>
    </dgm:pt>
    <dgm:pt modelId="{BE8F7DA0-B932-46DD-9A27-F6C05200BB15}" type="pres">
      <dgm:prSet presAssocID="{249B8442-D2A8-4024-B98B-2A60CDD6E0D1}" presName="sibTrans" presStyleLbl="sibTrans1D1" presStyleIdx="9" presStyleCnt="10"/>
      <dgm:spPr/>
      <dgm:t>
        <a:bodyPr/>
        <a:lstStyle/>
        <a:p>
          <a:endParaRPr lang="en-US"/>
        </a:p>
      </dgm:t>
    </dgm:pt>
    <dgm:pt modelId="{6B30B59D-E0DD-485E-AACF-A2CE358D18C4}" type="pres">
      <dgm:prSet presAssocID="{249B8442-D2A8-4024-B98B-2A60CDD6E0D1}" presName="connectorText" presStyleLbl="sibTrans1D1" presStyleIdx="9" presStyleCnt="10"/>
      <dgm:spPr/>
      <dgm:t>
        <a:bodyPr/>
        <a:lstStyle/>
        <a:p>
          <a:endParaRPr lang="en-US"/>
        </a:p>
      </dgm:t>
    </dgm:pt>
    <dgm:pt modelId="{164C66AB-6CE2-44C7-AB47-D33D3D0517C7}" type="pres">
      <dgm:prSet presAssocID="{6D2F63D3-D7CA-4E51-B37E-82C672419190}" presName="node" presStyleLbl="node1" presStyleIdx="10" presStyleCnt="11">
        <dgm:presLayoutVars>
          <dgm:bulletEnabled val="1"/>
        </dgm:presLayoutVars>
      </dgm:prSet>
      <dgm:spPr/>
      <dgm:t>
        <a:bodyPr/>
        <a:lstStyle/>
        <a:p>
          <a:endParaRPr lang="en-US"/>
        </a:p>
      </dgm:t>
    </dgm:pt>
  </dgm:ptLst>
  <dgm:cxnLst>
    <dgm:cxn modelId="{87D99E6C-DBC3-494E-8826-163830D479F6}" type="presOf" srcId="{FD3DE8D5-8EB3-41D5-B8B4-AA51A4DB3F08}" destId="{8E8B358F-DE53-4297-ABD4-2C64B6B41F2B}" srcOrd="1" destOrd="0" presId="urn:microsoft.com/office/officeart/2005/8/layout/bProcess3"/>
    <dgm:cxn modelId="{3FDED1E9-5887-45C5-8966-F6DAC587785F}" type="presOf" srcId="{A85749EC-0DB8-4FDC-BB83-646D6012D2DE}" destId="{F1203EF5-DDB1-477B-BE8E-055669A5A261}" srcOrd="0" destOrd="0" presId="urn:microsoft.com/office/officeart/2005/8/layout/bProcess3"/>
    <dgm:cxn modelId="{1AD7AF10-5F43-43ED-8285-CC2FA9510103}" type="presOf" srcId="{332B7F2A-2F34-4D44-A16F-3539DBE546F3}" destId="{277498EA-5CF9-44AC-B4E8-67BB805784D9}" srcOrd="0" destOrd="0" presId="urn:microsoft.com/office/officeart/2005/8/layout/bProcess3"/>
    <dgm:cxn modelId="{B67E1D3D-635B-4A5F-AAEF-B90FB0B468B1}" srcId="{1926A266-D32E-48B9-A9F3-4F253FE8DB3F}" destId="{4A64255C-A707-4C6C-86CB-2DB618A90474}" srcOrd="6" destOrd="0" parTransId="{E300AB86-E1F2-417C-9243-0F8068F6BF0F}" sibTransId="{332B7F2A-2F34-4D44-A16F-3539DBE546F3}"/>
    <dgm:cxn modelId="{51852ED9-DAB3-4388-B224-87446D59678B}" type="presOf" srcId="{D04023F0-7A76-4DD2-BFC6-CA40D0E18892}" destId="{8DDEA2E2-AAF5-4735-9F06-6AF436F93CBD}" srcOrd="0" destOrd="0" presId="urn:microsoft.com/office/officeart/2005/8/layout/bProcess3"/>
    <dgm:cxn modelId="{0FB6107C-0A0F-48BA-974B-EE600C896926}" type="presOf" srcId="{AF71AF68-8442-49DA-8935-EF39A63DCE1E}" destId="{A980EDF9-CBD0-4D0F-AC65-8997D2095C9D}" srcOrd="0" destOrd="0" presId="urn:microsoft.com/office/officeart/2005/8/layout/bProcess3"/>
    <dgm:cxn modelId="{1E572992-3B64-4DAE-9775-20E65F283BE0}" srcId="{1926A266-D32E-48B9-A9F3-4F253FE8DB3F}" destId="{D7D375C1-7474-481A-AC8C-520C662D60CB}" srcOrd="7" destOrd="0" parTransId="{62DB55E7-1350-4C7A-B8A5-D98909440A50}" sibTransId="{FD3DE8D5-8EB3-41D5-B8B4-AA51A4DB3F08}"/>
    <dgm:cxn modelId="{9FC19CBF-3C3A-47C1-A2C9-722C4E372686}" type="presOf" srcId="{FD3DE8D5-8EB3-41D5-B8B4-AA51A4DB3F08}" destId="{D828D5C3-E18C-449F-BDCF-BECAD1E64CEF}" srcOrd="0" destOrd="0" presId="urn:microsoft.com/office/officeart/2005/8/layout/bProcess3"/>
    <dgm:cxn modelId="{92ED3944-AF73-49AB-861E-8CA3208879B4}" srcId="{1926A266-D32E-48B9-A9F3-4F253FE8DB3F}" destId="{F6A0BAA4-3975-482A-853B-D886B4B046B9}" srcOrd="0" destOrd="0" parTransId="{A8EC52DC-9A37-46B2-A7AA-06CBD32AD241}" sibTransId="{371BC14B-B3E1-4BF9-98DB-251720F10B3A}"/>
    <dgm:cxn modelId="{AFF99194-361E-4F0C-B266-03E5FFC50232}" srcId="{1926A266-D32E-48B9-A9F3-4F253FE8DB3F}" destId="{26A53F17-228B-4B99-9D8F-EB6A17014478}" srcOrd="3" destOrd="0" parTransId="{7C83588E-AB81-4274-B37A-0BDD67C8A629}" sibTransId="{55C062FA-079F-431E-BBEC-94E21A52FAEB}"/>
    <dgm:cxn modelId="{BFCCCD78-F84B-46C5-807E-79A1631E684C}" type="presOf" srcId="{DCABF947-75D1-4F0A-AB66-C09F1D8C1A7A}" destId="{B0F57642-D62B-4214-9621-F5BAE7002413}" srcOrd="0" destOrd="0" presId="urn:microsoft.com/office/officeart/2005/8/layout/bProcess3"/>
    <dgm:cxn modelId="{E7C80D6C-7361-4FB7-8932-3E7D8EE22984}" type="presOf" srcId="{249B8442-D2A8-4024-B98B-2A60CDD6E0D1}" destId="{6B30B59D-E0DD-485E-AACF-A2CE358D18C4}" srcOrd="1" destOrd="0" presId="urn:microsoft.com/office/officeart/2005/8/layout/bProcess3"/>
    <dgm:cxn modelId="{4C0FDA15-6FE3-4FF5-9527-DB3F985FDA91}" type="presOf" srcId="{55C062FA-079F-431E-BBEC-94E21A52FAEB}" destId="{17D86494-F0FA-449E-A45F-01BD55B6AB13}" srcOrd="0" destOrd="0" presId="urn:microsoft.com/office/officeart/2005/8/layout/bProcess3"/>
    <dgm:cxn modelId="{B0E0B503-1CAB-41CF-83DA-164BD1CD6454}" type="presOf" srcId="{371BC14B-B3E1-4BF9-98DB-251720F10B3A}" destId="{9929CBA2-60F7-4D2B-9E38-9AEB881B58FD}" srcOrd="0" destOrd="0" presId="urn:microsoft.com/office/officeart/2005/8/layout/bProcess3"/>
    <dgm:cxn modelId="{4F4E1335-1F8F-4848-AC9D-A19AC2EB141A}" type="presOf" srcId="{A95AD893-ACB8-4FA5-AE49-4EA5868AF89C}" destId="{67E3A70C-8E7F-4185-B208-62F40FAAD2D1}" srcOrd="0" destOrd="0" presId="urn:microsoft.com/office/officeart/2005/8/layout/bProcess3"/>
    <dgm:cxn modelId="{F60C9060-037C-44F8-8831-5CB5B2FB6441}" type="presOf" srcId="{371BC14B-B3E1-4BF9-98DB-251720F10B3A}" destId="{F97A13AD-602A-4DF4-A319-21BDBFCE729E}" srcOrd="1" destOrd="0" presId="urn:microsoft.com/office/officeart/2005/8/layout/bProcess3"/>
    <dgm:cxn modelId="{0F11ED66-7F37-4F4B-8497-5BABE5316E4A}" type="presOf" srcId="{6D2F63D3-D7CA-4E51-B37E-82C672419190}" destId="{164C66AB-6CE2-44C7-AB47-D33D3D0517C7}" srcOrd="0" destOrd="0" presId="urn:microsoft.com/office/officeart/2005/8/layout/bProcess3"/>
    <dgm:cxn modelId="{53DE9277-F4BC-4BFD-B632-088208F062F9}" type="presOf" srcId="{55C062FA-079F-431E-BBEC-94E21A52FAEB}" destId="{9C788993-E2A4-4298-863C-52FBCEC90FDB}" srcOrd="1" destOrd="0" presId="urn:microsoft.com/office/officeart/2005/8/layout/bProcess3"/>
    <dgm:cxn modelId="{AC51EB76-0E0A-4978-8AC7-A6225A59D916}" type="presOf" srcId="{E1195A27-36E9-41EF-8D23-F5F6E3839E46}" destId="{8CA07E98-F017-4A93-8C3D-BBECE89C2F8D}" srcOrd="0" destOrd="0" presId="urn:microsoft.com/office/officeart/2005/8/layout/bProcess3"/>
    <dgm:cxn modelId="{B799FE7B-D303-432E-8B7B-6B464BB25650}" srcId="{1926A266-D32E-48B9-A9F3-4F253FE8DB3F}" destId="{E1195A27-36E9-41EF-8D23-F5F6E3839E46}" srcOrd="9" destOrd="0" parTransId="{D5A485E9-949D-49F7-8C56-36DAA4FE345F}" sibTransId="{249B8442-D2A8-4024-B98B-2A60CDD6E0D1}"/>
    <dgm:cxn modelId="{74E38085-36F2-4859-AE88-7D4F0E775B14}" srcId="{1926A266-D32E-48B9-A9F3-4F253FE8DB3F}" destId="{BB869DE8-2AF6-4A53-9717-80E23DAD1A1B}" srcOrd="8" destOrd="0" parTransId="{078F18A2-06F7-4B6D-BC22-1635BDC97996}" sibTransId="{E53A823D-3B93-4E0B-B2B2-84FA1138C8E3}"/>
    <dgm:cxn modelId="{C870FF50-0500-42B1-B440-357C5B3CB218}" type="presOf" srcId="{249B8442-D2A8-4024-B98B-2A60CDD6E0D1}" destId="{BE8F7DA0-B932-46DD-9A27-F6C05200BB15}" srcOrd="0" destOrd="0" presId="urn:microsoft.com/office/officeart/2005/8/layout/bProcess3"/>
    <dgm:cxn modelId="{1CF99252-3F0A-4DBE-9E4F-6A4A9A71DF33}" type="presOf" srcId="{F6A0BAA4-3975-482A-853B-D886B4B046B9}" destId="{2042950C-68A5-498C-80ED-78585045053A}" srcOrd="0" destOrd="0" presId="urn:microsoft.com/office/officeart/2005/8/layout/bProcess3"/>
    <dgm:cxn modelId="{6EE42DCC-A36D-4CA3-8480-2B87CD561E76}" type="presOf" srcId="{D849BB38-2974-421B-8CA5-78CAE01553A7}" destId="{8BA0BE20-F928-4888-BCE3-26809C233442}" srcOrd="0" destOrd="0" presId="urn:microsoft.com/office/officeart/2005/8/layout/bProcess3"/>
    <dgm:cxn modelId="{2EDDCB43-C29B-447B-AA9F-3A1CC87F8327}" type="presOf" srcId="{2DCD2C68-4898-429F-9768-40BB57120E02}" destId="{18B74D9D-D14A-4BB3-ABDF-A56BA63B8C55}" srcOrd="1" destOrd="0" presId="urn:microsoft.com/office/officeart/2005/8/layout/bProcess3"/>
    <dgm:cxn modelId="{62B79638-4539-41A5-A3CB-786E306142F1}" type="presOf" srcId="{1926A266-D32E-48B9-A9F3-4F253FE8DB3F}" destId="{1ECBE2B8-C0DB-44C0-B4A3-15EA7698F0B9}" srcOrd="0" destOrd="0" presId="urn:microsoft.com/office/officeart/2005/8/layout/bProcess3"/>
    <dgm:cxn modelId="{81275D7B-4D25-4301-8342-D9091BA6B2B2}" type="presOf" srcId="{4A64255C-A707-4C6C-86CB-2DB618A90474}" destId="{E7FF4735-70C0-4935-9A20-EB63A806D82B}" srcOrd="0" destOrd="0" presId="urn:microsoft.com/office/officeart/2005/8/layout/bProcess3"/>
    <dgm:cxn modelId="{8E5B1C05-6FC9-4DEC-A77D-5C2E2FA1B176}" type="presOf" srcId="{D04023F0-7A76-4DD2-BFC6-CA40D0E18892}" destId="{7858E378-FF31-4C2F-B103-15C583CAB735}" srcOrd="1" destOrd="0" presId="urn:microsoft.com/office/officeart/2005/8/layout/bProcess3"/>
    <dgm:cxn modelId="{BDCE0ACC-5CC7-40A8-93FF-AD59D0A81197}" type="presOf" srcId="{26A53F17-228B-4B99-9D8F-EB6A17014478}" destId="{39286116-3772-4BD6-9AFB-5197F9BF7A33}" srcOrd="0" destOrd="0" presId="urn:microsoft.com/office/officeart/2005/8/layout/bProcess3"/>
    <dgm:cxn modelId="{C0F9CDF2-887F-44D9-A6AF-A6B00FE289C1}" type="presOf" srcId="{D7D375C1-7474-481A-AC8C-520C662D60CB}" destId="{23E0BF10-B650-4E78-8FF2-F95A3BDB6ADE}" srcOrd="0" destOrd="0" presId="urn:microsoft.com/office/officeart/2005/8/layout/bProcess3"/>
    <dgm:cxn modelId="{6D9E7C9D-128E-40D1-A4B7-3CA9B2CA7D82}" type="presOf" srcId="{D849BB38-2974-421B-8CA5-78CAE01553A7}" destId="{7B9448C8-43A9-41CE-89F2-DB21B401F1FF}" srcOrd="1" destOrd="0" presId="urn:microsoft.com/office/officeart/2005/8/layout/bProcess3"/>
    <dgm:cxn modelId="{DBFDB6F9-1F2F-4228-8D43-8A6C8E58E7C2}" type="presOf" srcId="{E53A823D-3B93-4E0B-B2B2-84FA1138C8E3}" destId="{A5DFA5F2-FAC4-4144-94F0-3A33374798D9}" srcOrd="0" destOrd="0" presId="urn:microsoft.com/office/officeart/2005/8/layout/bProcess3"/>
    <dgm:cxn modelId="{41AA80EC-85B7-4035-998E-7EAD1650E053}" type="presOf" srcId="{A95AD893-ACB8-4FA5-AE49-4EA5868AF89C}" destId="{5760B130-9120-4114-ABC8-C223DF4381C1}" srcOrd="1" destOrd="0" presId="urn:microsoft.com/office/officeart/2005/8/layout/bProcess3"/>
    <dgm:cxn modelId="{E2B09633-FAB1-4155-8975-47B22F3B0D63}" type="presOf" srcId="{E53A823D-3B93-4E0B-B2B2-84FA1138C8E3}" destId="{CFBD522C-8FE0-456F-90AF-9ECD486A57EB}" srcOrd="1" destOrd="0" presId="urn:microsoft.com/office/officeart/2005/8/layout/bProcess3"/>
    <dgm:cxn modelId="{407DA4FF-6429-4C1C-A4E7-F9821DB63F2F}" type="presOf" srcId="{BB869DE8-2AF6-4A53-9717-80E23DAD1A1B}" destId="{5BAEAF34-1927-42DA-BFE5-13D551FB0CA0}" srcOrd="0" destOrd="0" presId="urn:microsoft.com/office/officeart/2005/8/layout/bProcess3"/>
    <dgm:cxn modelId="{6EF8B7F1-F0D2-4D24-8ED0-91DD28449DB0}" srcId="{1926A266-D32E-48B9-A9F3-4F253FE8DB3F}" destId="{AF71AF68-8442-49DA-8935-EF39A63DCE1E}" srcOrd="4" destOrd="0" parTransId="{B4117B1E-9680-4C40-B5E8-933B637B28D7}" sibTransId="{D04023F0-7A76-4DD2-BFC6-CA40D0E18892}"/>
    <dgm:cxn modelId="{1DFE2A00-58BB-440D-86EF-48035E9B89FF}" type="presOf" srcId="{332B7F2A-2F34-4D44-A16F-3539DBE546F3}" destId="{EEBFF101-827B-47DA-95ED-28E48064BEF9}" srcOrd="1" destOrd="0" presId="urn:microsoft.com/office/officeart/2005/8/layout/bProcess3"/>
    <dgm:cxn modelId="{06BEF0D2-A3E6-4EC7-9002-687AFE93F921}" srcId="{1926A266-D32E-48B9-A9F3-4F253FE8DB3F}" destId="{DCABF947-75D1-4F0A-AB66-C09F1D8C1A7A}" srcOrd="5" destOrd="0" parTransId="{EB294328-E445-4C5A-8DDE-F6B7F15DB210}" sibTransId="{A95AD893-ACB8-4FA5-AE49-4EA5868AF89C}"/>
    <dgm:cxn modelId="{DDA48514-4CE0-46DF-B42E-865A7608A134}" srcId="{1926A266-D32E-48B9-A9F3-4F253FE8DB3F}" destId="{EAA03C56-A288-4612-B68E-F8FA9D0D1AAD}" srcOrd="1" destOrd="0" parTransId="{D495CF9E-149D-4ED9-8378-644F7B46B50E}" sibTransId="{2DCD2C68-4898-429F-9768-40BB57120E02}"/>
    <dgm:cxn modelId="{F184838B-2558-47DA-B0B2-25051DF50480}" type="presOf" srcId="{EAA03C56-A288-4612-B68E-F8FA9D0D1AAD}" destId="{61BC278B-E10E-4470-9360-89F6B049E2B4}" srcOrd="0" destOrd="0" presId="urn:microsoft.com/office/officeart/2005/8/layout/bProcess3"/>
    <dgm:cxn modelId="{CA214983-D35A-47F2-A1BA-C5488FE2F4E6}" type="presOf" srcId="{2DCD2C68-4898-429F-9768-40BB57120E02}" destId="{C7A41C08-B64E-4BF8-8B4F-FF0F83FEB112}" srcOrd="0" destOrd="0" presId="urn:microsoft.com/office/officeart/2005/8/layout/bProcess3"/>
    <dgm:cxn modelId="{9EF609CE-1F79-4912-B2CF-707715E11FC0}" srcId="{1926A266-D32E-48B9-A9F3-4F253FE8DB3F}" destId="{A85749EC-0DB8-4FDC-BB83-646D6012D2DE}" srcOrd="2" destOrd="0" parTransId="{48277369-8AA1-42FA-8954-6E4AE88F5E58}" sibTransId="{D849BB38-2974-421B-8CA5-78CAE01553A7}"/>
    <dgm:cxn modelId="{0BBE5E19-A5D6-41E8-896F-7D8A9083F0D9}" srcId="{1926A266-D32E-48B9-A9F3-4F253FE8DB3F}" destId="{6D2F63D3-D7CA-4E51-B37E-82C672419190}" srcOrd="10" destOrd="0" parTransId="{1AAAAB1C-22FA-4FA6-968B-FD4FDC3EA825}" sibTransId="{235DF8AC-DA1A-41B3-A656-EDD457A27D83}"/>
    <dgm:cxn modelId="{72E53E36-F667-4719-9E34-D7130D1A028D}" type="presParOf" srcId="{1ECBE2B8-C0DB-44C0-B4A3-15EA7698F0B9}" destId="{2042950C-68A5-498C-80ED-78585045053A}" srcOrd="0" destOrd="0" presId="urn:microsoft.com/office/officeart/2005/8/layout/bProcess3"/>
    <dgm:cxn modelId="{B752C87F-AF12-4E36-A520-B49A6EFB41D7}" type="presParOf" srcId="{1ECBE2B8-C0DB-44C0-B4A3-15EA7698F0B9}" destId="{9929CBA2-60F7-4D2B-9E38-9AEB881B58FD}" srcOrd="1" destOrd="0" presId="urn:microsoft.com/office/officeart/2005/8/layout/bProcess3"/>
    <dgm:cxn modelId="{95FD0A3F-A852-479C-950C-A129F74A26F0}" type="presParOf" srcId="{9929CBA2-60F7-4D2B-9E38-9AEB881B58FD}" destId="{F97A13AD-602A-4DF4-A319-21BDBFCE729E}" srcOrd="0" destOrd="0" presId="urn:microsoft.com/office/officeart/2005/8/layout/bProcess3"/>
    <dgm:cxn modelId="{2826030F-C5C3-4580-9361-DEFF1957FAD1}" type="presParOf" srcId="{1ECBE2B8-C0DB-44C0-B4A3-15EA7698F0B9}" destId="{61BC278B-E10E-4470-9360-89F6B049E2B4}" srcOrd="2" destOrd="0" presId="urn:microsoft.com/office/officeart/2005/8/layout/bProcess3"/>
    <dgm:cxn modelId="{5B09CF01-D6FA-4855-896E-D88C98398D4A}" type="presParOf" srcId="{1ECBE2B8-C0DB-44C0-B4A3-15EA7698F0B9}" destId="{C7A41C08-B64E-4BF8-8B4F-FF0F83FEB112}" srcOrd="3" destOrd="0" presId="urn:microsoft.com/office/officeart/2005/8/layout/bProcess3"/>
    <dgm:cxn modelId="{C89D3754-767E-4A7C-B3FD-3369EAFF9A5C}" type="presParOf" srcId="{C7A41C08-B64E-4BF8-8B4F-FF0F83FEB112}" destId="{18B74D9D-D14A-4BB3-ABDF-A56BA63B8C55}" srcOrd="0" destOrd="0" presId="urn:microsoft.com/office/officeart/2005/8/layout/bProcess3"/>
    <dgm:cxn modelId="{0F4F22CD-4964-47CC-861E-A6C8075C75B4}" type="presParOf" srcId="{1ECBE2B8-C0DB-44C0-B4A3-15EA7698F0B9}" destId="{F1203EF5-DDB1-477B-BE8E-055669A5A261}" srcOrd="4" destOrd="0" presId="urn:microsoft.com/office/officeart/2005/8/layout/bProcess3"/>
    <dgm:cxn modelId="{2ED7328E-8828-4044-9652-9C98389BDABE}" type="presParOf" srcId="{1ECBE2B8-C0DB-44C0-B4A3-15EA7698F0B9}" destId="{8BA0BE20-F928-4888-BCE3-26809C233442}" srcOrd="5" destOrd="0" presId="urn:microsoft.com/office/officeart/2005/8/layout/bProcess3"/>
    <dgm:cxn modelId="{DEDBFAA2-AAD0-40D1-A29D-FA85CCC75F1B}" type="presParOf" srcId="{8BA0BE20-F928-4888-BCE3-26809C233442}" destId="{7B9448C8-43A9-41CE-89F2-DB21B401F1FF}" srcOrd="0" destOrd="0" presId="urn:microsoft.com/office/officeart/2005/8/layout/bProcess3"/>
    <dgm:cxn modelId="{4192B570-A265-4944-ACB4-90F1BD2E5E7E}" type="presParOf" srcId="{1ECBE2B8-C0DB-44C0-B4A3-15EA7698F0B9}" destId="{39286116-3772-4BD6-9AFB-5197F9BF7A33}" srcOrd="6" destOrd="0" presId="urn:microsoft.com/office/officeart/2005/8/layout/bProcess3"/>
    <dgm:cxn modelId="{89D894E9-A742-41B3-AB79-1E04339530AD}" type="presParOf" srcId="{1ECBE2B8-C0DB-44C0-B4A3-15EA7698F0B9}" destId="{17D86494-F0FA-449E-A45F-01BD55B6AB13}" srcOrd="7" destOrd="0" presId="urn:microsoft.com/office/officeart/2005/8/layout/bProcess3"/>
    <dgm:cxn modelId="{15EC592F-206D-45B0-BB13-7BED656E8D26}" type="presParOf" srcId="{17D86494-F0FA-449E-A45F-01BD55B6AB13}" destId="{9C788993-E2A4-4298-863C-52FBCEC90FDB}" srcOrd="0" destOrd="0" presId="urn:microsoft.com/office/officeart/2005/8/layout/bProcess3"/>
    <dgm:cxn modelId="{D8B3FA99-3C91-4D56-9459-C120B7BD9CE2}" type="presParOf" srcId="{1ECBE2B8-C0DB-44C0-B4A3-15EA7698F0B9}" destId="{A980EDF9-CBD0-4D0F-AC65-8997D2095C9D}" srcOrd="8" destOrd="0" presId="urn:microsoft.com/office/officeart/2005/8/layout/bProcess3"/>
    <dgm:cxn modelId="{1754D90D-59D0-4899-8474-A141084B370E}" type="presParOf" srcId="{1ECBE2B8-C0DB-44C0-B4A3-15EA7698F0B9}" destId="{8DDEA2E2-AAF5-4735-9F06-6AF436F93CBD}" srcOrd="9" destOrd="0" presId="urn:microsoft.com/office/officeart/2005/8/layout/bProcess3"/>
    <dgm:cxn modelId="{E62AD7D1-C6E4-46BE-AB82-A4161C7D6EC9}" type="presParOf" srcId="{8DDEA2E2-AAF5-4735-9F06-6AF436F93CBD}" destId="{7858E378-FF31-4C2F-B103-15C583CAB735}" srcOrd="0" destOrd="0" presId="urn:microsoft.com/office/officeart/2005/8/layout/bProcess3"/>
    <dgm:cxn modelId="{3CB31647-5FA0-40AF-9B24-4EC253BD3518}" type="presParOf" srcId="{1ECBE2B8-C0DB-44C0-B4A3-15EA7698F0B9}" destId="{B0F57642-D62B-4214-9621-F5BAE7002413}" srcOrd="10" destOrd="0" presId="urn:microsoft.com/office/officeart/2005/8/layout/bProcess3"/>
    <dgm:cxn modelId="{C1A0E468-6CD2-4FDB-B038-F80E9C75CB4E}" type="presParOf" srcId="{1ECBE2B8-C0DB-44C0-B4A3-15EA7698F0B9}" destId="{67E3A70C-8E7F-4185-B208-62F40FAAD2D1}" srcOrd="11" destOrd="0" presId="urn:microsoft.com/office/officeart/2005/8/layout/bProcess3"/>
    <dgm:cxn modelId="{A9A2732B-E8D6-488E-9A1B-FFFED858E75B}" type="presParOf" srcId="{67E3A70C-8E7F-4185-B208-62F40FAAD2D1}" destId="{5760B130-9120-4114-ABC8-C223DF4381C1}" srcOrd="0" destOrd="0" presId="urn:microsoft.com/office/officeart/2005/8/layout/bProcess3"/>
    <dgm:cxn modelId="{AB0A6CCE-83B9-401E-A63F-71691E9083F6}" type="presParOf" srcId="{1ECBE2B8-C0DB-44C0-B4A3-15EA7698F0B9}" destId="{E7FF4735-70C0-4935-9A20-EB63A806D82B}" srcOrd="12" destOrd="0" presId="urn:microsoft.com/office/officeart/2005/8/layout/bProcess3"/>
    <dgm:cxn modelId="{24922DB9-7330-4F2A-A06D-817279A1E47D}" type="presParOf" srcId="{1ECBE2B8-C0DB-44C0-B4A3-15EA7698F0B9}" destId="{277498EA-5CF9-44AC-B4E8-67BB805784D9}" srcOrd="13" destOrd="0" presId="urn:microsoft.com/office/officeart/2005/8/layout/bProcess3"/>
    <dgm:cxn modelId="{243BB5C9-C257-4CE2-AACC-12A4B93DE3A2}" type="presParOf" srcId="{277498EA-5CF9-44AC-B4E8-67BB805784D9}" destId="{EEBFF101-827B-47DA-95ED-28E48064BEF9}" srcOrd="0" destOrd="0" presId="urn:microsoft.com/office/officeart/2005/8/layout/bProcess3"/>
    <dgm:cxn modelId="{D1E8FFB3-442F-4E60-BCD6-3185D1F15AD3}" type="presParOf" srcId="{1ECBE2B8-C0DB-44C0-B4A3-15EA7698F0B9}" destId="{23E0BF10-B650-4E78-8FF2-F95A3BDB6ADE}" srcOrd="14" destOrd="0" presId="urn:microsoft.com/office/officeart/2005/8/layout/bProcess3"/>
    <dgm:cxn modelId="{851853BD-F26D-4676-90C6-E554FE1EF8FE}" type="presParOf" srcId="{1ECBE2B8-C0DB-44C0-B4A3-15EA7698F0B9}" destId="{D828D5C3-E18C-449F-BDCF-BECAD1E64CEF}" srcOrd="15" destOrd="0" presId="urn:microsoft.com/office/officeart/2005/8/layout/bProcess3"/>
    <dgm:cxn modelId="{9B42A3B2-595F-4773-B33D-9F7F6D09C596}" type="presParOf" srcId="{D828D5C3-E18C-449F-BDCF-BECAD1E64CEF}" destId="{8E8B358F-DE53-4297-ABD4-2C64B6B41F2B}" srcOrd="0" destOrd="0" presId="urn:microsoft.com/office/officeart/2005/8/layout/bProcess3"/>
    <dgm:cxn modelId="{4600740D-57C9-4BEB-A5A7-B288A07CD756}" type="presParOf" srcId="{1ECBE2B8-C0DB-44C0-B4A3-15EA7698F0B9}" destId="{5BAEAF34-1927-42DA-BFE5-13D551FB0CA0}" srcOrd="16" destOrd="0" presId="urn:microsoft.com/office/officeart/2005/8/layout/bProcess3"/>
    <dgm:cxn modelId="{AF89E3BA-156E-43E8-BBF3-E202EB6DBBAD}" type="presParOf" srcId="{1ECBE2B8-C0DB-44C0-B4A3-15EA7698F0B9}" destId="{A5DFA5F2-FAC4-4144-94F0-3A33374798D9}" srcOrd="17" destOrd="0" presId="urn:microsoft.com/office/officeart/2005/8/layout/bProcess3"/>
    <dgm:cxn modelId="{B7040646-D124-4086-BA15-B50FD1351749}" type="presParOf" srcId="{A5DFA5F2-FAC4-4144-94F0-3A33374798D9}" destId="{CFBD522C-8FE0-456F-90AF-9ECD486A57EB}" srcOrd="0" destOrd="0" presId="urn:microsoft.com/office/officeart/2005/8/layout/bProcess3"/>
    <dgm:cxn modelId="{EC32354B-7781-424F-B624-573C94C1ADE8}" type="presParOf" srcId="{1ECBE2B8-C0DB-44C0-B4A3-15EA7698F0B9}" destId="{8CA07E98-F017-4A93-8C3D-BBECE89C2F8D}" srcOrd="18" destOrd="0" presId="urn:microsoft.com/office/officeart/2005/8/layout/bProcess3"/>
    <dgm:cxn modelId="{EFDC923C-8AF4-49C9-9BCC-03939AEE03BB}" type="presParOf" srcId="{1ECBE2B8-C0DB-44C0-B4A3-15EA7698F0B9}" destId="{BE8F7DA0-B932-46DD-9A27-F6C05200BB15}" srcOrd="19" destOrd="0" presId="urn:microsoft.com/office/officeart/2005/8/layout/bProcess3"/>
    <dgm:cxn modelId="{09E4A6C6-6A55-4422-AE11-28A4BE12B5D4}" type="presParOf" srcId="{BE8F7DA0-B932-46DD-9A27-F6C05200BB15}" destId="{6B30B59D-E0DD-485E-AACF-A2CE358D18C4}" srcOrd="0" destOrd="0" presId="urn:microsoft.com/office/officeart/2005/8/layout/bProcess3"/>
    <dgm:cxn modelId="{81572F10-FA07-4579-9E06-AFE2ED2B330A}" type="presParOf" srcId="{1ECBE2B8-C0DB-44C0-B4A3-15EA7698F0B9}" destId="{164C66AB-6CE2-44C7-AB47-D33D3D0517C7}" srcOrd="20" destOrd="0" presId="urn:microsoft.com/office/officeart/2005/8/layout/bProcess3"/>
  </dgm:cxnLst>
  <dgm:bg>
    <a:noFill/>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29CBA2-60F7-4D2B-9E38-9AEB881B58FD}">
      <dsp:nvSpPr>
        <dsp:cNvPr id="0" name=""/>
        <dsp:cNvSpPr/>
      </dsp:nvSpPr>
      <dsp:spPr>
        <a:xfrm>
          <a:off x="1744436" y="298238"/>
          <a:ext cx="233052" cy="91440"/>
        </a:xfrm>
        <a:custGeom>
          <a:avLst/>
          <a:gdLst/>
          <a:ahLst/>
          <a:cxnLst/>
          <a:rect l="0" t="0" r="0" b="0"/>
          <a:pathLst>
            <a:path>
              <a:moveTo>
                <a:pt x="0" y="45720"/>
              </a:moveTo>
              <a:lnTo>
                <a:pt x="233052"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solidFill>
          </a:endParaRPr>
        </a:p>
      </dsp:txBody>
      <dsp:txXfrm>
        <a:off x="1854371" y="342640"/>
        <a:ext cx="13182" cy="2636"/>
      </dsp:txXfrm>
    </dsp:sp>
    <dsp:sp modelId="{2042950C-68A5-498C-80ED-78585045053A}">
      <dsp:nvSpPr>
        <dsp:cNvPr id="0" name=""/>
        <dsp:cNvSpPr/>
      </dsp:nvSpPr>
      <dsp:spPr>
        <a:xfrm>
          <a:off x="599920" y="63"/>
          <a:ext cx="1146315" cy="68778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Invitation, SAI Readiness and Commitment</a:t>
          </a:r>
        </a:p>
        <a:p>
          <a:pPr lvl="0" algn="ctr" defTabSz="355600">
            <a:lnSpc>
              <a:spcPct val="90000"/>
            </a:lnSpc>
            <a:spcBef>
              <a:spcPct val="0"/>
            </a:spcBef>
            <a:spcAft>
              <a:spcPct val="35000"/>
            </a:spcAft>
          </a:pPr>
          <a:r>
            <a:rPr lang="en-US" sz="800" b="1" kern="1200">
              <a:solidFill>
                <a:sysClr val="windowText" lastClr="000000"/>
              </a:solidFill>
            </a:rPr>
            <a:t>April - May 2017</a:t>
          </a:r>
        </a:p>
      </dsp:txBody>
      <dsp:txXfrm>
        <a:off x="599920" y="63"/>
        <a:ext cx="1146315" cy="687789"/>
      </dsp:txXfrm>
    </dsp:sp>
    <dsp:sp modelId="{C7A41C08-B64E-4BF8-8B4F-FF0F83FEB112}">
      <dsp:nvSpPr>
        <dsp:cNvPr id="0" name=""/>
        <dsp:cNvSpPr/>
      </dsp:nvSpPr>
      <dsp:spPr>
        <a:xfrm>
          <a:off x="3154403" y="298238"/>
          <a:ext cx="233052" cy="91440"/>
        </a:xfrm>
        <a:custGeom>
          <a:avLst/>
          <a:gdLst/>
          <a:ahLst/>
          <a:cxnLst/>
          <a:rect l="0" t="0" r="0" b="0"/>
          <a:pathLst>
            <a:path>
              <a:moveTo>
                <a:pt x="0" y="45720"/>
              </a:moveTo>
              <a:lnTo>
                <a:pt x="233052"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solidFill>
          </a:endParaRPr>
        </a:p>
      </dsp:txBody>
      <dsp:txXfrm>
        <a:off x="3264338" y="342640"/>
        <a:ext cx="13182" cy="2636"/>
      </dsp:txXfrm>
    </dsp:sp>
    <dsp:sp modelId="{61BC278B-E10E-4470-9360-89F6B049E2B4}">
      <dsp:nvSpPr>
        <dsp:cNvPr id="0" name=""/>
        <dsp:cNvSpPr/>
      </dsp:nvSpPr>
      <dsp:spPr>
        <a:xfrm>
          <a:off x="2009888" y="63"/>
          <a:ext cx="1146315" cy="68778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eLearning course on Audit of Preparedness</a:t>
          </a:r>
        </a:p>
        <a:p>
          <a:pPr lvl="0" algn="ctr" defTabSz="355600">
            <a:lnSpc>
              <a:spcPct val="90000"/>
            </a:lnSpc>
            <a:spcBef>
              <a:spcPct val="0"/>
            </a:spcBef>
            <a:spcAft>
              <a:spcPct val="35000"/>
            </a:spcAft>
          </a:pPr>
          <a:r>
            <a:rPr lang="en-US" sz="800" b="1" kern="1200">
              <a:solidFill>
                <a:sysClr val="windowText" lastClr="000000"/>
              </a:solidFill>
            </a:rPr>
            <a:t>July - August 2017</a:t>
          </a:r>
        </a:p>
      </dsp:txBody>
      <dsp:txXfrm>
        <a:off x="2009888" y="63"/>
        <a:ext cx="1146315" cy="687789"/>
      </dsp:txXfrm>
    </dsp:sp>
    <dsp:sp modelId="{8BA0BE20-F928-4888-BCE3-26809C233442}">
      <dsp:nvSpPr>
        <dsp:cNvPr id="0" name=""/>
        <dsp:cNvSpPr/>
      </dsp:nvSpPr>
      <dsp:spPr>
        <a:xfrm>
          <a:off x="4564371" y="298238"/>
          <a:ext cx="233052" cy="91440"/>
        </a:xfrm>
        <a:custGeom>
          <a:avLst/>
          <a:gdLst/>
          <a:ahLst/>
          <a:cxnLst/>
          <a:rect l="0" t="0" r="0" b="0"/>
          <a:pathLst>
            <a:path>
              <a:moveTo>
                <a:pt x="0" y="45720"/>
              </a:moveTo>
              <a:lnTo>
                <a:pt x="233052"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solidFill>
          </a:endParaRPr>
        </a:p>
      </dsp:txBody>
      <dsp:txXfrm>
        <a:off x="4674306" y="342640"/>
        <a:ext cx="13182" cy="2636"/>
      </dsp:txXfrm>
    </dsp:sp>
    <dsp:sp modelId="{F1203EF5-DDB1-477B-BE8E-055669A5A261}">
      <dsp:nvSpPr>
        <dsp:cNvPr id="0" name=""/>
        <dsp:cNvSpPr/>
      </dsp:nvSpPr>
      <dsp:spPr>
        <a:xfrm>
          <a:off x="3419856" y="63"/>
          <a:ext cx="1146315" cy="68778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Cooperation Meeting of SAIs &amp; Stakeholders </a:t>
          </a:r>
        </a:p>
        <a:p>
          <a:pPr lvl="0" algn="ctr" defTabSz="355600">
            <a:lnSpc>
              <a:spcPct val="90000"/>
            </a:lnSpc>
            <a:spcBef>
              <a:spcPct val="0"/>
            </a:spcBef>
            <a:spcAft>
              <a:spcPct val="35000"/>
            </a:spcAft>
          </a:pPr>
          <a:r>
            <a:rPr lang="en-US" sz="800" b="1" kern="1200">
              <a:solidFill>
                <a:sysClr val="windowText" lastClr="000000"/>
              </a:solidFill>
            </a:rPr>
            <a:t>July 2017</a:t>
          </a:r>
        </a:p>
      </dsp:txBody>
      <dsp:txXfrm>
        <a:off x="3419856" y="63"/>
        <a:ext cx="1146315" cy="687789"/>
      </dsp:txXfrm>
    </dsp:sp>
    <dsp:sp modelId="{17D86494-F0FA-449E-A45F-01BD55B6AB13}">
      <dsp:nvSpPr>
        <dsp:cNvPr id="0" name=""/>
        <dsp:cNvSpPr/>
      </dsp:nvSpPr>
      <dsp:spPr>
        <a:xfrm>
          <a:off x="1173078" y="686052"/>
          <a:ext cx="4229902" cy="233052"/>
        </a:xfrm>
        <a:custGeom>
          <a:avLst/>
          <a:gdLst/>
          <a:ahLst/>
          <a:cxnLst/>
          <a:rect l="0" t="0" r="0" b="0"/>
          <a:pathLst>
            <a:path>
              <a:moveTo>
                <a:pt x="4229902" y="0"/>
              </a:moveTo>
              <a:lnTo>
                <a:pt x="4229902" y="133626"/>
              </a:lnTo>
              <a:lnTo>
                <a:pt x="0" y="133626"/>
              </a:lnTo>
              <a:lnTo>
                <a:pt x="0" y="233052"/>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solidFill>
          </a:endParaRPr>
        </a:p>
      </dsp:txBody>
      <dsp:txXfrm>
        <a:off x="3182077" y="801260"/>
        <a:ext cx="211905" cy="2636"/>
      </dsp:txXfrm>
    </dsp:sp>
    <dsp:sp modelId="{39286116-3772-4BD6-9AFB-5197F9BF7A33}">
      <dsp:nvSpPr>
        <dsp:cNvPr id="0" name=""/>
        <dsp:cNvSpPr/>
      </dsp:nvSpPr>
      <dsp:spPr>
        <a:xfrm>
          <a:off x="4829823" y="63"/>
          <a:ext cx="1146315" cy="68778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Online support for SAIs planning  audit of preparedness</a:t>
          </a:r>
        </a:p>
        <a:p>
          <a:pPr lvl="0" algn="ctr" defTabSz="355600">
            <a:lnSpc>
              <a:spcPct val="90000"/>
            </a:lnSpc>
            <a:spcBef>
              <a:spcPct val="0"/>
            </a:spcBef>
            <a:spcAft>
              <a:spcPct val="35000"/>
            </a:spcAft>
          </a:pPr>
          <a:r>
            <a:rPr lang="en-US" sz="800" b="1" kern="1200">
              <a:solidFill>
                <a:sysClr val="windowText" lastClr="000000"/>
              </a:solidFill>
            </a:rPr>
            <a:t>August- October 2017</a:t>
          </a:r>
        </a:p>
      </dsp:txBody>
      <dsp:txXfrm>
        <a:off x="4829823" y="63"/>
        <a:ext cx="1146315" cy="687789"/>
      </dsp:txXfrm>
    </dsp:sp>
    <dsp:sp modelId="{8DDEA2E2-AAF5-4735-9F06-6AF436F93CBD}">
      <dsp:nvSpPr>
        <dsp:cNvPr id="0" name=""/>
        <dsp:cNvSpPr/>
      </dsp:nvSpPr>
      <dsp:spPr>
        <a:xfrm>
          <a:off x="1744436" y="1249680"/>
          <a:ext cx="233052" cy="91440"/>
        </a:xfrm>
        <a:custGeom>
          <a:avLst/>
          <a:gdLst/>
          <a:ahLst/>
          <a:cxnLst/>
          <a:rect l="0" t="0" r="0" b="0"/>
          <a:pathLst>
            <a:path>
              <a:moveTo>
                <a:pt x="0" y="45720"/>
              </a:moveTo>
              <a:lnTo>
                <a:pt x="233052"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solidFill>
          </a:endParaRPr>
        </a:p>
      </dsp:txBody>
      <dsp:txXfrm>
        <a:off x="1854371" y="1294081"/>
        <a:ext cx="13182" cy="2636"/>
      </dsp:txXfrm>
    </dsp:sp>
    <dsp:sp modelId="{A980EDF9-CBD0-4D0F-AC65-8997D2095C9D}">
      <dsp:nvSpPr>
        <dsp:cNvPr id="0" name=""/>
        <dsp:cNvSpPr/>
      </dsp:nvSpPr>
      <dsp:spPr>
        <a:xfrm>
          <a:off x="599920" y="951505"/>
          <a:ext cx="1146315" cy="68778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Audit Planning Meeting </a:t>
          </a:r>
        </a:p>
        <a:p>
          <a:pPr lvl="0" algn="ctr" defTabSz="355600">
            <a:lnSpc>
              <a:spcPct val="90000"/>
            </a:lnSpc>
            <a:spcBef>
              <a:spcPct val="0"/>
            </a:spcBef>
            <a:spcAft>
              <a:spcPct val="35000"/>
            </a:spcAft>
          </a:pPr>
          <a:r>
            <a:rPr lang="en-US" sz="800" b="1" kern="1200">
              <a:solidFill>
                <a:sysClr val="windowText" lastClr="000000"/>
              </a:solidFill>
            </a:rPr>
            <a:t>November- December 2017</a:t>
          </a:r>
        </a:p>
      </dsp:txBody>
      <dsp:txXfrm>
        <a:off x="599920" y="951505"/>
        <a:ext cx="1146315" cy="687789"/>
      </dsp:txXfrm>
    </dsp:sp>
    <dsp:sp modelId="{67E3A70C-8E7F-4185-B208-62F40FAAD2D1}">
      <dsp:nvSpPr>
        <dsp:cNvPr id="0" name=""/>
        <dsp:cNvSpPr/>
      </dsp:nvSpPr>
      <dsp:spPr>
        <a:xfrm>
          <a:off x="3154403" y="1249680"/>
          <a:ext cx="233052" cy="91440"/>
        </a:xfrm>
        <a:custGeom>
          <a:avLst/>
          <a:gdLst/>
          <a:ahLst/>
          <a:cxnLst/>
          <a:rect l="0" t="0" r="0" b="0"/>
          <a:pathLst>
            <a:path>
              <a:moveTo>
                <a:pt x="0" y="45720"/>
              </a:moveTo>
              <a:lnTo>
                <a:pt x="233052"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solidFill>
          </a:endParaRPr>
        </a:p>
      </dsp:txBody>
      <dsp:txXfrm>
        <a:off x="3264338" y="1294081"/>
        <a:ext cx="13182" cy="2636"/>
      </dsp:txXfrm>
    </dsp:sp>
    <dsp:sp modelId="{B0F57642-D62B-4214-9621-F5BAE7002413}">
      <dsp:nvSpPr>
        <dsp:cNvPr id="0" name=""/>
        <dsp:cNvSpPr/>
      </dsp:nvSpPr>
      <dsp:spPr>
        <a:xfrm>
          <a:off x="2009888" y="951505"/>
          <a:ext cx="1146315" cy="68778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Online support for SAIs conducting audit of preparedness </a:t>
          </a:r>
        </a:p>
        <a:p>
          <a:pPr lvl="0" algn="ctr" defTabSz="355600">
            <a:lnSpc>
              <a:spcPct val="90000"/>
            </a:lnSpc>
            <a:spcBef>
              <a:spcPct val="0"/>
            </a:spcBef>
            <a:spcAft>
              <a:spcPct val="35000"/>
            </a:spcAft>
          </a:pPr>
          <a:r>
            <a:rPr lang="en-US" sz="800" b="1" kern="1200">
              <a:solidFill>
                <a:sysClr val="windowText" lastClr="000000"/>
              </a:solidFill>
            </a:rPr>
            <a:t>January - March  2018</a:t>
          </a:r>
        </a:p>
      </dsp:txBody>
      <dsp:txXfrm>
        <a:off x="2009888" y="951505"/>
        <a:ext cx="1146315" cy="687789"/>
      </dsp:txXfrm>
    </dsp:sp>
    <dsp:sp modelId="{277498EA-5CF9-44AC-B4E8-67BB805784D9}">
      <dsp:nvSpPr>
        <dsp:cNvPr id="0" name=""/>
        <dsp:cNvSpPr/>
      </dsp:nvSpPr>
      <dsp:spPr>
        <a:xfrm>
          <a:off x="4564371" y="1249680"/>
          <a:ext cx="233052" cy="91440"/>
        </a:xfrm>
        <a:custGeom>
          <a:avLst/>
          <a:gdLst/>
          <a:ahLst/>
          <a:cxnLst/>
          <a:rect l="0" t="0" r="0" b="0"/>
          <a:pathLst>
            <a:path>
              <a:moveTo>
                <a:pt x="0" y="45720"/>
              </a:moveTo>
              <a:lnTo>
                <a:pt x="233052"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solidFill>
          </a:endParaRPr>
        </a:p>
      </dsp:txBody>
      <dsp:txXfrm>
        <a:off x="4674306" y="1294081"/>
        <a:ext cx="13182" cy="2636"/>
      </dsp:txXfrm>
    </dsp:sp>
    <dsp:sp modelId="{E7FF4735-70C0-4935-9A20-EB63A806D82B}">
      <dsp:nvSpPr>
        <dsp:cNvPr id="0" name=""/>
        <dsp:cNvSpPr/>
      </dsp:nvSpPr>
      <dsp:spPr>
        <a:xfrm>
          <a:off x="3419856" y="951505"/>
          <a:ext cx="1146315" cy="68778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Audit Review Meeting</a:t>
          </a:r>
        </a:p>
        <a:p>
          <a:pPr lvl="0" algn="ctr" defTabSz="355600">
            <a:lnSpc>
              <a:spcPct val="90000"/>
            </a:lnSpc>
            <a:spcBef>
              <a:spcPct val="0"/>
            </a:spcBef>
            <a:spcAft>
              <a:spcPct val="35000"/>
            </a:spcAft>
          </a:pPr>
          <a:r>
            <a:rPr lang="en-US" sz="800" b="1" kern="1200">
              <a:solidFill>
                <a:sysClr val="windowText" lastClr="000000"/>
              </a:solidFill>
            </a:rPr>
            <a:t>May - June 2018 </a:t>
          </a:r>
        </a:p>
      </dsp:txBody>
      <dsp:txXfrm>
        <a:off x="3419856" y="951505"/>
        <a:ext cx="1146315" cy="687789"/>
      </dsp:txXfrm>
    </dsp:sp>
    <dsp:sp modelId="{D828D5C3-E18C-449F-BDCF-BECAD1E64CEF}">
      <dsp:nvSpPr>
        <dsp:cNvPr id="0" name=""/>
        <dsp:cNvSpPr/>
      </dsp:nvSpPr>
      <dsp:spPr>
        <a:xfrm>
          <a:off x="1173078" y="1637494"/>
          <a:ext cx="4229902" cy="233052"/>
        </a:xfrm>
        <a:custGeom>
          <a:avLst/>
          <a:gdLst/>
          <a:ahLst/>
          <a:cxnLst/>
          <a:rect l="0" t="0" r="0" b="0"/>
          <a:pathLst>
            <a:path>
              <a:moveTo>
                <a:pt x="4229902" y="0"/>
              </a:moveTo>
              <a:lnTo>
                <a:pt x="4229902" y="133626"/>
              </a:lnTo>
              <a:lnTo>
                <a:pt x="0" y="133626"/>
              </a:lnTo>
              <a:lnTo>
                <a:pt x="0" y="233052"/>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solidFill>
          </a:endParaRPr>
        </a:p>
      </dsp:txBody>
      <dsp:txXfrm>
        <a:off x="3182077" y="1752702"/>
        <a:ext cx="211905" cy="2636"/>
      </dsp:txXfrm>
    </dsp:sp>
    <dsp:sp modelId="{23E0BF10-B650-4E78-8FF2-F95A3BDB6ADE}">
      <dsp:nvSpPr>
        <dsp:cNvPr id="0" name=""/>
        <dsp:cNvSpPr/>
      </dsp:nvSpPr>
      <dsp:spPr>
        <a:xfrm>
          <a:off x="4829823" y="951505"/>
          <a:ext cx="1146315" cy="68778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SAIs issue audit reports as per legal provisions </a:t>
          </a:r>
        </a:p>
        <a:p>
          <a:pPr lvl="0" algn="ctr" defTabSz="355600">
            <a:lnSpc>
              <a:spcPct val="90000"/>
            </a:lnSpc>
            <a:spcBef>
              <a:spcPct val="0"/>
            </a:spcBef>
            <a:spcAft>
              <a:spcPct val="35000"/>
            </a:spcAft>
          </a:pPr>
          <a:r>
            <a:rPr lang="en-US" sz="800" b="1" kern="1200">
              <a:solidFill>
                <a:sysClr val="windowText" lastClr="000000"/>
              </a:solidFill>
            </a:rPr>
            <a:t>2018</a:t>
          </a:r>
        </a:p>
      </dsp:txBody>
      <dsp:txXfrm>
        <a:off x="4829823" y="951505"/>
        <a:ext cx="1146315" cy="687789"/>
      </dsp:txXfrm>
    </dsp:sp>
    <dsp:sp modelId="{A5DFA5F2-FAC4-4144-94F0-3A33374798D9}">
      <dsp:nvSpPr>
        <dsp:cNvPr id="0" name=""/>
        <dsp:cNvSpPr/>
      </dsp:nvSpPr>
      <dsp:spPr>
        <a:xfrm>
          <a:off x="1744436" y="2201121"/>
          <a:ext cx="233052" cy="91440"/>
        </a:xfrm>
        <a:custGeom>
          <a:avLst/>
          <a:gdLst/>
          <a:ahLst/>
          <a:cxnLst/>
          <a:rect l="0" t="0" r="0" b="0"/>
          <a:pathLst>
            <a:path>
              <a:moveTo>
                <a:pt x="0" y="45720"/>
              </a:moveTo>
              <a:lnTo>
                <a:pt x="233052"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solidFill>
          </a:endParaRPr>
        </a:p>
      </dsp:txBody>
      <dsp:txXfrm>
        <a:off x="1854371" y="2245523"/>
        <a:ext cx="13182" cy="2636"/>
      </dsp:txXfrm>
    </dsp:sp>
    <dsp:sp modelId="{5BAEAF34-1927-42DA-BFE5-13D551FB0CA0}">
      <dsp:nvSpPr>
        <dsp:cNvPr id="0" name=""/>
        <dsp:cNvSpPr/>
      </dsp:nvSpPr>
      <dsp:spPr>
        <a:xfrm>
          <a:off x="599920" y="1902947"/>
          <a:ext cx="1146315" cy="68778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Quality Assurance workshops </a:t>
          </a:r>
        </a:p>
        <a:p>
          <a:pPr lvl="0" algn="ctr" defTabSz="355600">
            <a:lnSpc>
              <a:spcPct val="90000"/>
            </a:lnSpc>
            <a:spcBef>
              <a:spcPct val="0"/>
            </a:spcBef>
            <a:spcAft>
              <a:spcPct val="35000"/>
            </a:spcAft>
          </a:pPr>
          <a:r>
            <a:rPr lang="en-US" sz="800" b="1" kern="1200">
              <a:solidFill>
                <a:sysClr val="windowText" lastClr="000000"/>
              </a:solidFill>
            </a:rPr>
            <a:t>2019</a:t>
          </a:r>
        </a:p>
      </dsp:txBody>
      <dsp:txXfrm>
        <a:off x="599920" y="1902947"/>
        <a:ext cx="1146315" cy="687789"/>
      </dsp:txXfrm>
    </dsp:sp>
    <dsp:sp modelId="{BE8F7DA0-B932-46DD-9A27-F6C05200BB15}">
      <dsp:nvSpPr>
        <dsp:cNvPr id="0" name=""/>
        <dsp:cNvSpPr/>
      </dsp:nvSpPr>
      <dsp:spPr>
        <a:xfrm>
          <a:off x="3154403" y="2201121"/>
          <a:ext cx="233052" cy="91440"/>
        </a:xfrm>
        <a:custGeom>
          <a:avLst/>
          <a:gdLst/>
          <a:ahLst/>
          <a:cxnLst/>
          <a:rect l="0" t="0" r="0" b="0"/>
          <a:pathLst>
            <a:path>
              <a:moveTo>
                <a:pt x="0" y="45720"/>
              </a:moveTo>
              <a:lnTo>
                <a:pt x="233052"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1" kern="1200">
            <a:solidFill>
              <a:sysClr val="windowText" lastClr="000000"/>
            </a:solidFill>
          </a:endParaRPr>
        </a:p>
      </dsp:txBody>
      <dsp:txXfrm>
        <a:off x="3264338" y="2245523"/>
        <a:ext cx="13182" cy="2636"/>
      </dsp:txXfrm>
    </dsp:sp>
    <dsp:sp modelId="{8CA07E98-F017-4A93-8C3D-BBECE89C2F8D}">
      <dsp:nvSpPr>
        <dsp:cNvPr id="0" name=""/>
        <dsp:cNvSpPr/>
      </dsp:nvSpPr>
      <dsp:spPr>
        <a:xfrm>
          <a:off x="2009888" y="1902947"/>
          <a:ext cx="1146315" cy="687789"/>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Compendium of Audit Findings </a:t>
          </a:r>
        </a:p>
        <a:p>
          <a:pPr lvl="0" algn="ctr" defTabSz="355600">
            <a:lnSpc>
              <a:spcPct val="90000"/>
            </a:lnSpc>
            <a:spcBef>
              <a:spcPct val="0"/>
            </a:spcBef>
            <a:spcAft>
              <a:spcPct val="35000"/>
            </a:spcAft>
          </a:pPr>
          <a:r>
            <a:rPr lang="en-US" sz="800" b="1" kern="1200">
              <a:solidFill>
                <a:sysClr val="windowText" lastClr="000000"/>
              </a:solidFill>
            </a:rPr>
            <a:t>2019</a:t>
          </a:r>
        </a:p>
      </dsp:txBody>
      <dsp:txXfrm>
        <a:off x="2009888" y="1902947"/>
        <a:ext cx="1146315" cy="687789"/>
      </dsp:txXfrm>
    </dsp:sp>
    <dsp:sp modelId="{164C66AB-6CE2-44C7-AB47-D33D3D0517C7}">
      <dsp:nvSpPr>
        <dsp:cNvPr id="0" name=""/>
        <dsp:cNvSpPr/>
      </dsp:nvSpPr>
      <dsp:spPr>
        <a:xfrm>
          <a:off x="3419856" y="1902947"/>
          <a:ext cx="1146315" cy="68778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solidFill>
            </a:rPr>
            <a:t>Lessons Learned &amp; Exit Meeting </a:t>
          </a:r>
        </a:p>
        <a:p>
          <a:pPr lvl="0" algn="ctr" defTabSz="355600">
            <a:lnSpc>
              <a:spcPct val="90000"/>
            </a:lnSpc>
            <a:spcBef>
              <a:spcPct val="0"/>
            </a:spcBef>
            <a:spcAft>
              <a:spcPct val="35000"/>
            </a:spcAft>
          </a:pPr>
          <a:r>
            <a:rPr lang="en-US" sz="800" b="1" kern="1200">
              <a:solidFill>
                <a:sysClr val="windowText" lastClr="000000"/>
              </a:solidFill>
            </a:rPr>
            <a:t>2019</a:t>
          </a:r>
        </a:p>
      </dsp:txBody>
      <dsp:txXfrm>
        <a:off x="3419856" y="1902947"/>
        <a:ext cx="1146315" cy="68778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1728B-92FD-48E0-AFBA-AA0E6752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Shofiqul Islam</dc:creator>
  <cp:lastModifiedBy>Maria Lucia Lima</cp:lastModifiedBy>
  <cp:revision>3</cp:revision>
  <cp:lastPrinted>2016-12-22T07:40:00Z</cp:lastPrinted>
  <dcterms:created xsi:type="dcterms:W3CDTF">2017-04-07T14:51:00Z</dcterms:created>
  <dcterms:modified xsi:type="dcterms:W3CDTF">2017-04-07T14:54:00Z</dcterms:modified>
</cp:coreProperties>
</file>